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PostVenta - Consolidado ajustado</w:t>
      </w:r>
    </w:p>
    <w:p>
      <w:pPr>
        <w:jc w:val="center"/>
      </w:pPr>
      <w:r>
        <w:rPr>
          <w:i/>
          <w:sz w:val="20"/>
        </w:rPr>
        <w:t>Version v3 | Contratos cancelados C02 y CC02 | Fecha: 2026-04-01</w:t>
      </w:r>
    </w:p>
    <w:p>
      <w:r>
        <w:rPr>
          <w:b/>
          <w:sz w:val="24"/>
        </w:rPr>
        <w:t>1. Actualizacion de consolidado</w:t>
      </w:r>
    </w:p>
    <w:p>
      <w:r>
        <w:t>Esta version v3 consolida el alcance final aprobado para contratos cancelados dentro de PostVenta, con ajuste explicito a los estatus C02 y CC02 y con eliminacion de tareas abiertas y oportunidades abiertas cuando la cuenta queda sin contratos validos.</w:t>
      </w:r>
    </w:p>
    <w:p>
      <w:pPr>
        <w:pStyle w:val="ListBullet"/>
      </w:pPr>
      <w:r>
        <w:t>La entrada funcional del job nocturno se limita a cambios de ContractHistory.Status__c cuyo valor nuevo sea C02 o CC02.</w:t>
      </w:r>
    </w:p>
    <w:p>
      <w:pPr>
        <w:pStyle w:val="ListBullet"/>
      </w:pPr>
      <w:r>
        <w:t>Si la cuenta queda sin contratos validos, se limpia del circuito operativo de PostVenta.</w:t>
      </w:r>
    </w:p>
    <w:p>
      <w:pPr>
        <w:pStyle w:val="ListBullet"/>
      </w:pPr>
      <w:r>
        <w:t>El objeto tecnico PSTA_ReasignacionAsesorPostventa__c se conserva en source y dev, pero no participa en el flujo activo.</w:t>
      </w:r>
    </w:p>
    <w:p>
      <w:r>
        <w:rPr>
          <w:b/>
          <w:sz w:val="24"/>
        </w:rPr>
        <w:t>2. Cadena funcional vigente</w:t>
      </w:r>
    </w:p>
    <w:p>
      <w:pPr>
        <w:pStyle w:val="ListNumber"/>
      </w:pPr>
      <w:r>
        <w:t>Segmentacion mensual y priorizacion original del modelo.</w:t>
      </w:r>
    </w:p>
    <w:p>
      <w:pPr>
        <w:pStyle w:val="ListNumber"/>
      </w:pPr>
      <w:r>
        <w:t>Carga diaria externa actualiza contratos.</w:t>
      </w:r>
    </w:p>
    <w:p>
      <w:pPr>
        <w:pStyle w:val="ListNumber"/>
      </w:pPr>
      <w:r>
        <w:t>Job nocturno PSTA_PostCargaPostventa detecta solo cancelaciones reales por ContractHistory.Status__c = C02 o CC02.</w:t>
      </w:r>
    </w:p>
    <w:p>
      <w:pPr>
        <w:pStyle w:val="ListNumber"/>
      </w:pPr>
      <w:r>
        <w:t>Las cuentas sin contratos validos salen del circuito operativo de PostVenta.</w:t>
      </w:r>
    </w:p>
    <w:p>
      <w:pPr>
        <w:pStyle w:val="ListNumber"/>
      </w:pPr>
      <w:r>
        <w:t>Se eliminan tareas abiertas, oportunidades abiertas y cadencias activas.</w:t>
      </w:r>
    </w:p>
    <w:p>
      <w:pPr>
        <w:pStyle w:val="ListNumber"/>
      </w:pPr>
      <w:r>
        <w:t>Se refresca la meta del resumen global.</w:t>
      </w:r>
    </w:p>
    <w:p>
      <w:r>
        <w:rPr>
          <w:b/>
          <w:sz w:val="24"/>
        </w:rPr>
        <w:t>3. Reglas complementarias</w:t>
      </w:r>
    </w:p>
    <w:p>
      <w:pPr>
        <w:pStyle w:val="ListBullet"/>
      </w:pPr>
      <w:r>
        <w:t>No recalcula priorizacion mensual ni diaria.</w:t>
      </w:r>
    </w:p>
    <w:p>
      <w:pPr>
        <w:pStyle w:val="ListBullet"/>
      </w:pPr>
      <w:r>
        <w:t>Si la cuenta sigue vigente, recalcula SaldoIntegral__c, FechaAntiguedad__c y Segmento__c.</w:t>
      </w:r>
    </w:p>
    <w:p>
      <w:pPr>
        <w:pStyle w:val="ListBullet"/>
      </w:pPr>
      <w:r>
        <w:t>No modifica FechaUltimoContacto__c ni FechaUltimaVisita__c.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