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Estimaci?n de Esfuerzo Actualizada</w:t>
        <w:br/>
        <w:t>Job Nocturno Post-Carga para PostVenta</w:t>
      </w:r>
    </w:p>
    <w:p>
      <w:pPr>
        <w:jc w:val="center"/>
      </w:pPr>
      <w:r>
        <w:rPr>
          <w:i/>
          <w:sz w:val="22"/>
        </w:rPr>
        <w:t>Sizing revisado con field history y desarrollo real en actidev</w:t>
        <w:br/>
        <w:t>1 de abril de 2026</w:t>
      </w:r>
    </w:p>
    <w:p>
      <w:pPr>
        <w:pStyle w:val="Heading1"/>
      </w:pPr>
      <w:r>
        <w:t>1. Lectura actual del esfuerzo</w:t>
      </w:r>
    </w:p>
    <w:p>
      <w:r>
        <w:t>Con el cambio a field history y el desarrollo ya realizado en actidev, el sizing ya no es solo proyecci?n; parte del esfuerzo principal qued? materializado en dev.</w:t>
      </w:r>
    </w:p>
    <w:p>
      <w:pPr>
        <w:pStyle w:val="Heading1"/>
      </w:pPr>
      <w:r>
        <w:t>2. Estado del desarrollo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Frente</w:t>
            </w:r>
          </w:p>
        </w:tc>
        <w:tc>
          <w:tcPr>
            <w:tcW w:type="dxa" w:w="5040"/>
          </w:tcPr>
          <w:p>
            <w:r>
              <w:t>Estado actual</w:t>
            </w:r>
          </w:p>
        </w:tc>
      </w:tr>
      <w:tr>
        <w:tc>
          <w:tcPr>
            <w:tcW w:type="dxa" w:w="5040"/>
          </w:tcPr>
          <w:p>
            <w:r>
              <w:t>Dise?o batch/scheduler</w:t>
            </w:r>
          </w:p>
        </w:tc>
        <w:tc>
          <w:tcPr>
            <w:tcW w:type="dxa" w:w="5040"/>
          </w:tcPr>
          <w:p>
            <w:r>
              <w:t>Implementado</w:t>
            </w:r>
          </w:p>
        </w:tc>
      </w:tr>
      <w:tr>
        <w:tc>
          <w:tcPr>
            <w:tcW w:type="dxa" w:w="5040"/>
          </w:tcPr>
          <w:p>
            <w:r>
              <w:t>Selecci?n del universo por cambios relevantes</w:t>
            </w:r>
          </w:p>
        </w:tc>
        <w:tc>
          <w:tcPr>
            <w:tcW w:type="dxa" w:w="5040"/>
          </w:tcPr>
          <w:p>
            <w:r>
              <w:t>Implementado con AccountHistory y ContractHistory</w:t>
            </w:r>
          </w:p>
        </w:tc>
      </w:tr>
      <w:tr>
        <w:tc>
          <w:tcPr>
            <w:tcW w:type="dxa" w:w="5040"/>
          </w:tcPr>
          <w:p>
            <w:r>
              <w:t>Cleanup funcional de cuentas sin contratos v?lidos</w:t>
            </w:r>
          </w:p>
        </w:tc>
        <w:tc>
          <w:tcPr>
            <w:tcW w:type="dxa" w:w="5040"/>
          </w:tcPr>
          <w:p>
            <w:r>
              <w:t>Implementado</w:t>
            </w:r>
          </w:p>
        </w:tc>
      </w:tr>
      <w:tr>
        <w:tc>
          <w:tcPr>
            <w:tcW w:type="dxa" w:w="5040"/>
          </w:tcPr>
          <w:p>
            <w:r>
              <w:t>Reasignaci?n de Task</w:t>
            </w:r>
          </w:p>
        </w:tc>
        <w:tc>
          <w:tcPr>
            <w:tcW w:type="dxa" w:w="5040"/>
          </w:tcPr>
          <w:p>
            <w:r>
              <w:t>Implementado</w:t>
            </w:r>
          </w:p>
        </w:tc>
      </w:tr>
      <w:tr>
        <w:tc>
          <w:tcPr>
            <w:tcW w:type="dxa" w:w="5040"/>
          </w:tcPr>
          <w:p>
            <w:r>
              <w:t>Reasignaci?n de Opportunity</w:t>
            </w:r>
          </w:p>
        </w:tc>
        <w:tc>
          <w:tcPr>
            <w:tcW w:type="dxa" w:w="5040"/>
          </w:tcPr>
          <w:p>
            <w:r>
              <w:t>Implementado, pendiente decisi?n funcional final</w:t>
            </w:r>
          </w:p>
        </w:tc>
      </w:tr>
      <w:tr>
        <w:tc>
          <w:tcPr>
            <w:tcW w:type="dxa" w:w="5040"/>
          </w:tcPr>
          <w:p>
            <w:r>
              <w:t>Remoci?n y preparaci?n de reasignaci?n de cadencias</w:t>
            </w:r>
          </w:p>
        </w:tc>
        <w:tc>
          <w:tcPr>
            <w:tcW w:type="dxa" w:w="5040"/>
          </w:tcPr>
          <w:p>
            <w:r>
              <w:t>Implementado</w:t>
            </w:r>
          </w:p>
        </w:tc>
      </w:tr>
      <w:tr>
        <w:tc>
          <w:tcPr>
            <w:tcW w:type="dxa" w:w="5040"/>
          </w:tcPr>
          <w:p>
            <w:r>
              <w:t>Refresh de Meta en ResumenGlobalPostventa__c</w:t>
            </w:r>
          </w:p>
        </w:tc>
        <w:tc>
          <w:tcPr>
            <w:tcW w:type="dxa" w:w="5040"/>
          </w:tcPr>
          <w:p>
            <w:r>
              <w:t>Implementado</w:t>
            </w:r>
          </w:p>
        </w:tc>
      </w:tr>
      <w:tr>
        <w:tc>
          <w:tcPr>
            <w:tcW w:type="dxa" w:w="5040"/>
          </w:tcPr>
          <w:p>
            <w:r>
              <w:t>Pruebas del componente nuevo</w:t>
            </w:r>
          </w:p>
        </w:tc>
        <w:tc>
          <w:tcPr>
            <w:tcW w:type="dxa" w:w="5040"/>
          </w:tcPr>
          <w:p>
            <w:r>
              <w:t>Implementadas y exitosas en dev</w:t>
            </w:r>
          </w:p>
        </w:tc>
      </w:tr>
    </w:tbl>
    <w:p>
      <w:pPr>
        <w:pStyle w:val="Heading1"/>
      </w:pPr>
      <w:r>
        <w:t>3. Esfuerzo restante estimado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Componente restante</w:t>
            </w:r>
          </w:p>
        </w:tc>
        <w:tc>
          <w:tcPr>
            <w:tcW w:type="dxa" w:w="5040"/>
          </w:tcPr>
          <w:p>
            <w:r>
              <w:t>Esfuerzo estimado</w:t>
            </w:r>
          </w:p>
        </w:tc>
      </w:tr>
      <w:tr>
        <w:tc>
          <w:tcPr>
            <w:tcW w:type="dxa" w:w="5040"/>
          </w:tcPr>
          <w:p>
            <w:r>
              <w:t>Ajuste de alcance si Opportunity se excluye</w:t>
            </w:r>
          </w:p>
        </w:tc>
        <w:tc>
          <w:tcPr>
            <w:tcW w:type="dxa" w:w="5040"/>
          </w:tcPr>
          <w:p>
            <w:r>
              <w:t>0.5 d?a</w:t>
            </w:r>
          </w:p>
        </w:tc>
      </w:tr>
      <w:tr>
        <w:tc>
          <w:tcPr>
            <w:tcW w:type="dxa" w:w="5040"/>
          </w:tcPr>
          <w:p>
            <w:r>
              <w:t>Programaci?n de scheduler en dev y validaci?n controlada</w:t>
            </w:r>
          </w:p>
        </w:tc>
        <w:tc>
          <w:tcPr>
            <w:tcW w:type="dxa" w:w="5040"/>
          </w:tcPr>
          <w:p>
            <w:r>
              <w:t>0.5 d?a</w:t>
            </w:r>
          </w:p>
        </w:tc>
      </w:tr>
      <w:tr>
        <w:tc>
          <w:tcPr>
            <w:tcW w:type="dxa" w:w="5040"/>
          </w:tcPr>
          <w:p>
            <w:r>
              <w:t>Validaci?n funcional en dev / SIT</w:t>
            </w:r>
          </w:p>
        </w:tc>
        <w:tc>
          <w:tcPr>
            <w:tcW w:type="dxa" w:w="5040"/>
          </w:tcPr>
          <w:p>
            <w:r>
              <w:t>1 a 2 d?as</w:t>
            </w:r>
          </w:p>
        </w:tc>
      </w:tr>
      <w:tr>
        <w:tc>
          <w:tcPr>
            <w:tcW w:type="dxa" w:w="5040"/>
          </w:tcPr>
          <w:p>
            <w:r>
              <w:t>Promoci?n a siguiente ambiente</w:t>
            </w:r>
          </w:p>
        </w:tc>
        <w:tc>
          <w:tcPr>
            <w:tcW w:type="dxa" w:w="5040"/>
          </w:tcPr>
          <w:p>
            <w:r>
              <w:t>0.5 a 1 d?a</w:t>
            </w:r>
          </w:p>
        </w:tc>
      </w:tr>
      <w:tr>
        <w:tc>
          <w:tcPr>
            <w:tcW w:type="dxa" w:w="5040"/>
          </w:tcPr>
          <w:p>
            <w:r>
              <w:t>Ajustes menores derivados de revisi?n</w:t>
            </w:r>
          </w:p>
        </w:tc>
        <w:tc>
          <w:tcPr>
            <w:tcW w:type="dxa" w:w="5040"/>
          </w:tcPr>
          <w:p>
            <w:r>
              <w:t>0.5 a 1.5 d?as</w:t>
            </w:r>
          </w:p>
        </w:tc>
      </w:tr>
    </w:tbl>
    <w:p>
      <w:pPr>
        <w:pStyle w:val="Heading1"/>
      </w:pPr>
      <w:r>
        <w:t>4. Lectura para comit?</w:t>
      </w:r>
    </w:p>
    <w:p>
      <w:r>
        <w:t>El mayor esfuerzo ya fue ejecutado. Lo pendiente es principalmente cierre funcional, programaci?n controlada y validaci?n en ambiente. Si no hay cambio de alcance, el remanente es bajo.</w:t>
      </w:r>
    </w:p>
    <w:p>
      <w:pPr>
        <w:pStyle w:val="ListBullet"/>
      </w:pPr>
      <w:r>
        <w:t>Remanente t?cnico estimado: 2 a 4 d?as h?biles.</w:t>
      </w:r>
    </w:p>
    <w:p>
      <w:pPr>
        <w:pStyle w:val="ListBullet"/>
      </w:pPr>
      <w:r>
        <w:t>Si se mantiene Opportunity dentro del alcance y no hay cambios adicionales: extremo bajo del rango.</w:t>
      </w:r>
    </w:p>
    <w:p>
      <w:pPr>
        <w:pStyle w:val="ListBullet"/>
      </w:pPr>
      <w:r>
        <w:t>Si se redefine Opportunity o se ajusta el criterio de reasignaci?n: extremo alto del rango.</w:t>
      </w:r>
    </w:p>
    <w:p>
      <w:pPr>
        <w:pStyle w:val="Heading1"/>
      </w:pPr>
      <w:r>
        <w:t>5. Nota de control</w:t>
      </w:r>
    </w:p>
    <w:p>
      <w:r>
        <w:t>La estimaci?n original de desarrollo completo ya fue consumida parcialmente. Esta versi?n actualizada refleja esfuerzo residual, no esfuerzo total desde cero.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