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Propuesta T?cnica Actualizada</w:t>
        <w:br/>
        <w:t>Job Nocturno Post-Carga para PostVenta</w:t>
      </w:r>
    </w:p>
    <w:p>
      <w:pPr>
        <w:jc w:val="center"/>
      </w:pPr>
      <w:r>
        <w:rPr>
          <w:i/>
          <w:sz w:val="22"/>
        </w:rPr>
        <w:t>Versi?n alineada a la implementaci?n desplegada en actidev</w:t>
        <w:br/>
        <w:t>1 de abril de 2026</w:t>
      </w:r>
    </w:p>
    <w:p>
      <w:pPr>
        <w:pStyle w:val="Heading1"/>
      </w:pPr>
      <w:r>
        <w:t>1. Objetivo</w:t>
      </w:r>
    </w:p>
    <w:p>
      <w:r>
        <w:t>Documentar la soluci?n t?cnica actual del job post-carga de PostVenta ya desplegado en el sandbox de desarrollo, incluyendo alcance real, criterio de entrada, clases implementadas, tratamiento de cadencias, validaci?n en dev y script de ejecuci?n manual.</w:t>
      </w:r>
    </w:p>
    <w:p>
      <w:pPr>
        <w:pStyle w:val="Heading1"/>
      </w:pPr>
      <w:r>
        <w:t>2. Cambio principal respecto a la propuesta inicial</w:t>
      </w:r>
    </w:p>
    <w:p>
      <w:r>
        <w:t>La soluci?n ya no toma cualquier Account o Contract modificado en las ?ltimas 24 horas. El batch fue refinado para procesar ?nicamente cuentas impactadas por cambios relevantes registrados en historial de campos.</w:t>
      </w:r>
    </w:p>
    <w:p>
      <w:pPr>
        <w:pStyle w:val="ListBullet"/>
      </w:pPr>
      <w:r>
        <w:t>AccountHistory: Owner, OwnerId, ID_Asesor__c</w:t>
      </w:r>
    </w:p>
    <w:p>
      <w:pPr>
        <w:pStyle w:val="ListBullet"/>
      </w:pPr>
      <w:r>
        <w:t>ContractHistory: Status__c, Owner, OwnerId, ID_ASESOR__c</w:t>
      </w:r>
    </w:p>
    <w:p>
      <w:pPr>
        <w:pStyle w:val="Heading1"/>
      </w:pPr>
      <w:r>
        <w:t>3. Criterio de entrada del batch</w:t>
      </w:r>
    </w:p>
    <w:p>
      <w:r>
        <w:t>El batch mantiene una ventana m?vil de 24 horas, pero ahora la aplica sobre historial de campos y no sobre SystemModstamp general del registro.</w:t>
      </w:r>
    </w:p>
    <w:p>
      <w:pPr>
        <w:pStyle w:val="ListNumber"/>
      </w:pPr>
      <w:r>
        <w:t>Busca AccountId desde AccountHistory para cambios de owner o asesor.</w:t>
      </w:r>
    </w:p>
    <w:p>
      <w:pPr>
        <w:pStyle w:val="ListNumber"/>
      </w:pPr>
      <w:r>
        <w:t>Busca AccountId desde ContractHistory para cambios de estatus, owner o asesor en el contrato.</w:t>
      </w:r>
    </w:p>
    <w:p>
      <w:pPr>
        <w:pStyle w:val="ListNumber"/>
      </w:pPr>
      <w:r>
        <w:t>Consolida las cuentas impactadas y procesa solo ese universo.</w:t>
      </w:r>
    </w:p>
    <w:p>
      <w:pPr>
        <w:pStyle w:val="Heading1"/>
      </w:pPr>
      <w:r>
        <w:t>4. Alcance funcional actual</w:t>
      </w:r>
    </w:p>
    <w:p>
      <w:pPr>
        <w:pStyle w:val="ListBullet"/>
      </w:pPr>
      <w:r>
        <w:t>Eval?a contratos v?lidos de PostVenta con la misma regla de segmentaci?n vigente.</w:t>
      </w:r>
    </w:p>
    <w:p>
      <w:pPr>
        <w:pStyle w:val="ListBullet"/>
      </w:pPr>
      <w:r>
        <w:t>Si la cuenta queda con cero contratos v?lidos, limpia ContactoPriorizadoEsteMes__c, PriorizacionContacto__c y PriorizacionVisita__c.</w:t>
      </w:r>
    </w:p>
    <w:p>
      <w:pPr>
        <w:pStyle w:val="ListBullet"/>
      </w:pPr>
      <w:r>
        <w:t>Recalcula saldo integral, antig?edad y segmento para cuentas que siguen vigentes.</w:t>
      </w:r>
    </w:p>
    <w:p>
      <w:pPr>
        <w:pStyle w:val="ListBullet"/>
      </w:pPr>
      <w:r>
        <w:t>Reasigna Task abiertas solo si la cuenta sigue en PostVenta, tiene Segmento__c informado y ContactoPriorizadoEsteMes__c = true.</w:t>
      </w:r>
    </w:p>
    <w:p>
      <w:pPr>
        <w:pStyle w:val="ListBullet"/>
      </w:pPr>
      <w:r>
        <w:t>Reasigna Opportunity no cerradas bajo esa misma regla operativa actual.</w:t>
      </w:r>
    </w:p>
    <w:p>
      <w:pPr>
        <w:pStyle w:val="ListBullet"/>
      </w:pPr>
      <w:r>
        <w:t>Remueve cadencias running de cuentas no elegibles y remueve/reasigna cadencias running cuando el owner operativo de la cuenta cambi?.</w:t>
      </w:r>
    </w:p>
    <w:p>
      <w:pPr>
        <w:pStyle w:val="ListBullet"/>
      </w:pPr>
      <w:r>
        <w:t>Refresca Meta__c de ResumenGlobalPostventa__c para asesores impactados.</w:t>
      </w:r>
    </w:p>
    <w:p>
      <w:pPr>
        <w:pStyle w:val="Heading1"/>
      </w:pPr>
      <w:r>
        <w:t>5. Clases implementadas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Clase</w:t>
            </w:r>
          </w:p>
        </w:tc>
        <w:tc>
          <w:tcPr>
            <w:tcW w:type="dxa" w:w="5040"/>
          </w:tcPr>
          <w:p>
            <w:r>
              <w:t>Responsabilidad</w:t>
            </w:r>
          </w:p>
        </w:tc>
      </w:tr>
      <w:tr>
        <w:tc>
          <w:tcPr>
            <w:tcW w:type="dxa" w:w="5040"/>
          </w:tcPr>
          <w:p>
            <w:r>
              <w:t>PSTA_PostCargaPostventa_sch</w:t>
            </w:r>
          </w:p>
        </w:tc>
        <w:tc>
          <w:tcPr>
            <w:tcW w:type="dxa" w:w="5040"/>
          </w:tcPr>
          <w:p>
            <w:r>
              <w:t>Schedulable del proceso.</w:t>
            </w:r>
          </w:p>
        </w:tc>
      </w:tr>
      <w:tr>
        <w:tc>
          <w:tcPr>
            <w:tcW w:type="dxa" w:w="5040"/>
          </w:tcPr>
          <w:p>
            <w:r>
              <w:t>PSTA_PostCargaPostventa_bch</w:t>
            </w:r>
          </w:p>
        </w:tc>
        <w:tc>
          <w:tcPr>
            <w:tcW w:type="dxa" w:w="5040"/>
          </w:tcPr>
          <w:p>
            <w:r>
              <w:t>Batch que detecta cuentas impactadas por field history y orquesta el proceso.</w:t>
            </w:r>
          </w:p>
        </w:tc>
      </w:tr>
      <w:tr>
        <w:tc>
          <w:tcPr>
            <w:tcW w:type="dxa" w:w="5040"/>
          </w:tcPr>
          <w:p>
            <w:r>
              <w:t>PSTA_PostCargaPostventa_cls</w:t>
            </w:r>
          </w:p>
        </w:tc>
        <w:tc>
          <w:tcPr>
            <w:tcW w:type="dxa" w:w="5040"/>
          </w:tcPr>
          <w:p>
            <w:r>
              <w:t>L?gica de negocio: cleanup, rec?lculo, reasignaci?n y resumen.</w:t>
            </w:r>
          </w:p>
        </w:tc>
      </w:tr>
      <w:tr>
        <w:tc>
          <w:tcPr>
            <w:tcW w:type="dxa" w:w="5040"/>
          </w:tcPr>
          <w:p>
            <w:r>
              <w:t>PSTA_PostCargaPostventa_soql</w:t>
            </w:r>
          </w:p>
        </w:tc>
        <w:tc>
          <w:tcPr>
            <w:tcW w:type="dxa" w:w="5040"/>
          </w:tcPr>
          <w:p>
            <w:r>
              <w:t>Consultas centralizadas del proceso.</w:t>
            </w:r>
          </w:p>
        </w:tc>
      </w:tr>
      <w:tr>
        <w:tc>
          <w:tcPr>
            <w:tcW w:type="dxa" w:w="5040"/>
          </w:tcPr>
          <w:p>
            <w:r>
              <w:t>PSTA_PostCargaPostventaCadencias_qbl</w:t>
            </w:r>
          </w:p>
        </w:tc>
        <w:tc>
          <w:tcPr>
            <w:tcW w:type="dxa" w:w="5040"/>
          </w:tcPr>
          <w:p>
            <w:r>
              <w:t>Queueable que remueve trackers y prepara reasignaci?n de cadencias.</w:t>
            </w:r>
          </w:p>
        </w:tc>
      </w:tr>
      <w:tr>
        <w:tc>
          <w:tcPr>
            <w:tcW w:type="dxa" w:w="5040"/>
          </w:tcPr>
          <w:p>
            <w:r>
              <w:t>PSTA_PostCargaPostventa_Request</w:t>
            </w:r>
          </w:p>
        </w:tc>
        <w:tc>
          <w:tcPr>
            <w:tcW w:type="dxa" w:w="5040"/>
          </w:tcPr>
          <w:p>
            <w:r>
              <w:t>Contenedor de instrucciones para el queueable de cadencias.</w:t>
            </w:r>
          </w:p>
        </w:tc>
      </w:tr>
      <w:tr>
        <w:tc>
          <w:tcPr>
            <w:tcW w:type="dxa" w:w="5040"/>
          </w:tcPr>
          <w:p>
            <w:r>
              <w:t>PSTA_PostCargaPostventa_tst</w:t>
            </w:r>
          </w:p>
        </w:tc>
        <w:tc>
          <w:tcPr>
            <w:tcW w:type="dxa" w:w="5040"/>
          </w:tcPr>
          <w:p>
            <w:r>
              <w:t>Pruebas unitarias del flujo nuevo.</w:t>
            </w:r>
          </w:p>
        </w:tc>
      </w:tr>
    </w:tbl>
    <w:p>
      <w:pPr>
        <w:pStyle w:val="Heading1"/>
      </w:pPr>
      <w:r>
        <w:t>6. Regla actual de reasignaci?n operativa</w:t>
      </w:r>
    </w:p>
    <w:p>
      <w:r>
        <w:t>La reconciliaci?n de owner no se ejecuta sobre cualquier cuenta v?lida, sino solo sobre cuentas vigentes que adem?s cumplen con el criterio operativo actual de segmentaci?n y priorizaci?n mensual.</w:t>
      </w:r>
    </w:p>
    <w:p>
      <w:pPr>
        <w:pStyle w:val="ListBullet"/>
      </w:pPr>
      <w:r>
        <w:t>Segmento__c no vac?o</w:t>
      </w:r>
    </w:p>
    <w:p>
      <w:pPr>
        <w:pStyle w:val="ListBullet"/>
      </w:pPr>
      <w:r>
        <w:t>ContactoPriorizadoEsteMes__c = true</w:t>
      </w:r>
    </w:p>
    <w:p>
      <w:r>
        <w:t>Con esa regla, la reasignaci?n queda enfocada al universo mensual operativo y no a toda la cartera vigente.</w:t>
      </w:r>
    </w:p>
    <w:p>
      <w:pPr>
        <w:pStyle w:val="Heading1"/>
      </w:pPr>
      <w:r>
        <w:t>7. Tratamiento de cadencias</w:t>
      </w:r>
    </w:p>
    <w:p>
      <w:pPr>
        <w:pStyle w:val="ListBullet"/>
      </w:pPr>
      <w:r>
        <w:t>Si la cuenta queda fuera de PostVenta: remueve cadencias running y no las reasigna.</w:t>
      </w:r>
    </w:p>
    <w:p>
      <w:pPr>
        <w:pStyle w:val="ListBullet"/>
      </w:pPr>
      <w:r>
        <w:t>Si la cuenta sigue vigente pero cambia el owner operativo: remueve el tracker running y prepara la reasignaci?n al owner correcto usando el mecanismo actual de cadencias.</w:t>
      </w:r>
    </w:p>
    <w:p>
      <w:pPr>
        <w:pStyle w:val="ListBullet"/>
      </w:pPr>
      <w:r>
        <w:t>El queueable usa removeTargetFromSalesCadence v?a callout y luego genera requests de reasignaci?n.</w:t>
      </w:r>
    </w:p>
    <w:p>
      <w:pPr>
        <w:pStyle w:val="Heading1"/>
      </w:pPr>
      <w:r>
        <w:t>8. Ejecuci?n manual en consola</w:t>
      </w:r>
    </w:p>
    <w:p>
      <w:r>
        <w:t>Execute Anonymous para lanzar el batch manualmente:</w:t>
      </w:r>
    </w:p>
    <w:p>
      <w:r>
        <w:rPr>
          <w:rFonts w:ascii="Consolas" w:hAnsi="Consolas" w:eastAsia="Consolas"/>
          <w:sz w:val="18"/>
        </w:rPr>
        <w:t>PSTA_PostCargaPostventa_bch miBatch = new PSTA_PostCargaPostventa_bch();</w:t>
      </w:r>
    </w:p>
    <w:p>
      <w:r>
        <w:rPr>
          <w:rFonts w:ascii="Consolas" w:hAnsi="Consolas" w:eastAsia="Consolas"/>
          <w:sz w:val="18"/>
        </w:rPr>
        <w:t>Id jobId = Database.executeBatch(miBatch, 200);</w:t>
      </w:r>
    </w:p>
    <w:p>
      <w:r>
        <w:rPr>
          <w:rFonts w:ascii="Consolas" w:hAnsi="Consolas" w:eastAsia="Consolas"/>
          <w:sz w:val="18"/>
        </w:rPr>
        <w:t>System.debug('JOB_ID_POSTCARGA=' + jobId);</w:t>
      </w:r>
    </w:p>
    <w:p>
      <w:r>
        <w:t>Execute Anonymous para revisar el AsyncApexJob m?s reciente:</w:t>
      </w:r>
    </w:p>
    <w:p>
      <w:r>
        <w:rPr>
          <w:rFonts w:ascii="Consolas" w:hAnsi="Consolas" w:eastAsia="Consolas"/>
          <w:sz w:val="18"/>
        </w:rPr>
        <w:t>AsyncApexJob job = [SELECT Id, Status, JobType, ApexClass.Name, TotalJobItems, JobItemsProcessed, NumberOfErrors, CreatedDate, CompletedDate FROM AsyncApexJob WHERE ApexClass.Name = 'PSTA_PostCargaPostventa_bch' ORDER BY CreatedDate DESC LIMIT 1];</w:t>
      </w:r>
    </w:p>
    <w:p>
      <w:r>
        <w:rPr>
          <w:rFonts w:ascii="Consolas" w:hAnsi="Consolas" w:eastAsia="Consolas"/>
          <w:sz w:val="18"/>
        </w:rPr>
        <w:t>System.debug(job);</w:t>
      </w:r>
    </w:p>
    <w:p>
      <w:pPr>
        <w:pStyle w:val="Heading1"/>
      </w:pPr>
      <w:r>
        <w:t>9. Validaci?n en actidev</w:t>
      </w:r>
    </w:p>
    <w:p>
      <w:pPr>
        <w:pStyle w:val="ListBullet"/>
      </w:pPr>
      <w:r>
        <w:t>Deploy batch con field history: 0Afdp000007gFEjCAM</w:t>
      </w:r>
    </w:p>
    <w:p>
      <w:pPr>
        <w:pStyle w:val="ListBullet"/>
      </w:pPr>
      <w:r>
        <w:t>Test Run Id: 707dp0000Imtewc</w:t>
      </w:r>
    </w:p>
    <w:p>
      <w:pPr>
        <w:pStyle w:val="ListBullet"/>
      </w:pPr>
      <w:r>
        <w:t>Resultado: 3/3 pruebas exitosas en PSTA_PostCargaPostventa_tst</w:t>
      </w:r>
    </w:p>
    <w:p>
      <w:pPr>
        <w:pStyle w:val="Heading1"/>
      </w:pPr>
      <w:r>
        <w:t>10. Consideraciones abiertas</w:t>
      </w:r>
    </w:p>
    <w:p>
      <w:pPr>
        <w:pStyle w:val="ListBullet"/>
      </w:pPr>
      <w:r>
        <w:t>A?n no se programa el scheduler en dev; el proceso qued? solo desplegado.</w:t>
      </w:r>
    </w:p>
    <w:p>
      <w:pPr>
        <w:pStyle w:val="ListBullet"/>
      </w:pPr>
      <w:r>
        <w:t>La regla actual a?n contempla Opportunity no cerradas bajo criterio de cuenta segmentada + priorizaci?n mensual.</w:t>
      </w:r>
    </w:p>
    <w:p>
      <w:pPr>
        <w:pStyle w:val="ListBullet"/>
      </w:pPr>
      <w:r>
        <w:t>Si negocio decide excluir Opportunity, el ajuste ser?a localizado en PSTA_PostCargaPostventa_cls.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