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Documento técnico integral de Personas Morales</w:t>
      </w:r>
    </w:p>
    <w:p>
      <w:pPr>
        <w:spacing w:before="200" w:after="360"/>
      </w:pPr>
      <w:r>
        <w:rPr>
          <w:b/>
          <w:color w:val="3C3C3C"/>
          <w:sz w:val="30"/>
        </w:rPr>
        <w:t>Salesforce Financial Services Cloud</w:t>
        <w:br/>
        <w:t>Arquitectura funcional, componentes, seguridad, automatización y operación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784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Versión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8"/>
              </w:rPr>
              <w:t>Fecha de corte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8"/>
              </w:rPr>
              <w:t>24 de septiembre de 2026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Ambientes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ActiDev, ActiQA y ActiPM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8"/>
              </w:rPr>
              <w:t>Repositorio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8"/>
              </w:rPr>
              <w:t>Barra-de-avance-pm-git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Alcance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Funcionalidad de Personas Morales desde su construcción inicial hasta HU5 y correcciones posteriores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8"/>
              </w:rPr>
              <w:t>Estado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8"/>
              </w:rPr>
              <w:t>Configuración funcional alineada en los tres ambientes, con excepciones y asignaciones nominales documentadas</w:t>
            </w:r>
          </w:p>
        </w:tc>
      </w:tr>
    </w:tbl>
    <w:p>
      <w:pPr>
        <w:spacing w:after="20"/>
      </w:pPr>
    </w:p>
    <w:p>
      <w:pPr>
        <w:pStyle w:val="Heading1"/>
      </w:pPr>
      <w:r>
        <w:t>Propósito y conclusión</w:t>
      </w:r>
    </w:p>
    <w:p>
      <w:r>
        <w:t>Este documento consolida la solución de Personas Morales implementada sobre Salesforce Financial Services Cloud. Explica qué se construyó, qué componentes existentes se reutilizaron o modificaron, cómo se relacionan los objetos, qué automatizaciones controlan la operación y cómo se aplica el modelo de seguridad para Banquero, Director, Head y Administrativo.</w:t>
      </w:r>
    </w:p>
    <w:p>
      <w:r>
        <w:t>La solución quedó versionada y auditada entre ActiDev, ActiQA y ActiPM. El diseño conserva el modelo organizacional privado de Account y Opportunity, amplía el acceso mediante jerarquía y reglas de compartición específicas, y mantiene restricciones diferenciadas para crear, editar y cerrar oportunidades. Las asignaciones de usuarios y ciertos datos de referencia siguen siendo configuraciones propias de cada ambiente y requieren control operativo adicional.</w:t>
      </w:r>
    </w:p>
    <w:p>
      <w:pPr>
        <w:pStyle w:val="Heading1"/>
      </w:pPr>
      <w:r>
        <w:t>Contenido</w:t>
      </w:r>
    </w:p>
    <w:p>
      <w:r>
        <w:fldChar w:fldCharType="begin"/>
        <w:instrText xml:space="preserve">TOC \o "1-3" \h \z \u</w:instrText>
        <w:fldChar w:fldCharType="separate"/>
        <w:t>Actualice la tabla de contenido en Word</w:t>
        <w:fldChar w:fldCharType="end"/>
      </w:r>
    </w:p>
    <w:p>
      <w:r>
        <w:br w:type="page"/>
      </w:r>
    </w:p>
    <w:p>
      <w:pPr>
        <w:pStyle w:val="Heading1"/>
      </w:pPr>
      <w:r>
        <w:t>1 Alcance funcional</w:t>
      </w:r>
    </w:p>
    <w:p>
      <w:r>
        <w:t>La funcionalidad cubre el ciclo comercial institucional de Personas Morales:</w:t>
      </w:r>
    </w:p>
    <w:p>
      <w:pPr>
        <w:pStyle w:val="ListNumber"/>
        <w:spacing w:after="60"/>
      </w:pPr>
      <w:r>
        <w:t>Alta y mantenimiento de Clientes empresariales con segmentación, estado, industria y tipo de cliente.</w:t>
      </w:r>
    </w:p>
    <w:p>
      <w:pPr>
        <w:pStyle w:val="ListNumber"/>
        <w:spacing w:after="60"/>
      </w:pPr>
      <w:r>
        <w:t>Administración de Contactos relacionados con cada Cliente y control de la cuenta asociada.</w:t>
      </w:r>
    </w:p>
    <w:p>
      <w:pPr>
        <w:pStyle w:val="ListNumber"/>
        <w:spacing w:after="60"/>
      </w:pPr>
      <w:r>
        <w:t>Creación de Oportunidades PM desde el Cliente, vinculación de un contacto principal y seguimiento por etapas.</w:t>
      </w:r>
    </w:p>
    <w:p>
      <w:pPr>
        <w:pStyle w:val="ListNumber"/>
        <w:spacing w:after="60"/>
      </w:pPr>
      <w:r>
        <w:t>Registro de interacciones mediante llamadas, tareas, eventos y correo desde Clientes y Contactos.</w:t>
      </w:r>
    </w:p>
    <w:p>
      <w:pPr>
        <w:pStyle w:val="ListNumber"/>
        <w:spacing w:after="60"/>
      </w:pPr>
      <w:r>
        <w:t>Consulta de indicadores, listas de trabajo y reportes con alcance diferenciado por rol.</w:t>
      </w:r>
    </w:p>
    <w:p>
      <w:pPr>
        <w:pStyle w:val="ListNumber"/>
        <w:spacing w:after="60"/>
      </w:pPr>
      <w:r>
        <w:t>Carga controlada de información y soporte a integraciones complementarias como OpenText y Einstein Activity Capture.</w:t>
      </w:r>
    </w:p>
    <w:p>
      <w:pPr>
        <w:pStyle w:val="Heading1"/>
      </w:pPr>
      <w:r>
        <w:t>2 Cronograma por historias de usuario</w:t>
      </w:r>
    </w:p>
    <w:p>
      <w:r>
        <w:t>La documentación histórica identifica de forma explícita HU4 para actividades y HU5 para el modelo de colaboración PMNOVA 293. La distribución de HU1 a HU3 se reconstruye con el orden funcional conservado en el DAL y con los componentes versionados: Clientes, Contactos y Oportunidades. Las correcciones posteriores se muestran dentro de la HU afectada y también como estabilización transversal cuando aplican a más de una historia.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6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Historia</w:t>
            </w:r>
          </w:p>
        </w:tc>
        <w:tc>
          <w:tcPr>
            <w:tcW w:type="dxa" w:w="230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Periodo</w:t>
            </w:r>
          </w:p>
        </w:tc>
        <w:tc>
          <w:tcPr>
            <w:tcW w:type="dxa" w:w="561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Alcance y resultado técnico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HU1 Clientes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Construcción inicial y estabilización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Alta y mantenimiento de Personas Morales sobre Account, record type Cuentas_empresariales, campos de segmento, estado, industria, tipo de cliente, páginas, layouts, validaciones, listas y asignación de Banker.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HU2 Contactos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Construcción inicial y estabilización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Gestión de Contact, cuenta asociada, formato y obligatoriedad de nombre y correo, página y layout PM, vista Todos los Contactos y permisos sobre AccountContactRelation.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HU3 Oportunidades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Construcción inicial; promoción 8 a 10 sep 2026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Proceso Oportunidad Persona Moral, campos de producto e inversión, reglas de validación, OpportunityTrigger con after insert, acción Nueva Oportunidad PM y flow con contacto principal.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HU4 Actividades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Construcción inicial; correcciones 10 a 21 sep 2026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Llamadas, tareas, eventos y correo; layouts, acciones rápidas, Event.Location, permisos de Interaction y campos FSC requeridos. Se corrigieron formularios vacíos y acceso a actividades.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HU5 Seguridad y colaboración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12 a 24 sep 2026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PMNOVA 293: visibilidad y edición diferenciada de Clientes, Contactos y Oportunidades; reglas de compartición, cierre por propietario, eliminación para Head, restricción de Administrativo y reportes por rol.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Transversal Migración a ActiPM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8 a 23 sep 2026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Comparación con Dev y QA, despliegue del paquete canónico, incorporación de componentes faltantes, corrección de perfiles, vistas, permisos, código y dependencias.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Transversal Cierre de alineación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23 sep 2026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Auditoría integral de 144 archivos y configuración efectiva en ActiDev, ActiQA y ActiPM; corrección de omisiones y clasificación de diferencias esperadas.</w:t>
            </w:r>
          </w:p>
        </w:tc>
      </w:tr>
      <w:t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Transversal Visibilidad administrativa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24 sep 2026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Población de PM_Administrativos y acceso de Administrativo a Todos los Contactos; se verificaron shares de Account y Opportunity.</w:t>
            </w:r>
          </w:p>
        </w:tc>
      </w:tr>
    </w:tbl>
    <w:p>
      <w:pPr>
        <w:spacing w:after="20"/>
      </w:pPr>
    </w:p>
    <w:p>
      <w:pPr>
        <w:pStyle w:val="Heading1"/>
      </w:pPr>
      <w:r>
        <w:t>3 Arquitectura funcional</w:t>
      </w:r>
    </w:p>
    <w:p>
      <w:pPr>
        <w:pStyle w:val="Heading2"/>
      </w:pPr>
      <w:r>
        <w:t>3.1 Flujo principal</w:t>
      </w:r>
    </w:p>
    <w:p>
      <w:pPr>
        <w:pStyle w:val="ListNumber"/>
        <w:spacing w:after="60"/>
      </w:pPr>
      <w:r>
        <w:t>El usuario trabaja desde la aplicación Bancas y accede a Clientes, Contactos, Oportunidades, actividades y reportes.</w:t>
      </w:r>
    </w:p>
    <w:p>
      <w:pPr>
        <w:pStyle w:val="ListNumber"/>
        <w:spacing w:after="60"/>
      </w:pPr>
      <w:r>
        <w:t>El Cliente utiliza el tipo de registro Cuentas empresariales y la página Account PM Banca Institucional.</w:t>
      </w:r>
    </w:p>
    <w:p>
      <w:pPr>
        <w:pStyle w:val="ListNumber"/>
        <w:spacing w:after="60"/>
      </w:pPr>
      <w:r>
        <w:t>La acción Nueva Oportunidad PM invoca el flujo PM Nueva Oportunidad Con Contacto.</w:t>
      </w:r>
    </w:p>
    <w:p>
      <w:pPr>
        <w:pStyle w:val="ListNumber"/>
        <w:spacing w:after="60"/>
      </w:pPr>
      <w:r>
        <w:t>El flujo valida el permiso PM Crear Oportunidades, la Cuenta, el Contacto, los datos capturados y el record type PM.</w:t>
      </w:r>
    </w:p>
    <w:p>
      <w:pPr>
        <w:pStyle w:val="ListNumber"/>
        <w:spacing w:after="60"/>
      </w:pPr>
      <w:r>
        <w:t>El flujo crea Opportunity y OpportunityContactRole principal; si falla la relación, elimina la oportunidad huérfana y muestra un error controlado.</w:t>
      </w:r>
    </w:p>
    <w:p>
      <w:pPr>
        <w:pStyle w:val="ListNumber"/>
        <w:spacing w:after="60"/>
      </w:pPr>
      <w:r>
        <w:t>El flujo before save PM Validar Opportunity Contact Role impide avanzar la oportunidad sin contacto relacionado cuando corresponde.</w:t>
      </w:r>
    </w:p>
    <w:p>
      <w:pPr>
        <w:pStyle w:val="ListNumber"/>
        <w:spacing w:after="60"/>
      </w:pPr>
      <w:r>
        <w:t>Las reglas de validación controlan campos obligatorios, montos, fechas, productos, motivos de pérdida, reapertura y cierre por propietario.</w:t>
      </w:r>
    </w:p>
    <w:p>
      <w:pPr>
        <w:pStyle w:val="ListNumber"/>
        <w:spacing w:after="60"/>
      </w:pPr>
      <w:r>
        <w:t>El modelo de compartición determina qué registros puede consultar o editar cada rol y los reportes respetan ese alcance.</w:t>
      </w:r>
    </w:p>
    <w:p>
      <w:pPr>
        <w:pStyle w:val="Heading2"/>
      </w:pPr>
      <w:r>
        <w:t>3.2 Objetos y relaciones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Objeto</w:t>
            </w:r>
          </w:p>
        </w:tc>
        <w:tc>
          <w:tcPr>
            <w:tcW w:type="dxa" w:w="223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type="dxa" w:w="561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Responsabilidad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Account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Cliente Persona Moral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Objeto principal. Record type Cuentas_empresariales. Relaciona Banker y datos de segmentación.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Contact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Persona de contacto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Debe pertenecer a una Account. Se utiliza como contacto principal de la oportunidad.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Opportunity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Oportunidad PM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Usa el proceso Oportunidad Persona Moral, etapas PM, producto solicitado y datos de inversión.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OpportunityContactRole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Contacto de oportunidad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El flujo crea el rol principal para asegurar trazabilidad comercial.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Activity Task Event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Interacciones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Llamadas, tareas, eventos y correos relacionados con Clientes, Contactos y Oportunidades.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AccountContactRelation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Relación Cliente Contacto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FSC usa PrimaryGroup e IncludeInGroup; los permisos fueron alineados para registrar interacciones y cambiar la cuenta.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Banker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Banquero FSC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Vincula al usuario comercial con la operación institucional.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BranchUnit y BranchUnitBusinessMember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Unidad y membresía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Datos de referencia requeridos por automatizaciones existentes; no son metadata desplegable.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RecordType y BusinessProcess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Configuración de proceso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Definen el comportamiento de Cuentas empresariales y Oportunidad Persona Moral.</w:t>
            </w:r>
          </w:p>
        </w:tc>
      </w:tr>
    </w:tbl>
    <w:p>
      <w:pPr>
        <w:spacing w:after="20"/>
      </w:pPr>
    </w:p>
    <w:p>
      <w:pPr>
        <w:pStyle w:val="Heading1"/>
      </w:pPr>
      <w:r>
        <w:t>4 Inventario de campos</w:t>
      </w:r>
    </w:p>
    <w:p>
      <w:r>
        <w:t>La clasificación se obtuvo comparando la importación inicial del repositorio con el estado actual versionado. “Existente reutilizado” indica que el campo ya existía y fue incorporado al diseño PM sin originarse en este proyecto.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2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Objeto</w:t>
            </w:r>
          </w:p>
        </w:tc>
        <w:tc>
          <w:tcPr>
            <w:tcW w:type="dxa" w:w="30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API name</w:t>
            </w:r>
          </w:p>
        </w:tc>
        <w:tc>
          <w:tcPr>
            <w:tcW w:type="dxa" w:w="244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Etiqueta</w:t>
            </w:r>
          </w:p>
        </w:tc>
        <w:tc>
          <w:tcPr>
            <w:tcW w:type="dxa" w:w="129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Tipo</w:t>
            </w:r>
          </w:p>
        </w:tc>
        <w:tc>
          <w:tcPr>
            <w:tcW w:type="dxa" w:w="194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Tratamiento</w:t>
            </w:r>
          </w:p>
        </w:tc>
      </w:tr>
      <w:t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Account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BanqueroAsignado__c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Banquero Asignado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Lookup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Existente reutilizado</w:t>
            </w:r>
          </w:p>
        </w:tc>
      </w:tr>
      <w:t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Account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Evalua_Nombre_de_la_Cuenta__c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Evalua Nombre de la Cuenta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Checkbox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Existente reutilizado</w:t>
            </w:r>
          </w:p>
        </w:tc>
      </w:tr>
      <w:t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Account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Id_del_banquero_responsable__c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Id del banquero responsable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Text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Nuevo</w:t>
            </w:r>
          </w:p>
        </w:tc>
      </w:tr>
      <w:t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Account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NombreBanqueroAsignado__c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Banquero asignado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Text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Existente reutilizado</w:t>
            </w:r>
          </w:p>
        </w:tc>
      </w:tr>
      <w:t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Account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Segmento__c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Segmento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Picklist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Existente modificado</w:t>
            </w:r>
          </w:p>
        </w:tc>
      </w:tr>
      <w:t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Account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Tipo_de_cliente_PM__c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Tipo de cliente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Picklist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Nuevo</w:t>
            </w:r>
          </w:p>
        </w:tc>
      </w:tr>
      <w:t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Activity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Competidor__c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Competidor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Text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Nuevo</w:t>
            </w:r>
          </w:p>
        </w:tc>
      </w:tr>
      <w:t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Activity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ContratoVinculado__c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Contrato Vinculado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Text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Nuevo</w:t>
            </w:r>
          </w:p>
        </w:tc>
      </w:tr>
      <w:t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Opportunity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Especifica_Otro_Producto__c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Especifica Otro (Producto)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Text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Nuevo</w:t>
            </w:r>
          </w:p>
        </w:tc>
      </w:tr>
      <w:t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Opportunity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MontoEstimadoDeInversion__c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Monto estimado de inversión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Currency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Existente reutilizado</w:t>
            </w:r>
          </w:p>
        </w:tc>
      </w:tr>
      <w:t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Opportunity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Motivo_de_Perdida_PM__c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Motivo de pérdida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LongTextArea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Nuevo</w:t>
            </w:r>
          </w:p>
        </w:tc>
      </w:tr>
      <w:t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Opportunity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Motivo_de_perdidaPM__c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Motivo de pérdida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Picklist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Nuevo</w:t>
            </w:r>
          </w:p>
        </w:tc>
      </w:tr>
      <w:t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Opportunity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PM_Siguiente_paso__c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Siguiente paso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Text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Nuevo</w:t>
            </w:r>
          </w:p>
        </w:tc>
      </w:tr>
      <w:t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Opportunity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Producto_Solicitado__c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Producto Solicitado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Picklist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Existente modificado</w:t>
            </w:r>
          </w:p>
        </w:tc>
      </w:tr>
      <w:t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Opportunity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Profit_and_Loss_PM__c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Profit and Loss (P&amp;L)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Currency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Nuevo</w:t>
            </w:r>
          </w:p>
        </w:tc>
      </w:tr>
    </w:tbl>
    <w:p>
      <w:pPr>
        <w:spacing w:after="20"/>
      </w:pPr>
    </w:p>
    <w:p>
      <w:r>
        <w:t>Campos administrados y estándar relevantes: Account.FinServ__Status__c, Contact.AccountId, Event.Location, AccountContactRelation.FinServ__PrimaryGroup__c y AccountContactRelation.FinServ__IncludeInGroup__c. Se modificaron valores o permisos cuando el comportamiento PM lo requirió, sin alterar el modelo global más allá del alcance documentado.</w:t>
      </w:r>
    </w:p>
    <w:p>
      <w:pPr>
        <w:pStyle w:val="Heading1"/>
      </w:pPr>
      <w:r>
        <w:t>5 Reglas de validación</w:t>
      </w:r>
    </w:p>
    <w:p>
      <w:pPr>
        <w:pStyle w:val="Heading2"/>
      </w:pPr>
      <w:r>
        <w:t>5.1 Account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37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Regla</w:t>
            </w:r>
          </w:p>
        </w:tc>
        <w:tc>
          <w:tcPr>
            <w:tcW w:type="dxa" w:w="86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Estado</w:t>
            </w:r>
          </w:p>
        </w:tc>
        <w:tc>
          <w:tcPr>
            <w:tcW w:type="dxa" w:w="324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Mensaje</w:t>
            </w:r>
          </w:p>
        </w:tc>
        <w:tc>
          <w:tcPr>
            <w:tcW w:type="dxa" w:w="34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Condición técnica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PM_ACC_BP_Requerido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Inactiva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Captura el Número de Cliente / BP.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AND( OR( RecordType.DeveloperName = "IndustriesBusiness", RecordType.DeveloperName = "Cuentas_empresariales" ), ISBLANK(Client_ID__c) )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PM_ACC_Sector_Requerido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Inactiva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Captura el Sector.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AND( OR( RecordType.DeveloperName = "IndustriesBusiness", RecordType.DeveloperName = "Cuentas_empresariales" ), ISBLANK(TEXT(Industry)) )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PM_ACC_Segmento_Requerido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Inactiva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Captura el Segmento del cliente.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AND( OR( RecordType.DeveloperName = "IndustriesBusiness", RecordType.DeveloperName = "Cuentas_empresariales" ), ISBLANK(TEXT(Segmento__c)) )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PM_ACC_Status_Requerido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Inactiva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Captura el Estatus Cliente.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AND( OR( RecordType.DeveloperName = "IndustriesBusiness", RecordType.DeveloperName = "Cuentas_empresariales" ), ISBLANK(TEXT(FinServ__Status__c)) )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PM_ACC_Tipo_Requerido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Inactiva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Captura el Tipo del cliente.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AND( OR( RecordType.DeveloperName = "IndustriesBusiness", RecordType.DeveloperName = "Cuentas_empresariales" ), ISBLANK(TEXT(Type)) )</w:t>
            </w:r>
          </w:p>
        </w:tc>
      </w:tr>
    </w:tbl>
    <w:p>
      <w:pPr>
        <w:spacing w:after="20"/>
      </w:pPr>
    </w:p>
    <w:p>
      <w:pPr>
        <w:pStyle w:val="Heading2"/>
      </w:pPr>
      <w:r>
        <w:t>5.2 Contact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37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Regla</w:t>
            </w:r>
          </w:p>
        </w:tc>
        <w:tc>
          <w:tcPr>
            <w:tcW w:type="dxa" w:w="86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Estado</w:t>
            </w:r>
          </w:p>
        </w:tc>
        <w:tc>
          <w:tcPr>
            <w:tcW w:type="dxa" w:w="324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Mensaje</w:t>
            </w:r>
          </w:p>
        </w:tc>
        <w:tc>
          <w:tcPr>
            <w:tcW w:type="dxa" w:w="34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Condición técnica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PM_CON_Account_Requerida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Activa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Relaciona el contacto con un cliente.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AND( RecordType.DeveloperName = "IndustriesBusiness", ISBLANK(AccountId) )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PM_CON_Email_Requerido_Valido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Activa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Ingrese una dirección de correo electrónico válida.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AND( RecordType.DeveloperName = "IndustriesBusiness", OR( ISBLANK(Email), NOT(REGEX(Email, "^[A-Za-z0-9._%+-]+@[A-Za-z0-9.-]+\\.[A-Za-z]{2,}$")) ) )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PM_CON_FirstName_Formato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Activa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El nombre solo puede contener letras y espacios.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AND( RecordType.DeveloperName = "IndustriesBusiness", OR( ISBLANK(FirstName), NOT(REGEX(FirstName, "^[A-Za-zÁÉÍÓÚÜÑáéíóúüñ ]+$")) ) )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PM_CON_LastName_Formato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Activa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Los apellidos solo pueden contener letras y espacios.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AND( RecordType.DeveloperName = "IndustriesBusiness", OR( ISBLANK(LastName), NOT(REGEX(LastName, "^[A-Za-zÁÉÍÓÚÜÑáéíóúüñ ]+$")) ) )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PM_CON_MiddleName_Formato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Activa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El segundo nombre solo puede contener letras y espacios.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AND( RecordType.DeveloperName = "IndustriesBusiness", NOT(ISBLANK(MiddleName)), NOT( REGEX( MiddleName, "^[A-Za-zÁÉÍÓÚÜÑáéíóúüñ ]+$" ) ) )</w:t>
            </w:r>
          </w:p>
        </w:tc>
      </w:tr>
    </w:tbl>
    <w:p>
      <w:pPr>
        <w:spacing w:after="20"/>
      </w:pPr>
    </w:p>
    <w:p>
      <w:pPr>
        <w:pStyle w:val="Heading2"/>
      </w:pPr>
      <w:r>
        <w:t>5.3 Opportunity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37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Regla</w:t>
            </w:r>
          </w:p>
        </w:tc>
        <w:tc>
          <w:tcPr>
            <w:tcW w:type="dxa" w:w="86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Estado</w:t>
            </w:r>
          </w:p>
        </w:tc>
        <w:tc>
          <w:tcPr>
            <w:tcW w:type="dxa" w:w="324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Mensaje</w:t>
            </w:r>
          </w:p>
        </w:tc>
        <w:tc>
          <w:tcPr>
            <w:tcW w:type="dxa" w:w="34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Condición técnica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PM_OPP_Account_Requerida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Activa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Relaciona la oportunidad con un cliente.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AND( RecordType.DeveloperName = "Oportunidad_Personas_Morales", ISBLANK(AccountId) )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PM_OPP_CloseDate_Valida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Activa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La fecha de cierre no puede ser anterior a la fecha de creación de la oportunidad.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AND( RecordType.DeveloperName = "Oportunidad_Personas_Morales", CloseDate &lt; IF(ISNEW(), TODAY(), DATEVALUE(CreatedDate)) )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PM_OPP_Especifica_Otro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Activa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Especifica el producto cuando selecciones Other.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AND( RecordType.DeveloperName = "Oportunidad_Personas_Morales", ISPICKVAL(Producto_Solicitado__c, "Other"), ISBLANK(Especifica_Otro_Producto__c) )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PM_OPP_Monto_Mayor_Cero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Activa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El monto debe ser un valor positivo mayor a cero.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AND( RecordType.DeveloperName = "Oportunidad_Personas_Morales", OR( ISBLANK(MontoEstimadoDeInversion__c), MontoEstimadoDeInversion__c &lt;= 0 ) )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PM_OPP_Motivo_Perdida_PM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Activa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Captura el motivo de pérdida.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AND( RecordType.DeveloperName = "Oportunidad_Personas_Morales", ISPICKVAL(StageName, "Closed Lost"), ISBLANK(TEXT(Motivo_de_perdidaPM__c)) )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PM_OPP_No_Reabrir_Cerrada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Activa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No puedes reabrir una oportunidad cerrada.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AND( RecordType.DeveloperName = "Oportunidad_Personas_Morales", NOT(ISNEW()), ISCHANGED(StageName), OR( ISPICKVAL(PRIORVALUE(StageName), "Closed Won"), ISPICKVAL(PRIORVALUE(StageName), "Closed Lost") ), NOT( OR( ISPICKVAL(StageName, "Closed Won"), ISPICKVAL(StageName, "Closed Lost") ) ) )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PM_OPP_Producto_Requerido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Activa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Selecciona un producto.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AND( RecordType.DeveloperName = "Oportunidad_Personas_Morales", ISBLANK(TEXT(Producto_Solicitado__c)) )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PM_OPP_Solo_Owner_Cierra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Activa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Solo el propietario puede cerrar la oportunidad.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AND( RecordType.DeveloperName = "Oportunidad_Personas_Morales", NOT(ISNEW()), ISCHANGED(StageName), OR( ISPICKVAL(StageName,"Closed Won"), ISPICKVAL(StageName,"Closed Lost") ), PRIORVALUE(OwnerId) &lt;&gt; $User.Id, $UserRole.DeveloperName &lt;&gt; "Head_PM" )</w:t>
            </w:r>
          </w:p>
        </w:tc>
      </w:tr>
    </w:tbl>
    <w:p>
      <w:pPr>
        <w:spacing w:after="20"/>
      </w:pPr>
    </w:p>
    <w:p>
      <w:pPr>
        <w:pStyle w:val="Heading1"/>
      </w:pPr>
      <w:r>
        <w:t>6 Automatización</w:t>
      </w:r>
    </w:p>
    <w:p>
      <w:pPr>
        <w:pStyle w:val="Heading2"/>
      </w:pPr>
      <w:r>
        <w:t>6.1 Flujos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88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API name</w:t>
            </w:r>
          </w:p>
        </w:tc>
        <w:tc>
          <w:tcPr>
            <w:tcW w:type="dxa" w:w="144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115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Tratamiento</w:t>
            </w:r>
          </w:p>
        </w:tc>
        <w:tc>
          <w:tcPr>
            <w:tcW w:type="dxa" w:w="446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Responsabilidad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PM_Nueva_Oportunidad_Con_Contacto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Screen Flow activo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Controla autorización, captura, validación, creación de Opportunity y creación del Contact Role principal; incluye pantallas de error y limpieza de registros huérfanos.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PM_Validar_Opportunity_Contact_Role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Record Before Save activo</w:t>
            </w:r>
          </w:p>
        </w:tc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Valida la existencia de OpportunityContactRole antes del avance de la oportunidad PM.</w:t>
            </w:r>
          </w:p>
        </w:tc>
      </w:tr>
    </w:tbl>
    <w:p>
      <w:pPr>
        <w:spacing w:after="20"/>
      </w:pPr>
    </w:p>
    <w:p>
      <w:pPr>
        <w:pStyle w:val="Heading2"/>
      </w:pPr>
      <w:r>
        <w:t>6.2 Apex y triggers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09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16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Tratamiento</w:t>
            </w:r>
          </w:p>
        </w:tc>
        <w:tc>
          <w:tcPr>
            <w:tcW w:type="dxa" w:w="532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Responsabilidad</w:t>
            </w:r>
          </w:p>
        </w:tc>
      </w:tr>
      <w:t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BancasDashboardSelector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53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Consulta y agrega datos del dashboard comercial con filtros de seguridad.</w:t>
            </w:r>
          </w:p>
        </w:tc>
      </w:tr>
      <w:t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BancasDashboardSecurity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53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Centraliza controles de acceso para componentes del dashboard.</w:t>
            </w:r>
          </w:p>
        </w:tc>
      </w:tr>
      <w:t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BancasDashboardControllerTest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53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Pruebas del controlador y seguridad del dashboard.</w:t>
            </w:r>
          </w:p>
        </w:tc>
      </w:tr>
      <w:t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OpenTextRazonabilidadRest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Nuevo en repositorio PM</w:t>
            </w:r>
          </w:p>
        </w:tc>
        <w:tc>
          <w:tcPr>
            <w:tcW w:type="dxa" w:w="53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Servicio REST relacionado con razonabilidad y OpenText; incorporado a ActiPM al detectar la omisión.</w:t>
            </w:r>
          </w:p>
        </w:tc>
      </w:tr>
      <w:t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OpenTextRazonabilidadRest_Test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Nuevo</w:t>
            </w:r>
          </w:p>
        </w:tc>
        <w:tc>
          <w:tcPr>
            <w:tcW w:type="dxa" w:w="53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Prueba del servicio; nueve métodos exitosos y cobertura reportada de 77 por ciento en ActiPM.</w:t>
            </w:r>
          </w:p>
        </w:tc>
      </w:tr>
      <w:t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Service_Utility_Trigger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Existente modificado</w:t>
            </w:r>
          </w:p>
        </w:tc>
        <w:tc>
          <w:tcPr>
            <w:tcW w:type="dxa" w:w="53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Lógica compartida de Account; se alineó entre ambientes para resolver asignación de Banker, propietario e Id de asesor.</w:t>
            </w:r>
          </w:p>
        </w:tc>
      </w:tr>
      <w:t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Service_Utility_TriggerTest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Existente modificado</w:t>
            </w:r>
          </w:p>
        </w:tc>
        <w:tc>
          <w:tcPr>
            <w:tcW w:type="dxa" w:w="53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Cobertura de la lógica ajustada; nueve métodos exitosos en la validación documentada.</w:t>
            </w:r>
          </w:p>
        </w:tc>
      </w:tr>
      <w:t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OpportunityTrigger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Existente modificado</w:t>
            </w:r>
          </w:p>
        </w:tc>
        <w:tc>
          <w:tcPr>
            <w:tcW w:type="dxa" w:w="53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Se añadió o promovió el evento after insert requerido por la funcionalidad PM.</w:t>
            </w:r>
          </w:p>
        </w:tc>
      </w:tr>
    </w:tbl>
    <w:p>
      <w:pPr>
        <w:spacing w:after="20"/>
      </w:pPr>
    </w:p>
    <w:p>
      <w:r>
        <w:t>Dependencias existentes recompiladas o verificadas: PSTA_Account_thr y PSTA_FACCadenceCompletion_cls. No se reclasifican como desarrollos nuevos de Personas Morales.</w:t>
      </w:r>
    </w:p>
    <w:p>
      <w:pPr>
        <w:pStyle w:val="Heading2"/>
      </w:pPr>
      <w:r>
        <w:t>6.3 Componentes Lightning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31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LWC</w:t>
            </w:r>
          </w:p>
        </w:tc>
        <w:tc>
          <w:tcPr>
            <w:tcW w:type="dxa" w:w="676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Función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bancasDashboardHome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Contenedor de inicio comercial y composición de indicadores.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7"/>
              </w:rPr>
              <w:t>bancasDashboardComercial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7"/>
              </w:rPr>
              <w:t>Orquesta la vista comercial del dashboard.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bancasChart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Representación de métricas y series.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7"/>
              </w:rPr>
              <w:t>bancasKpiCard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7"/>
              </w:rPr>
              <w:t>Tarjeta reutilizable de KPI.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bancasDashboardRelacionActividad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Indicadores de relación y actividad.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7"/>
              </w:rPr>
              <w:t>bancasDashboardMessage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7"/>
              </w:rPr>
              <w:t>Mensajes de estado y ausencia de información.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pmOpportunityPath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Camino de etapas y comportamiento de la oportunidad PM.</w:t>
            </w:r>
          </w:p>
        </w:tc>
      </w:tr>
    </w:tbl>
    <w:p>
      <w:pPr>
        <w:spacing w:after="20"/>
      </w:pPr>
    </w:p>
    <w:p>
      <w:pPr>
        <w:pStyle w:val="Heading1"/>
      </w:pPr>
      <w:r>
        <w:t>7 Experiencia de usuario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15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Tipo</w:t>
            </w:r>
          </w:p>
        </w:tc>
        <w:tc>
          <w:tcPr>
            <w:tcW w:type="dxa" w:w="316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158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Tratamiento</w:t>
            </w:r>
          </w:p>
        </w:tc>
        <w:tc>
          <w:tcPr>
            <w:tcW w:type="dxa" w:w="417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Aplicación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Bancas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Existente modificado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Incorpora páginas, pestañas y anulaciones de página requeridas por PM.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Página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Account_PM_Banca_Institucional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Nueva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Ficha de Cliente PM y acciones comerciales.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Página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Contact_PM_Banca_Institucional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Nueva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Ficha de Contacto PM e interacciones.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Página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OpportunityPM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Nueva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Ficha y seguimiento de oportunidad.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Página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Bancas_Inicio_PM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Nueva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Inicio para jerarquía comercial.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Página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Bancas_Inicio_Admin_PM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Nueva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Inicio específico administrativo.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Layout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Account Account PM Banca Institucional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Nuevo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Campos, acciones LogACall, NewTask, NewEvent y SendEmail.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Layout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Contact Contact PM Banca Institucional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Nuevo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Campos, cuenta asociada y acciones de interacción.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Layout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Opportunity Opportunity PM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Nuevo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Datos PM, etapas, producto, inversión y cierre.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Layouts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Event Event Layout y Task layouts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Versionados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Corrigen formularios vacíos y permiten capturar actividades.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Acción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Account.Nueva_Oportunidad_PM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Nueva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Entrada al flow de oportunidad desde Cliente.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Botón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Account.Nuevo_Cliente_PM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Nuevo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Alta del Cliente PM desde listas de Account.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Compact layout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Account_PM_Banca_Institucional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Nuevo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Resumen de datos clave del Cliente.</w:t>
            </w:r>
          </w:p>
        </w:tc>
      </w:tr>
    </w:tbl>
    <w:p>
      <w:pPr>
        <w:spacing w:after="20"/>
      </w:pPr>
    </w:p>
    <w:p>
      <w:pPr>
        <w:pStyle w:val="Heading2"/>
      </w:pPr>
      <w:r>
        <w:t>7.1 Vistas de lista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24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Vista</w:t>
            </w:r>
          </w:p>
        </w:tc>
        <w:tc>
          <w:tcPr>
            <w:tcW w:type="dxa" w:w="144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Alcance</w:t>
            </w:r>
          </w:p>
        </w:tc>
        <w:tc>
          <w:tcPr>
            <w:tcW w:type="dxa" w:w="54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Account.MyAccounts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Mine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Mis clientes propios; se corrigió desde Team para evitar listas vacías o alcance incorrecto.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Account.FinServ__My_Clients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Mine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Vista FSC de Mis clientes; compartida con Head PM y subordinados.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Account.Todos_los_clientes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Según reglas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Todos los Clientes visibles para el usuario.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Contact.Todos_Contactos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Everything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Todos los Contactos accesibles; compartida con Head y subordinados y con Administrativo.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Opportunity.AllOpportunities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Everything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Todas las oportunidades accesibles o Vistos recientemente según traducción.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Opportunity.MyOpportunities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Mine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Oportunidades propias.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Opportunity.Won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Filtro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Oportunidades ganadas.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Opportunity.ClosingNextMonth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Filtro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Oportunidades que cierran el próximo mes.</w:t>
            </w:r>
          </w:p>
        </w:tc>
      </w:tr>
      <w:t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Opportunity.ClosingThisMonth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Filtro</w:t>
            </w:r>
          </w:p>
        </w:tc>
        <w:tc>
          <w:tcPr>
            <w:tcW w:type="dxa" w:w="5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Oportunidades que cierran este mes.</w:t>
            </w:r>
          </w:p>
        </w:tc>
      </w:tr>
    </w:tbl>
    <w:p>
      <w:pPr>
        <w:spacing w:after="20"/>
      </w:pPr>
    </w:p>
    <w:p>
      <w:r>
        <w:t>Se eliminaron en ActiPM las vistas de Contacto Upcoming Birthdays y Upcoming RMDs porque no aplicaban a los perfiles PM. La eliminación se respaldó para rollback.</w:t>
      </w:r>
    </w:p>
    <w:p>
      <w:pPr>
        <w:pStyle w:val="Heading1"/>
      </w:pPr>
      <w:r>
        <w:t>8 Modelo de seguridad</w:t>
      </w:r>
    </w:p>
    <w:p>
      <w:pPr>
        <w:pStyle w:val="Heading2"/>
      </w:pPr>
      <w:r>
        <w:t>8.1 Organización y jerarquía</w:t>
      </w:r>
    </w:p>
    <w:p>
      <w:pPr>
        <w:pStyle w:val="ListBullet"/>
        <w:spacing w:after="60"/>
      </w:pPr>
      <w:r>
        <w:t>OWD: Account y Opportunity privados; Contact controlado por Account; Task y Event privados.</w:t>
      </w:r>
    </w:p>
    <w:p>
      <w:pPr>
        <w:pStyle w:val="ListBullet"/>
        <w:spacing w:after="60"/>
      </w:pPr>
      <w:r>
        <w:t>Jerarquía comercial: Banquero Institucional reporta a Director PM; Director PM reporta a Head PM; la rama depende de Personas Morales Banca Institucional.</w:t>
      </w:r>
    </w:p>
    <w:p>
      <w:pPr>
        <w:pStyle w:val="ListBullet"/>
        <w:spacing w:after="60"/>
      </w:pPr>
      <w:r>
        <w:t>Administrativo PM permanece en una rama paralela para evitar herencia de edición comercial y recibe lectura por reglas y grupos controlados.</w:t>
      </w:r>
    </w:p>
    <w:p>
      <w:pPr>
        <w:pStyle w:val="ListBullet"/>
        <w:spacing w:after="60"/>
      </w:pPr>
      <w:r>
        <w:t>No se conceden View All Records ni Modify All Records a los conjuntos PM.</w:t>
      </w:r>
    </w:p>
    <w:p>
      <w:pPr>
        <w:pStyle w:val="Heading2"/>
      </w:pPr>
      <w:r>
        <w:t>8.2 Roles y grupos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0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36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API name</w:t>
            </w:r>
          </w:p>
        </w:tc>
        <w:tc>
          <w:tcPr>
            <w:tcW w:type="dxa" w:w="547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Propósito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Rol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Personas_Morales_Banca_Institucional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Nodo superior del modelo PM.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Rol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Head_PM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Responsable del área; acceso organizacional y edición amplia.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Rol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Director_PM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Responsable de equipo; edición comercial con restricción de cierre.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Rol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Banquero_Institucional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Ejecutivo propietario de Clientes y Oportunidades.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Rol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Administrativo_PM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Consulta organizacional sin creación de oportunidades.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Grupo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PM_Administrativos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Destinatario de lectura de Account y Opportunity.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Grupo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PM_Reportes_Editores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Soporte histórico de acceso a reportes; la configuración final usa roles exactos.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Grupo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PM_Reportes_Lectores</w:t>
            </w:r>
          </w:p>
        </w:tc>
        <w:tc>
          <w:tcPr>
            <w:tcW w:type="dxa" w:w="54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Soporte histórico de lectura; la configuración final usa roles exactos.</w:t>
            </w:r>
          </w:p>
        </w:tc>
      </w:tr>
    </w:tbl>
    <w:p>
      <w:pPr>
        <w:spacing w:after="20"/>
      </w:pPr>
    </w:p>
    <w:p>
      <w:pPr>
        <w:pStyle w:val="Heading2"/>
      </w:pPr>
      <w:r>
        <w:t>8.3 Reglas de compartición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15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Objeto</w:t>
            </w:r>
          </w:p>
        </w:tc>
        <w:tc>
          <w:tcPr>
            <w:tcW w:type="dxa" w:w="374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Regla</w:t>
            </w:r>
          </w:p>
        </w:tc>
        <w:tc>
          <w:tcPr>
            <w:tcW w:type="dxa" w:w="86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Acceso</w:t>
            </w:r>
          </w:p>
        </w:tc>
        <w:tc>
          <w:tcPr>
            <w:tcW w:type="dxa" w:w="194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Origen</w:t>
            </w:r>
          </w:p>
        </w:tc>
        <w:tc>
          <w:tcPr>
            <w:tcW w:type="dxa" w:w="237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Destino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Account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PM_Account_Comercial_Internal_Edit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Edit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Jerarquía comercial PM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Head y subordinados internos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Account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PM_Account_Comercial_to_Administrativos_Read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Read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Jerarquía comercial PM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PM_Administrativos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Opportunity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PM_Opportunity_Comercial_Internal_Read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Read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Jerarquía comercial PM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Jerarquía comercial PM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Opportunity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PM_Opportunity_Comercial_to_Director_Edit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Edit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Jerarquía comercial PM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Director_PM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Opportunity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PM_Opportunity_Comercial_to_Head_Edit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Edit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Jerarquía comercial PM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Head_PM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Opportunity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PM_Opportunity_Comercial_to_Administrativos_Read</w:t>
            </w:r>
          </w:p>
        </w:tc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Read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Jerarquía comercial PM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PM_Administrativos</w:t>
            </w:r>
          </w:p>
        </w:tc>
      </w:tr>
    </w:tbl>
    <w:p>
      <w:pPr>
        <w:spacing w:after="20"/>
      </w:pPr>
    </w:p>
    <w:p>
      <w:pPr>
        <w:pStyle w:val="Heading2"/>
      </w:pPr>
      <w:r>
        <w:t>8.4 Conjuntos de permisos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blHeader w:val="true"/>
        </w:trPr>
        <w:tc>
          <w:tcPr>
            <w:tcW w:type="dxa" w:w="237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Conjunto</w:t>
            </w:r>
          </w:p>
        </w:tc>
        <w:tc>
          <w:tcPr>
            <w:tcW w:type="dxa" w:w="108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Account</w:t>
            </w:r>
          </w:p>
        </w:tc>
        <w:tc>
          <w:tcPr>
            <w:tcW w:type="dxa" w:w="108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Contact</w:t>
            </w:r>
          </w:p>
        </w:tc>
        <w:tc>
          <w:tcPr>
            <w:tcW w:type="dxa" w:w="12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Opportunity</w:t>
            </w:r>
          </w:p>
        </w:tc>
        <w:tc>
          <w:tcPr>
            <w:tcW w:type="dxa" w:w="12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Interaction</w:t>
            </w:r>
          </w:p>
        </w:tc>
        <w:tc>
          <w:tcPr>
            <w:tcW w:type="dxa" w:w="12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Attendee</w:t>
            </w:r>
          </w:p>
        </w:tc>
        <w:tc>
          <w:tcPr>
            <w:tcW w:type="dxa" w:w="144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Related Account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PM_GestionComercial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CRU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CRU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CRU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CRU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CRU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CRU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PM_Director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CRU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CRU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CRU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CRU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CRU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CRU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PM_Head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CRU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CRU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CRUD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CRU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CRU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4"/>
              </w:rPr>
              <w:t>CRU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PM_Administrativo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R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R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R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R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R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4"/>
              </w:rPr>
              <w:t>R</w:t>
            </w:r>
          </w:p>
        </w:tc>
      </w:tr>
    </w:tbl>
    <w:p>
      <w:pPr>
        <w:spacing w:after="20"/>
      </w:pPr>
    </w:p>
    <w:p>
      <w:r>
        <w:t>Leyenda: C crear, R leer, U actualizar, D eliminar, VA ver todos, MA modificar todos. El control efectivo también depende del perfil base, permisos de campo, record types, reglas de compartición y reglas de validación.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Conjunto</w:t>
            </w:r>
          </w:p>
        </w:tc>
        <w:tc>
          <w:tcPr>
            <w:tcW w:type="dxa" w:w="72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Permisos de usuario habilitados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PM_GestionComercial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EditEvent, EditTask, EmailSingle, RunFlow, RunReports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PM_Director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EditEvent, EditTask, EmailSingle, RunFlow, RunReports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PM_Head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CreateCustomizeReports, CreateReportFolders, EditEvent, EditMyReports, EditTask, EmailSingle, NewReportBuilder, RunFlow, RunReports, ScheduleReports, SubscribeToLightningReports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PM_Administrativo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RunReports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t>PM_GestionComercial: Banquero. CRUD operativo de Cliente, Contacto, Oportunidad e interacciones según el conjunto y acceso al registro.</w:t>
      </w:r>
    </w:p>
    <w:p>
      <w:pPr>
        <w:pStyle w:val="ListBullet"/>
        <w:spacing w:after="60"/>
      </w:pPr>
      <w:r>
        <w:t>PM_Director: amplía edición comercial y actividades; solo puede cerrar oportunidades propias por la regla PM_OPP_Solo_Owner_Cierra.</w:t>
      </w:r>
    </w:p>
    <w:p>
      <w:pPr>
        <w:pStyle w:val="ListBullet"/>
        <w:spacing w:after="60"/>
      </w:pPr>
      <w:r>
        <w:t>PM_Head: puede crear, editar, cerrar y realizar eliminación lógica; dispone de Delete en Opportunity sin Modify All.</w:t>
      </w:r>
    </w:p>
    <w:p>
      <w:pPr>
        <w:pStyle w:val="ListBullet"/>
        <w:spacing w:after="60"/>
      </w:pPr>
      <w:r>
        <w:t>PM_Administrativo: lectura de Clientes, Contactos, Oportunidades e interacciones; no puede crear oportunidades.</w:t>
      </w:r>
    </w:p>
    <w:p>
      <w:pPr>
        <w:pStyle w:val="ListBullet"/>
        <w:spacing w:after="60"/>
      </w:pPr>
      <w:r>
        <w:t>PS_Acceso_Dashboards_Bancas: concede el permiso personalizado Acceso_Dashboards_Bancas.</w:t>
      </w:r>
    </w:p>
    <w:p>
      <w:pPr>
        <w:pStyle w:val="ListBullet"/>
        <w:spacing w:after="60"/>
      </w:pPr>
      <w:r>
        <w:t>PM_Carga_Clientes: permiso mínimo de lectura y edición del campo Account.Tipo_de_cliente_PM__c para el usuario autorizado de Data Loader.</w:t>
      </w:r>
    </w:p>
    <w:p>
      <w:pPr>
        <w:pStyle w:val="Heading2"/>
      </w:pPr>
      <w:r>
        <w:t>8.5 Permisos personalizados y controles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88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Permiso</w:t>
            </w:r>
          </w:p>
        </w:tc>
        <w:tc>
          <w:tcPr>
            <w:tcW w:type="dxa" w:w="34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Asignación</w:t>
            </w:r>
          </w:p>
        </w:tc>
        <w:tc>
          <w:tcPr>
            <w:tcW w:type="dxa" w:w="374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Efecto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PM_Crear_Oportunidades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PM_GestionComercial, PM_Director y PM_Head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El flow permite continuar; Administrativo recibe pantalla de acceso restringido.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Acceso_Dashboards_Bancas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PS_Acceso_Dashboards_Bancas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Habilita componentes y consultas del dashboard Bancas.</w:t>
            </w:r>
          </w:p>
        </w:tc>
      </w:tr>
    </w:tbl>
    <w:p>
      <w:pPr>
        <w:spacing w:after="20"/>
      </w:pPr>
    </w:p>
    <w:p>
      <w:pPr>
        <w:pStyle w:val="Heading1"/>
      </w:pPr>
      <w:r>
        <w:t>9 Matriz funcional por 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252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Capacidad</w:t>
            </w:r>
          </w:p>
        </w:tc>
        <w:tc>
          <w:tcPr>
            <w:tcW w:type="dxa" w:w="187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Banquero</w:t>
            </w:r>
          </w:p>
        </w:tc>
        <w:tc>
          <w:tcPr>
            <w:tcW w:type="dxa" w:w="187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Director</w:t>
            </w:r>
          </w:p>
        </w:tc>
        <w:tc>
          <w:tcPr>
            <w:tcW w:type="dxa" w:w="187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Head</w:t>
            </w:r>
          </w:p>
        </w:tc>
        <w:tc>
          <w:tcPr>
            <w:tcW w:type="dxa" w:w="194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Administrativo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Ver Clientes y Contactos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Sí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Sí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Sí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Sí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Editar Clientes y Contactos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Sí según acceso compartido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Sí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Sí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No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Registrar interacciones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Sí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Sí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Sí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Solo lectura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Crear Oportunidades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Sí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Sí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Sí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No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Editar Oportunidades ajenas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No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Sí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Sí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No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Cerrar Oportunidades ajenas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No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No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Sí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No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Eliminar Oportunidades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No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No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Sí con control funcional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No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Reportes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Propios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Equipo</w:t>
            </w:r>
          </w:p>
        </w:tc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Organización y edición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Organización lectura</w:t>
            </w:r>
          </w:p>
        </w:tc>
      </w:tr>
    </w:tbl>
    <w:p>
      <w:pPr>
        <w:spacing w:after="20"/>
      </w:pPr>
    </w:p>
    <w:p>
      <w:pPr>
        <w:pStyle w:val="Heading1"/>
      </w:pPr>
      <w:r>
        <w:t>10 Reportes y analítica</w:t>
      </w:r>
    </w:p>
    <w:p>
      <w:r>
        <w:t>Se crearon tres carpetas con el mismo catálogo funcional de 14 reportes y distinto alcance de ejecución: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44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type="dxa" w:w="34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Carpeta</w:t>
            </w:r>
          </w:p>
        </w:tc>
        <w:tc>
          <w:tcPr>
            <w:tcW w:type="dxa" w:w="144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74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Acceso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Banquero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PERSONAS_MORALES_BANQUERO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Rol exacto Banquero_Institucional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Director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PERSONAS_MORALES_DIRECTOR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team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Rol exacto Director_PM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Head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PERSONAS_MORALES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organization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Head_PM con EditAllContents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Administrativo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PERSONAS_MORALES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organization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Administrativo_PM con View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15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Número</w:t>
            </w:r>
          </w:p>
        </w:tc>
        <w:tc>
          <w:tcPr>
            <w:tcW w:type="dxa" w:w="892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Reporte funcional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8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Pipeline de oportunidades por etapa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8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Oportunidades próximas a cierre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8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Oportunidades por producto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8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Clientes por tipo institucional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8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Clientes tipo institucional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dxa" w:w="8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Clientes estratégicos prioritarios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dxa" w:w="8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Actividad comercial por ejecutivo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8</w:t>
            </w:r>
          </w:p>
        </w:tc>
        <w:tc>
          <w:tcPr>
            <w:tcW w:type="dxa" w:w="8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Llamadas por tendencia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9</w:t>
            </w:r>
          </w:p>
        </w:tc>
        <w:tc>
          <w:tcPr>
            <w:tcW w:type="dxa" w:w="8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Eventos por tendencia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10</w:t>
            </w:r>
          </w:p>
        </w:tc>
        <w:tc>
          <w:tcPr>
            <w:tcW w:type="dxa" w:w="8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Correos por tendencia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11</w:t>
            </w:r>
          </w:p>
        </w:tc>
        <w:tc>
          <w:tcPr>
            <w:tcW w:type="dxa" w:w="8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Tareas pendientes por estado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12</w:t>
            </w:r>
          </w:p>
        </w:tc>
        <w:tc>
          <w:tcPr>
            <w:tcW w:type="dxa" w:w="8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Contactos clave por cliente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13</w:t>
            </w:r>
          </w:p>
        </w:tc>
        <w:tc>
          <w:tcPr>
            <w:tcW w:type="dxa" w:w="8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Contactos estratégicos por cliente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14</w:t>
            </w:r>
          </w:p>
        </w:tc>
        <w:tc>
          <w:tcPr>
            <w:tcW w:type="dxa" w:w="8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Competidores recurrentes</w:t>
            </w:r>
          </w:p>
        </w:tc>
      </w:tr>
    </w:tbl>
    <w:p>
      <w:pPr>
        <w:spacing w:after="20"/>
      </w:pPr>
    </w:p>
    <w:p>
      <w:r>
        <w:t>El report type Actividades_con_Clientes_Actinver_V2 soporta la analítica de actividades. No existen dashboards dentro de la carpeta PERSONAS_MORALES en los tres ambientes al corte documentado; los componentes LWC del inicio comercial presentan indicadores separados de los dashboards estándar.</w:t>
      </w:r>
    </w:p>
    <w:p>
      <w:pPr>
        <w:pStyle w:val="Heading1"/>
      </w:pPr>
      <w:r>
        <w:t>11 Integraciones y dependencias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Integración</w:t>
            </w:r>
          </w:p>
        </w:tc>
        <w:tc>
          <w:tcPr>
            <w:tcW w:type="dxa" w:w="316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type="dxa" w:w="48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Consideración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Financial Services Cloud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Banker, BranchUnit, BranchUnitBusinessMember y AccountContactRelation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Licencias, objetos administrados, campos PrimaryGroup e IncludeInGroup y conjuntos FSC.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Einstein Activity Capture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Sincronización de correo y calendario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El conjunto EinsteinActivityCaptureIncluded se asignó a usuarios comerciales; cada usuario debe conectar su buzón.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OpenText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Servicio OpenTextRazonabilidadRest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Clase, prueba y dependencias de request/response; validado en ActiPM.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Sales Engagement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Cadencias y dependencias relacionadas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Se habilitó la dependencia y se recompilaron clases relacionadas durante la alineación.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Data Loader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Carga de Clientes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El operador autorizado usa PM_Carga_Clientes y mapea Tipo_de_cliente_PM__c.</w:t>
            </w:r>
          </w:p>
        </w:tc>
      </w:tr>
    </w:tbl>
    <w:p>
      <w:pPr>
        <w:spacing w:after="20"/>
      </w:pPr>
    </w:p>
    <w:p>
      <w:pPr>
        <w:pStyle w:val="Heading1"/>
      </w:pPr>
      <w:r>
        <w:t>12 Componentes nuevos y existentes modificados</w:t>
      </w:r>
    </w:p>
    <w:p>
      <w:pPr>
        <w:pStyle w:val="Heading2"/>
      </w:pPr>
      <w:r>
        <w:t>12.1 Nuevos</w:t>
      </w:r>
    </w:p>
    <w:p>
      <w:pPr>
        <w:pStyle w:val="ListBullet"/>
        <w:spacing w:after="60"/>
      </w:pPr>
      <w:r>
        <w:t>Modelo PM: record type Cuentas_empresariales, business process Oportunidad Persona Moral, campos PM, validaciones y metadata de asignación de record type.</w:t>
      </w:r>
    </w:p>
    <w:p>
      <w:pPr>
        <w:pStyle w:val="ListBullet"/>
        <w:spacing w:after="60"/>
      </w:pPr>
      <w:r>
        <w:t>Experiencia: cinco páginas Lightning, layouts PM, compact layout, acción Nueva Oportunidad PM, botón Nuevo Cliente PM y LWC de dashboard y path.</w:t>
      </w:r>
    </w:p>
    <w:p>
      <w:pPr>
        <w:pStyle w:val="ListBullet"/>
        <w:spacing w:after="60"/>
      </w:pPr>
      <w:r>
        <w:t>Automatización: dos flujos PM, permiso PM_Crear_Oportunidades y componentes Apex de dashboard y OpenText versionados para la solución.</w:t>
      </w:r>
    </w:p>
    <w:p>
      <w:pPr>
        <w:pStyle w:val="ListBullet"/>
        <w:spacing w:after="60"/>
      </w:pPr>
      <w:r>
        <w:t>Seguridad: perfil PM, cinco conjuntos operativos o auxiliares, jerarquía de cinco roles, tres grupos y reglas de compartición PM.</w:t>
      </w:r>
    </w:p>
    <w:p>
      <w:pPr>
        <w:pStyle w:val="ListBullet"/>
        <w:spacing w:after="60"/>
      </w:pPr>
      <w:r>
        <w:t>Analítica: report type de actividades, carpetas por rol y 42 variantes de los 14 reportes funcionales.</w:t>
      </w:r>
    </w:p>
    <w:p>
      <w:pPr>
        <w:pStyle w:val="ListBullet"/>
        <w:spacing w:after="60"/>
      </w:pPr>
      <w:r>
        <w:t>Operación: manifiesto canónico, respaldos, evidencias de auditoría y documentación de rollback por corrección.</w:t>
      </w:r>
    </w:p>
    <w:p>
      <w:pPr>
        <w:pStyle w:val="Heading2"/>
      </w:pPr>
      <w:r>
        <w:t>12.2 Existentes modificados o reutilizados</w:t>
      </w:r>
    </w:p>
    <w:p>
      <w:pPr>
        <w:pStyle w:val="ListBullet"/>
        <w:spacing w:after="60"/>
      </w:pPr>
      <w:r>
        <w:t>Aplicación Bancas: se añadieron páginas, tabs y anulaciones PM preservando dependencias específicas de cada ambiente.</w:t>
      </w:r>
    </w:p>
    <w:p>
      <w:pPr>
        <w:pStyle w:val="ListBullet"/>
        <w:spacing w:after="60"/>
      </w:pPr>
      <w:r>
        <w:t>OpportunityTrigger: se promovió la versión con after insert requerida por el proceso.</w:t>
      </w:r>
    </w:p>
    <w:p>
      <w:pPr>
        <w:pStyle w:val="ListBullet"/>
        <w:spacing w:after="60"/>
      </w:pPr>
      <w:r>
        <w:t>Service_Utility_Trigger y su prueba: se alineó la resolución de Banker, propietario e Id de asesor.</w:t>
      </w:r>
    </w:p>
    <w:p>
      <w:pPr>
        <w:pStyle w:val="ListBullet"/>
        <w:spacing w:after="60"/>
      </w:pPr>
      <w:r>
        <w:t>Account.Segmento__c, Account.FinServ__Status__c, Opportunity.Producto_Solicitado__c y el record type Cuentas_empresariales: se ajustaron valores aplicables a PM.</w:t>
      </w:r>
    </w:p>
    <w:p>
      <w:pPr>
        <w:pStyle w:val="ListBullet"/>
        <w:spacing w:after="60"/>
      </w:pPr>
      <w:r>
        <w:t>Account.MyAccounts y FinServ__My_Clients: se corrigió alcance y compartición.</w:t>
      </w:r>
    </w:p>
    <w:p>
      <w:pPr>
        <w:pStyle w:val="ListBullet"/>
        <w:spacing w:after="60"/>
      </w:pPr>
      <w:r>
        <w:t>Layouts estándar de Event y Task y el perfil base: se completaron asignaciones y FLS para evitar formularios sin campos.</w:t>
      </w:r>
    </w:p>
    <w:p>
      <w:pPr>
        <w:pStyle w:val="ListBullet"/>
        <w:spacing w:after="60"/>
      </w:pPr>
      <w:r>
        <w:t>Permisos de campos administrados de AccountContactRelation: se añadieron sin reemplazar el contenido completo de los permission sets.</w:t>
      </w:r>
    </w:p>
    <w:p>
      <w:pPr>
        <w:pStyle w:val="Heading1"/>
      </w:pPr>
      <w:r>
        <w:t>13 Alineación por ambiente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Ambiente</w:t>
            </w:r>
          </w:p>
        </w:tc>
        <w:tc>
          <w:tcPr>
            <w:tcW w:type="dxa" w:w="259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type="dxa" w:w="604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Estado al corte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ActiDev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Fuente inicial de desarrollo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HU5 alineada; controles y metadata PM completos.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ActiQA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Integración y UAT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Alineada con Dev; conserva un reporte de prueba exclusivo y diferencias de versión administrada documentadas.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ActiPM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Sandbox de validación PM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Alineado con Dev y QA; se corrigieron omisiones de componentes, actividades, vistas, permisos, reglas y grupos.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Producción FullProd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Referencia de arquitectura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Consultada en solo lectura para OWD y comportamiento base; no fue fuente automática de despliegue.</w:t>
            </w:r>
          </w:p>
        </w:tc>
      </w:tr>
    </w:tbl>
    <w:p>
      <w:pPr>
        <w:spacing w:after="20"/>
      </w:pPr>
    </w:p>
    <w:p>
      <w:r>
        <w:t>Las diferencias remanentes aceptadas corresponden a datos y usuarios propios de cada ambiente, un reporte exclusivo de QA, normalizaciones de Salesforce y dependencias globales ajenas a Personas Morales. Estas diferencias no deben copiarse automáticamente.</w:t>
      </w:r>
    </w:p>
    <w:p>
      <w:pPr>
        <w:pStyle w:val="Heading1"/>
      </w:pPr>
      <w:r>
        <w:t>14 Validación y pruebas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374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Prueba</w:t>
            </w:r>
          </w:p>
        </w:tc>
        <w:tc>
          <w:tcPr>
            <w:tcW w:type="dxa" w:w="489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Metadata API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Validaciones dry run y despliegues por componente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Sin errores en los despliegues documentados.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Apex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OpenTextRazonabilidadRest_Test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9 de 9 métodos; 77 por ciento de cobertura reportada.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Apex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Service_Utility_TriggerTest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9 de 9 métodos exitosos.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Auditoría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Comparación de 144 archivos PM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122 idénticos y diferencias funcionales corregidas o clasificadas.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Seguridad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Consultas de permisos efectivos y shares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Validación de CRUD, FLS, reglas, grupos y accesos reales.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Interfaz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Pruebas como usuarios representativos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6"/>
              </w:rPr>
              <w:t>Creación de oportunidad confirmada; formularios de eventos y tareas reparados; UAT repetida por incidencias.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Reportes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Lectura de metadata de carpetas y scopes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14 reportes por carpeta con alcance user, team u organization según rol.</w:t>
            </w:r>
          </w:p>
        </w:tc>
      </w:tr>
    </w:tbl>
    <w:p>
      <w:pPr>
        <w:spacing w:after="20"/>
      </w:pPr>
    </w:p>
    <w:p>
      <w:pPr>
        <w:pStyle w:val="Heading1"/>
      </w:pPr>
      <w:r>
        <w:t>15 Operación y soporte</w:t>
      </w:r>
    </w:p>
    <w:p>
      <w:pPr>
        <w:pStyle w:val="Heading2"/>
      </w:pPr>
      <w:r>
        <w:t>15.1 Altas y asignaciones</w:t>
      </w:r>
    </w:p>
    <w:p>
      <w:pPr>
        <w:pStyle w:val="ListNumber"/>
        <w:spacing w:after="60"/>
      </w:pPr>
      <w:r>
        <w:t>Asignar el perfil PM Ejecutivo Personas Morales.</w:t>
      </w:r>
    </w:p>
    <w:p>
      <w:pPr>
        <w:pStyle w:val="ListNumber"/>
        <w:spacing w:after="60"/>
      </w:pPr>
      <w:r>
        <w:t>Asignar el rol correcto: Banquero, Director, Head o Administrativo.</w:t>
      </w:r>
    </w:p>
    <w:p>
      <w:pPr>
        <w:pStyle w:val="ListNumber"/>
        <w:spacing w:after="60"/>
      </w:pPr>
      <w:r>
        <w:t>Asignar el permission set PM correspondiente y las licencias FSC requeridas.</w:t>
      </w:r>
    </w:p>
    <w:p>
      <w:pPr>
        <w:pStyle w:val="ListNumber"/>
        <w:spacing w:after="60"/>
      </w:pPr>
      <w:r>
        <w:t>Para Banquero, Director y Head, asignar EinsteinActivityCaptureIncluded y completar la autorización individual del buzón.</w:t>
      </w:r>
    </w:p>
    <w:p>
      <w:pPr>
        <w:pStyle w:val="ListNumber"/>
        <w:spacing w:after="60"/>
      </w:pPr>
      <w:r>
        <w:t>Verificar Banker, BranchUnit y BranchUnitBusinessMember cuando las automatizaciones del ambiente los requieran.</w:t>
      </w:r>
    </w:p>
    <w:p>
      <w:pPr>
        <w:pStyle w:val="ListNumber"/>
        <w:spacing w:after="60"/>
      </w:pPr>
      <w:r>
        <w:t>Para Administrativo, confirmar membresía en PM_Administrativos; la regla existe pero no produce acceso si el grupo está vacío.</w:t>
      </w:r>
    </w:p>
    <w:p>
      <w:pPr>
        <w:pStyle w:val="ListNumber"/>
        <w:spacing w:after="60"/>
      </w:pPr>
      <w:r>
        <w:t>Ejecutar pruebas de lectura, edición, actividades, oportunidad y reportes con un registro propio y uno ajeno.</w:t>
      </w:r>
    </w:p>
    <w:p>
      <w:pPr>
        <w:pStyle w:val="Heading2"/>
      </w:pPr>
      <w:r>
        <w:t>15.2 Diagnóstico recomendado</w:t>
      </w:r>
    </w:p>
    <w:p>
      <w:pPr>
        <w:pStyle w:val="ListBullet"/>
        <w:spacing w:after="60"/>
      </w:pPr>
      <w:r>
        <w:t>Lista vacía: revisar filterScope, sharedTo, OWD, rol, grupo y AccountShare u OpportunityShare.</w:t>
      </w:r>
    </w:p>
    <w:p>
      <w:pPr>
        <w:pStyle w:val="ListBullet"/>
        <w:spacing w:after="60"/>
      </w:pPr>
      <w:r>
        <w:t>Formulario sin campos: revisar layout assignment, record type, FLS del perfil y permission set.</w:t>
      </w:r>
    </w:p>
    <w:p>
      <w:pPr>
        <w:pStyle w:val="ListBullet"/>
        <w:spacing w:after="60"/>
      </w:pPr>
      <w:r>
        <w:t>Actividad bloqueada: revisar CRUD de Interaction, Event y Task, acciones rápidas y FLS de AccountContactRelation.</w:t>
      </w:r>
    </w:p>
    <w:p>
      <w:pPr>
        <w:pStyle w:val="ListBullet"/>
        <w:spacing w:after="60"/>
      </w:pPr>
      <w:r>
        <w:t>Oportunidad no creada: revisar PM_Crear_Oportunidades, flow activo, record type, Contact Role, validaciones y automatizaciones de Account.</w:t>
      </w:r>
    </w:p>
    <w:p>
      <w:pPr>
        <w:pStyle w:val="ListBullet"/>
        <w:spacing w:after="60"/>
      </w:pPr>
      <w:r>
        <w:t>Reporte sin registros: distinguir acceso a carpeta de acceso a registros; validar scope y compartición subyacente.</w:t>
      </w:r>
    </w:p>
    <w:p>
      <w:pPr>
        <w:pStyle w:val="ListBullet"/>
        <w:spacing w:after="60"/>
      </w:pPr>
      <w:r>
        <w:t>Data Loader sin campo: revisar API Enabled, FLS y reiniciar sesión para refrescar describe.</w:t>
      </w:r>
    </w:p>
    <w:p>
      <w:pPr>
        <w:pStyle w:val="Heading1"/>
      </w:pPr>
      <w:r>
        <w:t>16 Rollback</w:t>
      </w:r>
    </w:p>
    <w:p>
      <w:r>
        <w:t>El rollback debe restaurar el estado anterior sin ampliar permisos. Los respaldos se encuentran bajo audit y docs rollback. La secuencia general es:</w:t>
      </w:r>
    </w:p>
    <w:p>
      <w:pPr>
        <w:pStyle w:val="ListNumber"/>
        <w:spacing w:after="60"/>
      </w:pPr>
      <w:r>
        <w:t>Identificar el despliegue y el respaldo before.json o metadata previa correspondiente al ambiente.</w:t>
      </w:r>
    </w:p>
    <w:p>
      <w:pPr>
        <w:pStyle w:val="ListNumber"/>
        <w:spacing w:after="60"/>
      </w:pPr>
      <w:r>
        <w:t>Desactivar primero flujos o reglas nuevas cuando puedan bloquear transacciones.</w:t>
      </w:r>
    </w:p>
    <w:p>
      <w:pPr>
        <w:pStyle w:val="ListNumber"/>
        <w:spacing w:after="60"/>
      </w:pPr>
      <w:r>
        <w:t>Restaurar permission sets, perfiles, layouts, vistas, reglas de compartición o reportes desde el respaldo específico.</w:t>
      </w:r>
    </w:p>
    <w:p>
      <w:pPr>
        <w:pStyle w:val="ListNumber"/>
        <w:spacing w:after="60"/>
      </w:pPr>
      <w:r>
        <w:t>Eliminar solo componentes nuevos que no tengan referencias activas; no borrar datos de negocio como parte de un rollback de metadata.</w:t>
      </w:r>
    </w:p>
    <w:p>
      <w:pPr>
        <w:pStyle w:val="ListNumber"/>
        <w:spacing w:after="60"/>
      </w:pPr>
      <w:r>
        <w:t>Reactivar la versión anterior de los flujos y validar Apex cuando aplique.</w:t>
      </w:r>
    </w:p>
    <w:p>
      <w:pPr>
        <w:pStyle w:val="ListNumber"/>
        <w:spacing w:after="60"/>
      </w:pPr>
      <w:r>
        <w:t>Repetir pruebas de lectura, edición, creación, cierre, actividades y reportes por rol.</w:t>
      </w:r>
    </w:p>
    <w:p>
      <w:pPr>
        <w:pStyle w:val="ListNumber"/>
        <w:spacing w:after="60"/>
      </w:pPr>
      <w:r>
        <w:t>Registrar el resultado en Git y conservar los identificadores de validación y despliegue.</w:t>
      </w:r>
    </w:p>
    <w:p>
      <w:pPr>
        <w:pStyle w:val="Heading1"/>
      </w:pPr>
      <w:r>
        <w:t>17 Inventario técnico consolidado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Categoría</w:t>
            </w:r>
          </w:p>
        </w:tc>
        <w:tc>
          <w:tcPr>
            <w:tcW w:type="dxa" w:w="158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Cantidad</w:t>
            </w:r>
          </w:p>
        </w:tc>
        <w:tc>
          <w:tcPr>
            <w:tcW w:type="dxa" w:w="626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Componentes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Apex classes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8 componentes principales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BancasDashboardSelector, BancasDashboardSecurity, BancasDashboardControllerTest, OpenTextRazonabilidadRest, OpenTextRazonabilidadRest_Test, Service_Utility_Trigger, Service_Utility_TriggerTest y dependencias verificadas.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Triggers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1 principal modificado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OpportunityTrigger con after insert; Account usa lógica existente delegada a Service_Utility_Trigger.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Flows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2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PM_Nueva_Oportunidad_Con_Contacto y PM_Validar_Opportunity_Contact_Role.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LWC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7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Dashboard Bancas y pmOpportunityPath.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Campos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15 inventariados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6 Account, 2 Activity y 7 Opportunity; además de campos estándar o administrados con FLS ajustado.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Validation Rules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18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5 Account, 5 Contact y 8 Opportunity.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Permission Sets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6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PM_GestionComercial, PM_Director, PM_Head, PM_Administrativo, PS_Acceso_Dashboards_Bancas y PM_Carga_Clientes.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Custom Permissions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2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PM_Crear_Oportunidades y Acceso_Dashboards_Bancas.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Roles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5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Nodo PM, Head, Director, Banquero y Administrativo.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Groups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3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PM_Administrativos, PM_Reportes_Editores y PM_Reportes_Lectores.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Sharing Rules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6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2 de Account y 4 de Opportunity.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Lightning Pages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5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Account, Contact, Opportunity, Inicio PM e Inicio Administrativo.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Layouts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6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Account PM, Contact PM, Opportunity PM, Event y dos de Task.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List Views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9 operativas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Clientes, Contactos y cinco vistas principales de Oportunidades, más vistas FSC relacionadas.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Reports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42 variantes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14 por alcance organizacional, 14 Banquero y 14 Director.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Report Types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1 principal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3F6FA"/>
          </w:tcPr>
          <w:p>
            <w:pPr>
              <w:spacing w:after="0" w:line="252" w:lineRule="auto"/>
            </w:pPr>
            <w:r>
              <w:rPr>
                <w:sz w:val="15"/>
              </w:rPr>
              <w:t>Actividades_con_Clientes_Actinver_V2.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Metadata auxiliar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3</w:t>
            </w:r>
          </w:p>
        </w:tc>
        <w:tc>
          <w:tcPr>
            <w:tcW w:type="dxa" w:w="6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Aplicación Bancas, Account_RecordType_Config.Default_Business y manifiesto package-personas-morales.xml.</w:t>
            </w:r>
          </w:p>
        </w:tc>
      </w:tr>
    </w:tbl>
    <w:p>
      <w:pPr>
        <w:spacing w:after="20"/>
      </w:pPr>
    </w:p>
    <w:p>
      <w:pPr>
        <w:pStyle w:val="Heading1"/>
      </w:pPr>
      <w:r>
        <w:t>18 Fuentes y trazabilidad</w:t>
      </w:r>
    </w:p>
    <w:p>
      <w:pPr>
        <w:pStyle w:val="ListBullet"/>
        <w:spacing w:after="60"/>
      </w:pPr>
      <w:r>
        <w:t>manifest/package-personas-morales.xml</w:t>
      </w:r>
    </w:p>
    <w:p>
      <w:pPr>
        <w:pStyle w:val="ListBullet"/>
        <w:spacing w:after="60"/>
      </w:pPr>
      <w:r>
        <w:t>docs/personas-morales/ACTIPM_ALIGNMENT_2026-09-08.md</w:t>
      </w:r>
    </w:p>
    <w:p>
      <w:pPr>
        <w:pStyle w:val="ListBullet"/>
        <w:spacing w:after="60"/>
      </w:pPr>
      <w:r>
        <w:t>docs/personas-morales/AUDITORIA_ACTIPM_DEV_QA_2026-09-09.md</w:t>
      </w:r>
    </w:p>
    <w:p>
      <w:pPr>
        <w:pStyle w:val="ListBullet"/>
        <w:spacing w:after="60"/>
      </w:pPr>
      <w:r>
        <w:t>docs/personas-morales/ACTIPM_UI_ACCESS_FIXES_2026-09-11.md</w:t>
      </w:r>
    </w:p>
    <w:p>
      <w:pPr>
        <w:pStyle w:val="ListBullet"/>
        <w:spacing w:after="60"/>
      </w:pPr>
      <w:r>
        <w:t>docs/personas-morales/ACTIPM_EVENT_FORM_FIX_2026-09-12.md</w:t>
      </w:r>
    </w:p>
    <w:p>
      <w:pPr>
        <w:pStyle w:val="ListBullet"/>
        <w:spacing w:after="60"/>
      </w:pPr>
      <w:r>
        <w:t>docs/personas-morales/PMNOVA-293_ACTIDEV.md</w:t>
      </w:r>
    </w:p>
    <w:p>
      <w:pPr>
        <w:pStyle w:val="ListBullet"/>
        <w:spacing w:after="60"/>
      </w:pPr>
      <w:r>
        <w:t>docs/personas-morales/PMNOVA-293_ACTIQA.md</w:t>
      </w:r>
    </w:p>
    <w:p>
      <w:pPr>
        <w:pStyle w:val="ListBullet"/>
        <w:spacing w:after="60"/>
      </w:pPr>
      <w:r>
        <w:t>docs/personas-morales/ACTIPM_CLIENTES_CONTACTOS_20260918.md</w:t>
      </w:r>
    </w:p>
    <w:p>
      <w:pPr>
        <w:pStyle w:val="ListBullet"/>
        <w:spacing w:after="60"/>
      </w:pPr>
      <w:r>
        <w:t>docs/personas-morales/ACTIQA_SEBASTIAN_20260918.md</w:t>
      </w:r>
    </w:p>
    <w:p>
      <w:pPr>
        <w:pStyle w:val="ListBullet"/>
        <w:spacing w:after="60"/>
      </w:pPr>
      <w:r>
        <w:t>docs/personas-morales/REPORTES_POR_ROL_20260921.md</w:t>
      </w:r>
    </w:p>
    <w:p>
      <w:pPr>
        <w:pStyle w:val="ListBullet"/>
        <w:spacing w:after="60"/>
      </w:pPr>
      <w:r>
        <w:t>docs/personas-morales/RESTRICCION_CREAR_OPORTUNIDAD_ADMIN_20260922.md</w:t>
      </w:r>
    </w:p>
    <w:p>
      <w:pPr>
        <w:pStyle w:val="ListBullet"/>
        <w:spacing w:after="60"/>
      </w:pPr>
      <w:r>
        <w:t>docs/personas-morales/AUDITORIA_HU5_DEV_QA_20260923.md</w:t>
      </w:r>
    </w:p>
    <w:p>
      <w:pPr>
        <w:pStyle w:val="ListBullet"/>
        <w:spacing w:after="60"/>
      </w:pPr>
      <w:r>
        <w:t>docs/personas-morales/AUDITORIA_INTEGRAL_DEV_QA_ACTIPM_20260923.md</w:t>
      </w:r>
    </w:p>
    <w:p>
      <w:pPr>
        <w:pStyle w:val="ListBullet"/>
        <w:spacing w:after="60"/>
      </w:pPr>
      <w:r>
        <w:t>docs/personas-morales/CORRECCION_VISIBILIDAD_ADMINISTRATIVO_ACTIPM_20260924.md</w:t>
      </w:r>
    </w:p>
    <w:p>
      <w:pPr>
        <w:pStyle w:val="ListBullet"/>
        <w:spacing w:after="60"/>
      </w:pPr>
      <w:r>
        <w:t>force-app/main/default y evidencias bajo audit</w:t>
      </w:r>
    </w:p>
    <w:p>
      <w:r>
        <w:t>Corte técnico: commit local f3bab6d y metadata del repositorio disponible el 24 de septiembre de 2026. Los identificadores de despliegue y respaldos detallados permanecen en las bitácoras por ambiente.</w:t>
      </w:r>
    </w:p>
    <w:sectPr w:rsidR="00FC693F" w:rsidRPr="0006063C" w:rsidSect="00034616">
      <w:footerReference w:type="default" r:id="rId9"/>
      <w:pgSz w:w="12240" w:h="15840"/>
      <w:pgMar w:top="1080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Personas Morales  |  Documento técnico integral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