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*1. Data Intern*</w:t>
            </w:r>
          </w:p>
        </w:tc>
      </w:tr>
      <w:tr>
        <w:tc>
          <w:tcPr>
            <w:tcW w:type="dxa" w:w="8640"/>
          </w:tcPr>
          <w:p>
            <w:r>
              <w:t>Expected Skills:</w:t>
            </w:r>
          </w:p>
        </w:tc>
      </w:tr>
      <w:tr>
        <w:tc>
          <w:tcPr>
            <w:tcW w:type="dxa" w:w="8640"/>
          </w:tcPr>
          <w:p>
            <w:r>
              <w:t>· Python</w:t>
            </w:r>
          </w:p>
        </w:tc>
      </w:tr>
      <w:tr>
        <w:tc>
          <w:tcPr>
            <w:tcW w:type="dxa" w:w="8640"/>
          </w:tcPr>
          <w:p>
            <w:r>
              <w:t>· SQL window functions</w:t>
            </w:r>
          </w:p>
        </w:tc>
      </w:tr>
      <w:tr>
        <w:tc>
          <w:tcPr>
            <w:tcW w:type="dxa" w:w="8640"/>
          </w:tcPr>
          <w:p>
            <w:r>
              <w:t>· CSV validation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internship description</dc:title>
  <dc:subject/>
  <dc:creator>Synthetic fixture generator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