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77081" w14:textId="48F10B24" w:rsidR="00B43BAF" w:rsidRDefault="00B43BAF" w:rsidP="00B43BAF">
      <w:pPr>
        <w:jc w:val="center"/>
      </w:pPr>
      <w:r w:rsidRPr="00B43BAF">
        <w:rPr>
          <w:sz w:val="96"/>
          <w:szCs w:val="96"/>
        </w:rPr>
        <w:t>ABSTRACT</w:t>
      </w:r>
    </w:p>
    <w:p w14:paraId="3A571907" w14:textId="49E35A99" w:rsidR="00B43BAF" w:rsidRDefault="00B43BAF" w:rsidP="00B43BAF">
      <w:r w:rsidRPr="00B43BAF">
        <w:t>The assignment was completed by constructing cash and swap discount curves from the supplied market quotes and using them for swap valuation and risk analysis. Cash discount factors were derived directly from deposit rates, while the swap curve was calibrated through bootstrapping such that all market instruments repriced exactly to their quoted rates. To obtain discount factors at non-market maturities, both Linear Log Interpolation and Averaged Quadratic Interpolation were implemented, with interpolation performed in log-discount-factor space to preserve positivity and smoothness. The calibrated curves were then used to value a fixed-rate payer swap by separately computing the present values of the fixed and floating legs and deriving the corresponding par swap rate. The implementation was designed using a modular object-oriented framework, separating curve construction, interpolation, and pricing functionality to improve extensibility and maintainability. Validation checks were performed to ensure positive discount factors, accurate instrument repricing, and consistency between swap valuations and par rates. This approach not only solved the required valuation tasks but also provided a flexible foundation for future extensions such as additional interpolation methods, instrument types, and risk analytics</w:t>
      </w:r>
    </w:p>
    <w:p w14:paraId="68CA7AD7" w14:textId="77777777" w:rsidR="00B43BAF" w:rsidRDefault="00B43BAF"/>
    <w:p w14:paraId="78DC3623" w14:textId="1BD41BC6" w:rsidR="00B43BAF" w:rsidRPr="00B43BAF" w:rsidRDefault="00B43BAF" w:rsidP="00B43BAF">
      <w:pPr>
        <w:jc w:val="center"/>
        <w:rPr>
          <w:b/>
          <w:bCs/>
        </w:rPr>
      </w:pPr>
      <w:r w:rsidRPr="00B43BAF">
        <w:rPr>
          <w:b/>
          <w:bCs/>
          <w:sz w:val="40"/>
          <w:szCs w:val="40"/>
        </w:rPr>
        <w:t>STEPS PERSONALLY FOLLOWED</w:t>
      </w:r>
    </w:p>
    <w:p w14:paraId="304AEABF" w14:textId="517E85B1" w:rsidR="00B43BAF" w:rsidRDefault="00B43BAF">
      <w:r>
        <w:t xml:space="preserve">(It was mentioned to not use the bump </w:t>
      </w:r>
      <w:proofErr w:type="gramStart"/>
      <w:r>
        <w:t>method ,</w:t>
      </w:r>
      <w:proofErr w:type="gramEnd"/>
      <w:r>
        <w:t xml:space="preserve"> but I couldn’t solve for the analytical </w:t>
      </w:r>
      <w:proofErr w:type="gramStart"/>
      <w:r>
        <w:t>one ,</w:t>
      </w:r>
      <w:proofErr w:type="gramEnd"/>
      <w:r>
        <w:t xml:space="preserve"> so I used the bump method just for cross checking)</w:t>
      </w:r>
    </w:p>
    <w:p w14:paraId="4409F5FE" w14:textId="77777777" w:rsidR="00B43BAF" w:rsidRDefault="00B43BAF"/>
    <w:p w14:paraId="117E2C16" w14:textId="77777777" w:rsidR="00B43BAF" w:rsidRPr="00B43BAF" w:rsidRDefault="00B43BAF" w:rsidP="00B43BAF">
      <w:pPr>
        <w:rPr>
          <w:b/>
          <w:bCs/>
        </w:rPr>
      </w:pPr>
      <w:r w:rsidRPr="00B43BAF">
        <w:rPr>
          <w:b/>
          <w:bCs/>
        </w:rPr>
        <w:t>Q1 – Curve Construction</w:t>
      </w:r>
    </w:p>
    <w:p w14:paraId="306DF0A4" w14:textId="77777777" w:rsidR="00B43BAF" w:rsidRPr="00B43BAF" w:rsidRDefault="00B43BAF" w:rsidP="00B43BAF">
      <w:pPr>
        <w:rPr>
          <w:b/>
          <w:bCs/>
        </w:rPr>
      </w:pPr>
      <w:r w:rsidRPr="00B43BAF">
        <w:rPr>
          <w:b/>
          <w:bCs/>
        </w:rPr>
        <w:t>Cash Curve</w:t>
      </w:r>
    </w:p>
    <w:p w14:paraId="04B59EF5" w14:textId="77777777" w:rsidR="00B43BAF" w:rsidRPr="00B43BAF" w:rsidRDefault="00B43BAF" w:rsidP="00B43BAF">
      <w:r w:rsidRPr="00B43BAF">
        <w:t>Explain:</w:t>
      </w:r>
    </w:p>
    <w:p w14:paraId="469FD0E4" w14:textId="15B9A121" w:rsidR="00B43BAF" w:rsidRPr="00B43BAF" w:rsidRDefault="00B43BAF" w:rsidP="00B43BAF">
      <m:oMathPara>
        <m:oMath>
          <m:r>
            <w:rPr>
              <w:rFonts w:ascii="Cambria Math" w:hAnsi="Cambria Math"/>
            </w:rPr>
            <m:t>DF(t)=</m:t>
          </m:r>
          <m:f>
            <m:fPr>
              <m:ctrlPr>
                <w:rPr>
                  <w:rFonts w:ascii="Cambria Math" w:hAnsi="Cambria Math"/>
                </w:rPr>
              </m:ctrlPr>
            </m:fPr>
            <m:num>
              <m:r>
                <w:rPr>
                  <w:rFonts w:ascii="Cambria Math" w:hAnsi="Cambria Math"/>
                </w:rPr>
                <m:t>1</m:t>
              </m:r>
            </m:num>
            <m:den>
              <m:r>
                <w:rPr>
                  <w:rFonts w:ascii="Cambria Math" w:hAnsi="Cambria Math"/>
                </w:rPr>
                <m:t>1+r</m:t>
              </m:r>
              <m:f>
                <m:fPr>
                  <m:ctrlPr>
                    <w:rPr>
                      <w:rFonts w:ascii="Cambria Math" w:hAnsi="Cambria Math"/>
                    </w:rPr>
                  </m:ctrlPr>
                </m:fPr>
                <m:num>
                  <m:r>
                    <w:rPr>
                      <w:rFonts w:ascii="Cambria Math" w:hAnsi="Cambria Math"/>
                    </w:rPr>
                    <m:t>t</m:t>
                  </m:r>
                </m:num>
                <m:den>
                  <m:r>
                    <w:rPr>
                      <w:rFonts w:ascii="Cambria Math" w:hAnsi="Cambria Math"/>
                    </w:rPr>
                    <m:t>360</m:t>
                  </m:r>
                </m:den>
              </m:f>
            </m:den>
          </m:f>
        </m:oMath>
      </m:oMathPara>
    </w:p>
    <w:p w14:paraId="7C1D9FA4" w14:textId="77777777" w:rsidR="00B43BAF" w:rsidRPr="00B43BAF" w:rsidRDefault="00B43BAF" w:rsidP="00B43BAF">
      <w:r w:rsidRPr="00B43BAF">
        <w:t>where:</w:t>
      </w:r>
    </w:p>
    <w:p w14:paraId="178252D0" w14:textId="4768AF00" w:rsidR="00B43BAF" w:rsidRPr="00B43BAF" w:rsidRDefault="00B43BAF" w:rsidP="00B43BAF">
      <w:pPr>
        <w:numPr>
          <w:ilvl w:val="0"/>
          <w:numId w:val="1"/>
        </w:numPr>
      </w:pPr>
      <m:oMath>
        <m:r>
          <w:rPr>
            <w:rFonts w:ascii="Cambria Math" w:hAnsi="Cambria Math"/>
          </w:rPr>
          <m:t>r</m:t>
        </m:r>
      </m:oMath>
      <w:r w:rsidRPr="00B43BAF">
        <w:t xml:space="preserve">= cash rate </w:t>
      </w:r>
    </w:p>
    <w:p w14:paraId="7DAFAF54" w14:textId="40B4B9D3" w:rsidR="00B43BAF" w:rsidRPr="00B43BAF" w:rsidRDefault="00B43BAF" w:rsidP="00B43BAF">
      <w:pPr>
        <w:numPr>
          <w:ilvl w:val="0"/>
          <w:numId w:val="1"/>
        </w:numPr>
      </w:pPr>
      <m:oMath>
        <m:r>
          <w:rPr>
            <w:rFonts w:ascii="Cambria Math" w:hAnsi="Cambria Math"/>
          </w:rPr>
          <m:t>t</m:t>
        </m:r>
      </m:oMath>
      <w:r w:rsidRPr="00B43BAF">
        <w:t xml:space="preserve">= maturity in days </w:t>
      </w:r>
    </w:p>
    <w:p w14:paraId="57E62B71" w14:textId="77777777" w:rsidR="00B43BAF" w:rsidRPr="00B43BAF" w:rsidRDefault="00B43BAF" w:rsidP="00B43BAF">
      <w:r w:rsidRPr="00B43BAF">
        <w:t>Mention the maturity convention:</w:t>
      </w:r>
    </w:p>
    <w:p w14:paraId="341D66B1" w14:textId="77777777" w:rsidR="00B43BAF" w:rsidRPr="00B43BAF" w:rsidRDefault="00B43BAF" w:rsidP="00B43BAF">
      <w:r w:rsidRPr="00B43BAF">
        <w:lastRenderedPageBreak/>
        <w:t>1D = 1 day</w:t>
      </w:r>
      <w:r w:rsidRPr="00B43BAF">
        <w:br/>
        <w:t>1W = 7 days</w:t>
      </w:r>
      <w:r w:rsidRPr="00B43BAF">
        <w:br/>
        <w:t>1M = 30 days</w:t>
      </w:r>
      <w:r w:rsidRPr="00B43BAF">
        <w:br/>
        <w:t>1Y = 360 days</w:t>
      </w:r>
    </w:p>
    <w:p w14:paraId="66F96991" w14:textId="77777777" w:rsidR="00B43BAF" w:rsidRPr="00B43BAF" w:rsidRDefault="00BF32F6" w:rsidP="00B43BAF">
      <w:r>
        <w:pict w14:anchorId="48D03730">
          <v:rect id="_x0000_i1025" style="width:0;height:1.5pt" o:hralign="center" o:hrstd="t" o:hr="t" fillcolor="#a0a0a0" stroked="f"/>
        </w:pict>
      </w:r>
    </w:p>
    <w:p w14:paraId="0953D4A4" w14:textId="77777777" w:rsidR="00B43BAF" w:rsidRPr="00B43BAF" w:rsidRDefault="00B43BAF" w:rsidP="00B43BAF">
      <w:pPr>
        <w:rPr>
          <w:b/>
          <w:bCs/>
        </w:rPr>
      </w:pPr>
      <w:r w:rsidRPr="00B43BAF">
        <w:rPr>
          <w:b/>
          <w:bCs/>
        </w:rPr>
        <w:t>Linear Log DF Interpolation</w:t>
      </w:r>
    </w:p>
    <w:p w14:paraId="70115FCE" w14:textId="13FB0257" w:rsidR="00B43BAF" w:rsidRPr="00B43BAF" w:rsidRDefault="00B43BAF" w:rsidP="00B43BAF">
      <w:r w:rsidRPr="00B43BAF">
        <w:t>discount factors are interpolated in log-space:</w:t>
      </w:r>
    </w:p>
    <w:p w14:paraId="659565EF" w14:textId="559299EA" w:rsidR="00B43BAF" w:rsidRPr="00B43BAF" w:rsidRDefault="00B43BAF" w:rsidP="00B43BAF">
      <m:oMathPara>
        <m:oMath>
          <m:r>
            <m:rPr>
              <m:sty m:val="p"/>
            </m:rPr>
            <w:rPr>
              <w:rFonts w:ascii="Cambria Math" w:hAnsi="Cambria Math"/>
            </w:rPr>
            <m:t>ln</m:t>
          </m:r>
          <m:r>
            <w:rPr>
              <w:rFonts w:ascii="Cambria Math" w:hAnsi="Cambria Math"/>
            </w:rPr>
            <m:t>⁡DF(t)=</m:t>
          </m:r>
          <m:r>
            <m:rPr>
              <m:sty m:val="p"/>
            </m:rPr>
            <w:rPr>
              <w:rFonts w:ascii="Cambria Math" w:hAnsi="Cambria Math"/>
            </w:rPr>
            <m:t>ln</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+w(</m:t>
          </m:r>
          <m:r>
            <m:rPr>
              <m:sty m:val="p"/>
            </m:rPr>
            <w:rPr>
              <w:rFonts w:ascii="Cambria Math" w:hAnsi="Cambria Math"/>
            </w:rPr>
            <m:t>ln</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m:rPr>
              <m:sty m:val="p"/>
            </m:rPr>
            <w:rPr>
              <w:rFonts w:ascii="Cambria Math" w:hAnsi="Cambria Math"/>
            </w:rPr>
            <m:t>ln</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oMath>
      </m:oMathPara>
    </w:p>
    <w:p w14:paraId="2F7464A8" w14:textId="77777777" w:rsidR="00B43BAF" w:rsidRPr="00B43BAF" w:rsidRDefault="00B43BAF" w:rsidP="00B43BAF">
      <w:r w:rsidRPr="00B43BAF">
        <w:t>and</w:t>
      </w:r>
    </w:p>
    <w:p w14:paraId="1F464AEA" w14:textId="77777777" w:rsidR="00B43BAF" w:rsidRPr="00B43BAF" w:rsidRDefault="00B43BAF" w:rsidP="00B43BAF">
      <w:r w:rsidRPr="00B43BAF">
        <w:t>DF(t)=</w:t>
      </w:r>
      <w:proofErr w:type="gramStart"/>
      <w:r w:rsidRPr="00B43BAF">
        <w:t>exp(</w:t>
      </w:r>
      <w:proofErr w:type="gramEnd"/>
      <w:r w:rsidRPr="00B43BAF">
        <w:t>interpolated value)</w:t>
      </w:r>
    </w:p>
    <w:p w14:paraId="66B4AA3A" w14:textId="77777777" w:rsidR="00B43BAF" w:rsidRPr="00B43BAF" w:rsidRDefault="00B43BAF" w:rsidP="00B43BAF">
      <w:r w:rsidRPr="00B43BAF">
        <w:t>Reason:</w:t>
      </w:r>
    </w:p>
    <w:p w14:paraId="3BF36E41" w14:textId="77777777" w:rsidR="00B43BAF" w:rsidRPr="00B43BAF" w:rsidRDefault="00B43BAF" w:rsidP="00B43BAF">
      <w:pPr>
        <w:numPr>
          <w:ilvl w:val="0"/>
          <w:numId w:val="2"/>
        </w:numPr>
      </w:pPr>
      <w:r w:rsidRPr="00B43BAF">
        <w:t xml:space="preserve">preserves positivity </w:t>
      </w:r>
    </w:p>
    <w:p w14:paraId="04D97EC5" w14:textId="77777777" w:rsidR="00B43BAF" w:rsidRPr="00B43BAF" w:rsidRDefault="00B43BAF" w:rsidP="00B43BAF">
      <w:pPr>
        <w:numPr>
          <w:ilvl w:val="0"/>
          <w:numId w:val="2"/>
        </w:numPr>
      </w:pPr>
      <w:r w:rsidRPr="00B43BAF">
        <w:t xml:space="preserve">smoother term structure </w:t>
      </w:r>
    </w:p>
    <w:p w14:paraId="26E1062A" w14:textId="77777777" w:rsidR="00B43BAF" w:rsidRPr="00B43BAF" w:rsidRDefault="00BF32F6" w:rsidP="00B43BAF">
      <w:r>
        <w:pict w14:anchorId="76E1F57D">
          <v:rect id="_x0000_i1026" style="width:0;height:1.5pt" o:hralign="center" o:hrstd="t" o:hr="t" fillcolor="#a0a0a0" stroked="f"/>
        </w:pict>
      </w:r>
    </w:p>
    <w:p w14:paraId="21B62E62" w14:textId="77777777" w:rsidR="00B43BAF" w:rsidRPr="00B43BAF" w:rsidRDefault="00B43BAF" w:rsidP="00B43BAF">
      <w:pPr>
        <w:rPr>
          <w:b/>
          <w:bCs/>
        </w:rPr>
      </w:pPr>
      <w:r w:rsidRPr="00B43BAF">
        <w:rPr>
          <w:b/>
          <w:bCs/>
        </w:rPr>
        <w:t>Averaged Quadratic Interpolation</w:t>
      </w:r>
    </w:p>
    <w:p w14:paraId="651E371F" w14:textId="77777777" w:rsidR="00B43BAF" w:rsidRPr="00B43BAF" w:rsidRDefault="00B43BAF" w:rsidP="00B43BAF">
      <w:r w:rsidRPr="00B43BAF">
        <w:t>Explain:</w:t>
      </w:r>
    </w:p>
    <w:p w14:paraId="53359214" w14:textId="77777777" w:rsidR="00B43BAF" w:rsidRPr="00B43BAF" w:rsidRDefault="00B43BAF" w:rsidP="00B43BAF">
      <w:pPr>
        <w:numPr>
          <w:ilvl w:val="0"/>
          <w:numId w:val="3"/>
        </w:numPr>
      </w:pPr>
      <w:r w:rsidRPr="00B43BAF">
        <w:t xml:space="preserve">Construct two quadratic polynomials </w:t>
      </w:r>
    </w:p>
    <w:p w14:paraId="4931DFBC" w14:textId="77777777" w:rsidR="00B43BAF" w:rsidRPr="00B43BAF" w:rsidRDefault="00B43BAF" w:rsidP="00B43BAF">
      <w:pPr>
        <w:numPr>
          <w:ilvl w:val="0"/>
          <w:numId w:val="3"/>
        </w:numPr>
      </w:pPr>
      <w:r w:rsidRPr="00B43BAF">
        <w:t xml:space="preserve">Average them using distance-based weights </w:t>
      </w:r>
    </w:p>
    <w:p w14:paraId="1960FA4E" w14:textId="77777777" w:rsidR="00B43BAF" w:rsidRPr="00B43BAF" w:rsidRDefault="00B43BAF" w:rsidP="00B43BAF">
      <w:pPr>
        <w:numPr>
          <w:ilvl w:val="0"/>
          <w:numId w:val="3"/>
        </w:numPr>
      </w:pPr>
      <w:r w:rsidRPr="00B43BAF">
        <w:t xml:space="preserve">Perform interpolation in log-discount-factor space </w:t>
      </w:r>
    </w:p>
    <w:p w14:paraId="386F2EFE" w14:textId="77777777" w:rsidR="00B43BAF" w:rsidRPr="00B43BAF" w:rsidRDefault="00B43BAF" w:rsidP="00B43BAF">
      <w:r w:rsidRPr="00B43BAF">
        <w:t>Benefits:</w:t>
      </w:r>
    </w:p>
    <w:p w14:paraId="1C6AAA01" w14:textId="77777777" w:rsidR="00B43BAF" w:rsidRPr="00B43BAF" w:rsidRDefault="00B43BAF" w:rsidP="00B43BAF">
      <w:pPr>
        <w:numPr>
          <w:ilvl w:val="0"/>
          <w:numId w:val="4"/>
        </w:numPr>
      </w:pPr>
      <w:r w:rsidRPr="00B43BAF">
        <w:t xml:space="preserve">smoother curve </w:t>
      </w:r>
    </w:p>
    <w:p w14:paraId="4308B923" w14:textId="77777777" w:rsidR="00B43BAF" w:rsidRPr="00B43BAF" w:rsidRDefault="00B43BAF" w:rsidP="00B43BAF">
      <w:pPr>
        <w:numPr>
          <w:ilvl w:val="0"/>
          <w:numId w:val="4"/>
        </w:numPr>
      </w:pPr>
      <w:r w:rsidRPr="00B43BAF">
        <w:t xml:space="preserve">reduced local interpolation error </w:t>
      </w:r>
    </w:p>
    <w:p w14:paraId="40B34636" w14:textId="77777777" w:rsidR="00B43BAF" w:rsidRPr="00B43BAF" w:rsidRDefault="00BF32F6" w:rsidP="00B43BAF">
      <w:r>
        <w:pict w14:anchorId="5593C06F">
          <v:rect id="_x0000_i1027" style="width:0;height:1.5pt" o:hralign="center" o:hrstd="t" o:hr="t" fillcolor="#a0a0a0" stroked="f"/>
        </w:pict>
      </w:r>
    </w:p>
    <w:p w14:paraId="38995EEF" w14:textId="77777777" w:rsidR="00B43BAF" w:rsidRPr="00B43BAF" w:rsidRDefault="00B43BAF" w:rsidP="00B43BAF">
      <w:pPr>
        <w:rPr>
          <w:b/>
          <w:bCs/>
        </w:rPr>
      </w:pPr>
      <w:r w:rsidRPr="00B43BAF">
        <w:rPr>
          <w:b/>
          <w:bCs/>
        </w:rPr>
        <w:t>Swap Curve Bootstrap</w:t>
      </w:r>
    </w:p>
    <w:p w14:paraId="6EDBBE14" w14:textId="77777777" w:rsidR="00B43BAF" w:rsidRPr="00B43BAF" w:rsidRDefault="00B43BAF" w:rsidP="00B43BAF">
      <w:r w:rsidRPr="00B43BAF">
        <w:t>Explain that each swap satisfies:</w:t>
      </w:r>
    </w:p>
    <w:p w14:paraId="7F17FB80" w14:textId="45D5A197" w:rsidR="00B43BAF" w:rsidRPr="00B43BAF" w:rsidRDefault="00B43BAF" w:rsidP="00B43BAF">
      <m:oMathPara>
        <m:oMath>
          <m:r>
            <w:rPr>
              <w:rFonts w:ascii="Cambria Math" w:hAnsi="Cambria Math"/>
            </w:rPr>
            <m:t>1=S</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sty m:val="p"/>
                    </m:rPr>
                    <w:rPr>
                      <w:rFonts w:ascii="Cambria Math" w:hAnsi="Cambria Math"/>
                    </w:rPr>
                    <m:t>Δ</m:t>
                  </m:r>
                </m:e>
                <m:sub>
                  <m:r>
                    <w:rPr>
                      <w:rFonts w:ascii="Cambria Math" w:hAnsi="Cambria Math"/>
                    </w:rPr>
                    <m:t>i</m:t>
                  </m:r>
                </m:sub>
              </m:sSub>
            </m:e>
          </m:nary>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n</m:t>
              </m:r>
            </m:sub>
          </m:sSub>
        </m:oMath>
      </m:oMathPara>
    </w:p>
    <w:p w14:paraId="56184F9D" w14:textId="77777777" w:rsidR="00B43BAF" w:rsidRPr="00B43BAF" w:rsidRDefault="00B43BAF" w:rsidP="00B43BAF">
      <w:r w:rsidRPr="00B43BAF">
        <w:t>Rearrange to solve for the unknown final discount factor.</w:t>
      </w:r>
    </w:p>
    <w:p w14:paraId="7DB32C72" w14:textId="4490D61B" w:rsidR="00B43BAF" w:rsidRPr="00B43BAF" w:rsidRDefault="00B43BAF" w:rsidP="00B43BAF"/>
    <w:p w14:paraId="5DBD1FA0" w14:textId="77777777" w:rsidR="00B43BAF" w:rsidRPr="00B43BAF" w:rsidRDefault="00B43BAF" w:rsidP="00B43BAF">
      <w:pPr>
        <w:numPr>
          <w:ilvl w:val="0"/>
          <w:numId w:val="5"/>
        </w:numPr>
      </w:pPr>
      <w:proofErr w:type="spellStart"/>
      <w:r w:rsidRPr="00B43BAF">
        <w:lastRenderedPageBreak/>
        <w:t>semiannual</w:t>
      </w:r>
      <w:proofErr w:type="spellEnd"/>
      <w:r w:rsidRPr="00B43BAF">
        <w:t xml:space="preserve"> payment convention </w:t>
      </w:r>
    </w:p>
    <w:p w14:paraId="3B733409" w14:textId="77777777" w:rsidR="00B43BAF" w:rsidRPr="00B43BAF" w:rsidRDefault="00B43BAF" w:rsidP="00B43BAF">
      <w:pPr>
        <w:numPr>
          <w:ilvl w:val="0"/>
          <w:numId w:val="5"/>
        </w:numPr>
      </w:pPr>
      <w:r w:rsidRPr="00B43BAF">
        <w:t xml:space="preserve">recursive bootstrap process </w:t>
      </w:r>
    </w:p>
    <w:p w14:paraId="4DA02139" w14:textId="77777777" w:rsidR="00B43BAF" w:rsidRPr="00B43BAF" w:rsidRDefault="00BF32F6" w:rsidP="00B43BAF">
      <w:r>
        <w:pict w14:anchorId="204A3E43">
          <v:rect id="_x0000_i1028" style="width:0;height:1.5pt" o:hralign="center" o:hrstd="t" o:hr="t" fillcolor="#a0a0a0" stroked="f"/>
        </w:pict>
      </w:r>
    </w:p>
    <w:p w14:paraId="13276D63" w14:textId="77777777" w:rsidR="00B43BAF" w:rsidRPr="00B43BAF" w:rsidRDefault="00B43BAF" w:rsidP="00B43BAF">
      <w:pPr>
        <w:rPr>
          <w:b/>
          <w:bCs/>
        </w:rPr>
      </w:pPr>
      <w:r w:rsidRPr="00B43BAF">
        <w:rPr>
          <w:b/>
          <w:bCs/>
        </w:rPr>
        <w:t>3. Q2.1 – Swap Valuation</w:t>
      </w:r>
    </w:p>
    <w:p w14:paraId="6A9C3518" w14:textId="77777777" w:rsidR="00B43BAF" w:rsidRPr="00B43BAF" w:rsidRDefault="00B43BAF" w:rsidP="00B43BAF">
      <w:pPr>
        <w:rPr>
          <w:b/>
          <w:bCs/>
        </w:rPr>
      </w:pPr>
      <w:r w:rsidRPr="00B43BAF">
        <w:rPr>
          <w:b/>
          <w:bCs/>
        </w:rPr>
        <w:t>Fixed Leg</w:t>
      </w:r>
    </w:p>
    <w:p w14:paraId="05ADDA86" w14:textId="198A0670" w:rsidR="00B43BAF" w:rsidRPr="00B43BAF" w:rsidRDefault="00B43BAF" w:rsidP="00B43BAF">
      <m:oMathPara>
        <m:oMath>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fixed</m:t>
              </m:r>
            </m:sub>
          </m:sSub>
          <m:r>
            <w:rPr>
              <w:rFonts w:ascii="Cambria Math" w:hAnsi="Cambria Math"/>
            </w:rPr>
            <m:t>=N</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r</m:t>
                  </m:r>
                </m:e>
                <m:sub>
                  <m:r>
                    <w:rPr>
                      <w:rFonts w:ascii="Cambria Math" w:hAnsi="Cambria Math"/>
                    </w:rPr>
                    <m:t>fixed</m:t>
                  </m:r>
                </m:sub>
              </m:sSub>
            </m:e>
          </m:nary>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oMath>
      </m:oMathPara>
    </w:p>
    <w:p w14:paraId="79A5035E" w14:textId="77777777" w:rsidR="00B43BAF" w:rsidRPr="00B43BAF" w:rsidRDefault="00BF32F6" w:rsidP="00B43BAF">
      <w:r>
        <w:pict w14:anchorId="5B43654F">
          <v:rect id="_x0000_i1029" style="width:0;height:1.5pt" o:hralign="center" o:hrstd="t" o:hr="t" fillcolor="#a0a0a0" stroked="f"/>
        </w:pict>
      </w:r>
    </w:p>
    <w:p w14:paraId="4A7F324C" w14:textId="77777777" w:rsidR="00B43BAF" w:rsidRPr="00B43BAF" w:rsidRDefault="00B43BAF" w:rsidP="00B43BAF">
      <w:pPr>
        <w:rPr>
          <w:b/>
          <w:bCs/>
        </w:rPr>
      </w:pPr>
      <w:r w:rsidRPr="00B43BAF">
        <w:rPr>
          <w:b/>
          <w:bCs/>
        </w:rPr>
        <w:t>Floating Leg</w:t>
      </w:r>
    </w:p>
    <w:p w14:paraId="0CB95EE9" w14:textId="77777777" w:rsidR="00B43BAF" w:rsidRPr="00B43BAF" w:rsidRDefault="00B43BAF" w:rsidP="00B43BAF">
      <w:r w:rsidRPr="00B43BAF">
        <w:t>For a standard par floating leg:</w:t>
      </w:r>
    </w:p>
    <w:p w14:paraId="3E7AC731" w14:textId="115F96E1" w:rsidR="00B43BAF" w:rsidRPr="00B43BAF" w:rsidRDefault="00B43BAF" w:rsidP="00B43BAF">
      <m:oMathPara>
        <m:oMath>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float</m:t>
              </m:r>
            </m:sub>
          </m:sSub>
          <m:r>
            <w:rPr>
              <w:rFonts w:ascii="Cambria Math" w:hAnsi="Cambria Math"/>
            </w:rPr>
            <m:t>=N(1-DF(T))</m:t>
          </m:r>
        </m:oMath>
      </m:oMathPara>
    </w:p>
    <w:p w14:paraId="073885A3" w14:textId="77777777" w:rsidR="00B43BAF" w:rsidRPr="00B43BAF" w:rsidRDefault="00BF32F6" w:rsidP="00B43BAF">
      <w:r>
        <w:pict w14:anchorId="439260CA">
          <v:rect id="_x0000_i1030" style="width:0;height:1.5pt" o:hralign="center" o:hrstd="t" o:hr="t" fillcolor="#a0a0a0" stroked="f"/>
        </w:pict>
      </w:r>
    </w:p>
    <w:p w14:paraId="1E6B61BC" w14:textId="77777777" w:rsidR="00B43BAF" w:rsidRPr="00B43BAF" w:rsidRDefault="00B43BAF" w:rsidP="00B43BAF">
      <w:pPr>
        <w:rPr>
          <w:b/>
          <w:bCs/>
        </w:rPr>
      </w:pPr>
      <w:r w:rsidRPr="00B43BAF">
        <w:rPr>
          <w:b/>
          <w:bCs/>
        </w:rPr>
        <w:t>Swap PV</w:t>
      </w:r>
    </w:p>
    <w:p w14:paraId="18912086" w14:textId="77777777" w:rsidR="00B43BAF" w:rsidRPr="00B43BAF" w:rsidRDefault="00B43BAF" w:rsidP="00B43BAF">
      <w:r w:rsidRPr="00B43BAF">
        <w:t>Fixed-rate payer:</w:t>
      </w:r>
    </w:p>
    <w:p w14:paraId="12996323" w14:textId="1648D9D3" w:rsidR="00B43BAF" w:rsidRPr="00B43BAF" w:rsidRDefault="00B43BAF" w:rsidP="00B43BAF">
      <m:oMathPara>
        <m:oMath>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swap</m:t>
              </m:r>
            </m:sub>
          </m:sSub>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float</m:t>
              </m:r>
            </m:sub>
          </m:sSub>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fixed</m:t>
              </m:r>
            </m:sub>
          </m:sSub>
        </m:oMath>
      </m:oMathPara>
    </w:p>
    <w:p w14:paraId="217D00DF" w14:textId="77777777" w:rsidR="00B43BAF" w:rsidRPr="00B43BAF" w:rsidRDefault="00B43BAF" w:rsidP="00B43BAF">
      <w:r w:rsidRPr="00B43BAF">
        <w:t>Mention:</w:t>
      </w:r>
    </w:p>
    <w:p w14:paraId="5397259B" w14:textId="77777777" w:rsidR="00B43BAF" w:rsidRPr="00B43BAF" w:rsidRDefault="00B43BAF" w:rsidP="00B43BAF">
      <w:r w:rsidRPr="00B43BAF">
        <w:t xml:space="preserve">Positive PV -&gt; </w:t>
      </w:r>
      <w:proofErr w:type="spellStart"/>
      <w:r w:rsidRPr="00B43BAF">
        <w:t>favorable</w:t>
      </w:r>
      <w:proofErr w:type="spellEnd"/>
      <w:r w:rsidRPr="00B43BAF">
        <w:br/>
        <w:t xml:space="preserve">Negative PV -&gt; </w:t>
      </w:r>
      <w:proofErr w:type="spellStart"/>
      <w:r w:rsidRPr="00B43BAF">
        <w:t>unfavorable</w:t>
      </w:r>
      <w:proofErr w:type="spellEnd"/>
    </w:p>
    <w:p w14:paraId="688A86CB" w14:textId="77777777" w:rsidR="00B43BAF" w:rsidRPr="00B43BAF" w:rsidRDefault="00BF32F6" w:rsidP="00B43BAF">
      <w:r>
        <w:pict w14:anchorId="6197FE19">
          <v:rect id="_x0000_i1031" style="width:0;height:1.5pt" o:hralign="center" o:hrstd="t" o:hr="t" fillcolor="#a0a0a0" stroked="f"/>
        </w:pict>
      </w:r>
    </w:p>
    <w:p w14:paraId="256211A2" w14:textId="77777777" w:rsidR="00B43BAF" w:rsidRPr="00B43BAF" w:rsidRDefault="00B43BAF" w:rsidP="00B43BAF">
      <w:pPr>
        <w:rPr>
          <w:b/>
          <w:bCs/>
        </w:rPr>
      </w:pPr>
      <w:r w:rsidRPr="00B43BAF">
        <w:rPr>
          <w:b/>
          <w:bCs/>
        </w:rPr>
        <w:t>Par Swap Rate</w:t>
      </w:r>
    </w:p>
    <w:p w14:paraId="3E4B3F4E" w14:textId="05BCF997" w:rsidR="00B43BAF" w:rsidRPr="00B43BAF" w:rsidRDefault="00BF32F6" w:rsidP="00B43BAF">
      <m:oMathPara>
        <m:oMath>
          <m:sSub>
            <m:sSubPr>
              <m:ctrlPr>
                <w:rPr>
                  <w:rFonts w:ascii="Cambria Math" w:hAnsi="Cambria Math"/>
                </w:rPr>
              </m:ctrlPr>
            </m:sSubPr>
            <m:e>
              <m:r>
                <w:rPr>
                  <w:rFonts w:ascii="Cambria Math" w:hAnsi="Cambria Math"/>
                </w:rPr>
                <m:t>r</m:t>
              </m:r>
            </m:e>
            <m:sub>
              <m:r>
                <w:rPr>
                  <w:rFonts w:ascii="Cambria Math" w:hAnsi="Cambria Math"/>
                </w:rPr>
                <m:t>par</m:t>
              </m:r>
            </m:sub>
          </m:sSub>
          <m:r>
            <w:rPr>
              <w:rFonts w:ascii="Cambria Math" w:hAnsi="Cambria Math"/>
            </w:rPr>
            <m:t>=</m:t>
          </m:r>
          <m:f>
            <m:fPr>
              <m:ctrlPr>
                <w:rPr>
                  <w:rFonts w:ascii="Cambria Math" w:hAnsi="Cambria Math"/>
                </w:rPr>
              </m:ctrlPr>
            </m:fPr>
            <m:num>
              <m:r>
                <w:rPr>
                  <w:rFonts w:ascii="Cambria Math" w:hAnsi="Cambria Math"/>
                </w:rPr>
                <m:t>1-DF(T)</m:t>
              </m:r>
            </m:num>
            <m:den>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ty m:val="p"/>
                        </m:rPr>
                        <w:rPr>
                          <w:rFonts w:ascii="Cambria Math" w:hAnsi="Cambria Math"/>
                        </w:rPr>
                        <m:t>Δ</m:t>
                      </m:r>
                    </m:e>
                    <m:sub>
                      <m:r>
                        <w:rPr>
                          <w:rFonts w:ascii="Cambria Math" w:hAnsi="Cambria Math"/>
                        </w:rPr>
                        <m:t>i</m:t>
                      </m:r>
                    </m:sub>
                  </m:sSub>
                </m:e>
              </m:nary>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den>
          </m:f>
        </m:oMath>
      </m:oMathPara>
    </w:p>
    <w:p w14:paraId="67C869CD" w14:textId="77777777" w:rsidR="00B43BAF" w:rsidRPr="00B43BAF" w:rsidRDefault="00B43BAF" w:rsidP="00B43BAF">
      <w:r w:rsidRPr="00B43BAF">
        <w:t>Explain:</w:t>
      </w:r>
    </w:p>
    <w:p w14:paraId="0E8FCED8" w14:textId="77777777" w:rsidR="00B43BAF" w:rsidRPr="00B43BAF" w:rsidRDefault="00B43BAF" w:rsidP="00B43BAF">
      <w:pPr>
        <w:numPr>
          <w:ilvl w:val="0"/>
          <w:numId w:val="6"/>
        </w:numPr>
      </w:pPr>
      <w:r w:rsidRPr="00B43BAF">
        <w:t xml:space="preserve">makes swap PV equal to zero </w:t>
      </w:r>
    </w:p>
    <w:p w14:paraId="3DFEE120" w14:textId="77777777" w:rsidR="00B43BAF" w:rsidRPr="00B43BAF" w:rsidRDefault="00B43BAF" w:rsidP="00B43BAF">
      <w:pPr>
        <w:numPr>
          <w:ilvl w:val="0"/>
          <w:numId w:val="6"/>
        </w:numPr>
      </w:pPr>
      <w:r w:rsidRPr="00B43BAF">
        <w:t xml:space="preserve">used as fair market fixed rate </w:t>
      </w:r>
    </w:p>
    <w:p w14:paraId="760F6C5A" w14:textId="77777777" w:rsidR="00B43BAF" w:rsidRPr="00B43BAF" w:rsidRDefault="00BF32F6" w:rsidP="00B43BAF">
      <w:r>
        <w:pict w14:anchorId="1EFBE152">
          <v:rect id="_x0000_i1032" style="width:0;height:1.5pt" o:hralign="center" o:hrstd="t" o:hr="t" fillcolor="#a0a0a0" stroked="f"/>
        </w:pict>
      </w:r>
    </w:p>
    <w:p w14:paraId="48BCAFD5" w14:textId="77777777" w:rsidR="00B43BAF" w:rsidRPr="00B43BAF" w:rsidRDefault="00B43BAF" w:rsidP="00B43BAF">
      <w:pPr>
        <w:rPr>
          <w:b/>
          <w:bCs/>
        </w:rPr>
      </w:pPr>
      <w:r w:rsidRPr="00B43BAF">
        <w:rPr>
          <w:b/>
          <w:bCs/>
        </w:rPr>
        <w:t>4. Q2.2 – Risk Calculation</w:t>
      </w:r>
    </w:p>
    <w:p w14:paraId="2D5D7357" w14:textId="7D5B7BB6" w:rsidR="00B43BAF" w:rsidRPr="00B43BAF" w:rsidRDefault="00B43BAF" w:rsidP="00B43BAF">
      <w:r w:rsidRPr="00B43BAF">
        <w:t>Curve was recalibrated.</w:t>
      </w:r>
      <w:r w:rsidRPr="00B43BAF">
        <w:br/>
        <w:t>Swap repriced.</w:t>
      </w:r>
      <w:r w:rsidRPr="00B43BAF">
        <w:br/>
        <w:t>Risk estimated as change in PV.</w:t>
      </w:r>
    </w:p>
    <w:p w14:paraId="751EA13A" w14:textId="735A2C59" w:rsidR="00B43BAF" w:rsidRPr="00B43BAF" w:rsidRDefault="00B43BAF" w:rsidP="00B43BAF"/>
    <w:p w14:paraId="331C18FE" w14:textId="77777777" w:rsidR="00B43BAF" w:rsidRPr="00B43BAF" w:rsidRDefault="00B43BAF" w:rsidP="00B43BAF">
      <w:r w:rsidRPr="00B43BAF">
        <w:t>The assignment requested analytical sensitivities.</w:t>
      </w:r>
      <w:r w:rsidRPr="00B43BAF">
        <w:br/>
        <w:t xml:space="preserve">The implemented framework is structured such that analytical chain-rule based sensitivities can be incorporated in the </w:t>
      </w:r>
      <w:proofErr w:type="spellStart"/>
      <w:r w:rsidRPr="00B43BAF">
        <w:t>PricingEngine</w:t>
      </w:r>
      <w:proofErr w:type="spellEnd"/>
      <w:r w:rsidRPr="00B43BAF">
        <w:t xml:space="preserve"> without changes to instrument implementations.</w:t>
      </w:r>
    </w:p>
    <w:p w14:paraId="57F7A9E7" w14:textId="77777777" w:rsidR="00B43BAF" w:rsidRPr="00B43BAF" w:rsidRDefault="00BF32F6" w:rsidP="00B43BAF">
      <w:r>
        <w:pict w14:anchorId="3FFFD145">
          <v:rect id="_x0000_i1033" style="width:0;height:1.5pt" o:hralign="center" o:hrstd="t" o:hr="t" fillcolor="#a0a0a0" stroked="f"/>
        </w:pict>
      </w:r>
    </w:p>
    <w:p w14:paraId="533DF6C2" w14:textId="77777777" w:rsidR="00B43BAF" w:rsidRPr="00B43BAF" w:rsidRDefault="00B43BAF" w:rsidP="00B43BAF">
      <w:pPr>
        <w:rPr>
          <w:b/>
          <w:bCs/>
        </w:rPr>
      </w:pPr>
      <w:r w:rsidRPr="00B43BAF">
        <w:rPr>
          <w:b/>
          <w:bCs/>
        </w:rPr>
        <w:t>5. Q3 – System Design</w:t>
      </w:r>
    </w:p>
    <w:p w14:paraId="0B304347" w14:textId="77777777" w:rsidR="00B43BAF" w:rsidRPr="00B43BAF" w:rsidRDefault="00B43BAF" w:rsidP="00B43BAF">
      <w:pPr>
        <w:rPr>
          <w:b/>
          <w:bCs/>
        </w:rPr>
      </w:pPr>
      <w:r w:rsidRPr="00B43BAF">
        <w:rPr>
          <w:b/>
          <w:bCs/>
        </w:rPr>
        <w:t>Design Pattern 1: Strategy Pattern</w:t>
      </w:r>
    </w:p>
    <w:p w14:paraId="5591A341" w14:textId="77777777" w:rsidR="00B43BAF" w:rsidRPr="00B43BAF" w:rsidRDefault="00B43BAF" w:rsidP="00B43BAF">
      <w:r w:rsidRPr="00B43BAF">
        <w:t>Interpolator</w:t>
      </w:r>
      <w:r w:rsidRPr="00B43BAF">
        <w:br/>
        <w:t xml:space="preserve">    |</w:t>
      </w:r>
      <w:r w:rsidRPr="00B43BAF">
        <w:br/>
        <w:t xml:space="preserve">    +-- </w:t>
      </w:r>
      <w:proofErr w:type="spellStart"/>
      <w:r w:rsidRPr="00B43BAF">
        <w:t>LinearInterpolator</w:t>
      </w:r>
      <w:proofErr w:type="spellEnd"/>
      <w:r w:rsidRPr="00B43BAF">
        <w:br/>
        <w:t xml:space="preserve">    +-- </w:t>
      </w:r>
      <w:proofErr w:type="spellStart"/>
      <w:r w:rsidRPr="00B43BAF">
        <w:t>AQInterpolator</w:t>
      </w:r>
      <w:proofErr w:type="spellEnd"/>
      <w:r w:rsidRPr="00B43BAF">
        <w:br/>
        <w:t xml:space="preserve">    +-- </w:t>
      </w:r>
      <w:proofErr w:type="spellStart"/>
      <w:r w:rsidRPr="00B43BAF">
        <w:t>CubicSplineInterpolator</w:t>
      </w:r>
      <w:proofErr w:type="spellEnd"/>
    </w:p>
    <w:p w14:paraId="4F30D1C0" w14:textId="77777777" w:rsidR="00B43BAF" w:rsidRPr="00B43BAF" w:rsidRDefault="00B43BAF" w:rsidP="00B43BAF">
      <w:r w:rsidRPr="00B43BAF">
        <w:t>Benefits:</w:t>
      </w:r>
    </w:p>
    <w:p w14:paraId="1EEB8420" w14:textId="77777777" w:rsidR="00B43BAF" w:rsidRPr="00B43BAF" w:rsidRDefault="00B43BAF" w:rsidP="00B43BAF">
      <w:pPr>
        <w:numPr>
          <w:ilvl w:val="0"/>
          <w:numId w:val="7"/>
        </w:numPr>
      </w:pPr>
      <w:r w:rsidRPr="00B43BAF">
        <w:t xml:space="preserve">add interpolation methods without modifying existing code </w:t>
      </w:r>
    </w:p>
    <w:p w14:paraId="4C387D24" w14:textId="77777777" w:rsidR="00B43BAF" w:rsidRPr="00B43BAF" w:rsidRDefault="00B43BAF" w:rsidP="00B43BAF">
      <w:pPr>
        <w:numPr>
          <w:ilvl w:val="0"/>
          <w:numId w:val="7"/>
        </w:numPr>
      </w:pPr>
      <w:r w:rsidRPr="00B43BAF">
        <w:t xml:space="preserve">Open/Closed Principle </w:t>
      </w:r>
    </w:p>
    <w:p w14:paraId="2E25ACCA" w14:textId="77777777" w:rsidR="00B43BAF" w:rsidRPr="00B43BAF" w:rsidRDefault="00BF32F6" w:rsidP="00B43BAF">
      <w:r>
        <w:pict w14:anchorId="540C0CAC">
          <v:rect id="_x0000_i1034" style="width:0;height:1.5pt" o:hralign="center" o:hrstd="t" o:hr="t" fillcolor="#a0a0a0" stroked="f"/>
        </w:pict>
      </w:r>
    </w:p>
    <w:p w14:paraId="76628BA2" w14:textId="77777777" w:rsidR="00B43BAF" w:rsidRPr="00B43BAF" w:rsidRDefault="00B43BAF" w:rsidP="00B43BAF">
      <w:pPr>
        <w:rPr>
          <w:b/>
          <w:bCs/>
        </w:rPr>
      </w:pPr>
      <w:r w:rsidRPr="00B43BAF">
        <w:rPr>
          <w:b/>
          <w:bCs/>
        </w:rPr>
        <w:t>Design Pattern 2: Instrument Abstraction</w:t>
      </w:r>
    </w:p>
    <w:p w14:paraId="3D93C647" w14:textId="272CD105" w:rsidR="00B43BAF" w:rsidRPr="00B43BAF" w:rsidRDefault="00B43BAF" w:rsidP="00B43BAF">
      <w:r w:rsidRPr="00B43BAF">
        <w:t>Instrument</w:t>
      </w:r>
      <w:r w:rsidRPr="00B43BAF">
        <w:br/>
        <w:t xml:space="preserve">   </w:t>
      </w:r>
      <w:proofErr w:type="spellStart"/>
      <w:r w:rsidRPr="00B43BAF">
        <w:t>SwapInstrument</w:t>
      </w:r>
      <w:proofErr w:type="spellEnd"/>
    </w:p>
    <w:p w14:paraId="692A7884" w14:textId="77777777" w:rsidR="00B43BAF" w:rsidRPr="00B43BAF" w:rsidRDefault="00B43BAF" w:rsidP="00B43BAF">
      <w:r w:rsidRPr="00B43BAF">
        <w:t>Future:</w:t>
      </w:r>
    </w:p>
    <w:p w14:paraId="1D5E6148" w14:textId="77777777" w:rsidR="00B43BAF" w:rsidRPr="00B43BAF" w:rsidRDefault="00B43BAF" w:rsidP="00B43BAF">
      <w:proofErr w:type="spellStart"/>
      <w:r w:rsidRPr="00B43BAF">
        <w:t>BondInstrument</w:t>
      </w:r>
      <w:proofErr w:type="spellEnd"/>
      <w:r w:rsidRPr="00B43BAF">
        <w:br/>
      </w:r>
      <w:proofErr w:type="spellStart"/>
      <w:r w:rsidRPr="00B43BAF">
        <w:t>FRAInstrument</w:t>
      </w:r>
      <w:proofErr w:type="spellEnd"/>
      <w:r w:rsidRPr="00B43BAF">
        <w:br/>
      </w:r>
      <w:proofErr w:type="spellStart"/>
      <w:r w:rsidRPr="00B43BAF">
        <w:t>CapFloorInstrument</w:t>
      </w:r>
      <w:proofErr w:type="spellEnd"/>
    </w:p>
    <w:p w14:paraId="48C6CE43" w14:textId="77777777" w:rsidR="00B43BAF" w:rsidRPr="00B43BAF" w:rsidRDefault="00B43BAF" w:rsidP="00B43BAF">
      <w:r w:rsidRPr="00B43BAF">
        <w:t>No engine changes required.</w:t>
      </w:r>
    </w:p>
    <w:p w14:paraId="0DE3C8A5" w14:textId="77777777" w:rsidR="00B43BAF" w:rsidRPr="00B43BAF" w:rsidRDefault="00BF32F6" w:rsidP="00B43BAF">
      <w:r>
        <w:pict w14:anchorId="6D4EFCB2">
          <v:rect id="_x0000_i1035" style="width:0;height:1.5pt" o:hralign="center" o:hrstd="t" o:hr="t" fillcolor="#a0a0a0" stroked="f"/>
        </w:pict>
      </w:r>
    </w:p>
    <w:p w14:paraId="76950F6B" w14:textId="77777777" w:rsidR="00B43BAF" w:rsidRPr="00B43BAF" w:rsidRDefault="00B43BAF" w:rsidP="00B43BAF">
      <w:pPr>
        <w:rPr>
          <w:b/>
          <w:bCs/>
        </w:rPr>
      </w:pPr>
      <w:r w:rsidRPr="00B43BAF">
        <w:rPr>
          <w:b/>
          <w:bCs/>
        </w:rPr>
        <w:t>Design Pattern 3: Separation of Responsibilities</w:t>
      </w:r>
    </w:p>
    <w:p w14:paraId="4F7D85E3" w14:textId="0F4EE5E3" w:rsidR="00B43BAF" w:rsidRPr="00B43BAF" w:rsidRDefault="00B43BAF" w:rsidP="00B43BAF">
      <w:proofErr w:type="spellStart"/>
      <w:r w:rsidRPr="00B43BAF">
        <w:t>CurveBuilder</w:t>
      </w:r>
      <w:proofErr w:type="spellEnd"/>
      <w:r w:rsidRPr="00B43BAF">
        <w:br/>
        <w:t xml:space="preserve">    -&gt; calibration</w:t>
      </w:r>
      <w:r w:rsidRPr="00B43BAF">
        <w:br/>
      </w:r>
      <w:r w:rsidRPr="00B43BAF">
        <w:br/>
      </w:r>
      <w:proofErr w:type="spellStart"/>
      <w:r w:rsidRPr="00B43BAF">
        <w:t>DiscountCurve</w:t>
      </w:r>
      <w:proofErr w:type="spellEnd"/>
      <w:r w:rsidRPr="00B43BAF">
        <w:br/>
        <w:t xml:space="preserve">    -&gt; discount factor access</w:t>
      </w:r>
      <w:r w:rsidRPr="00B43BAF">
        <w:br/>
      </w:r>
      <w:r w:rsidRPr="00B43BAF">
        <w:br/>
      </w:r>
      <w:proofErr w:type="spellStart"/>
      <w:r w:rsidRPr="00B43BAF">
        <w:lastRenderedPageBreak/>
        <w:t>PricingEngine</w:t>
      </w:r>
      <w:proofErr w:type="spellEnd"/>
      <w:r w:rsidRPr="00B43BAF">
        <w:br/>
        <w:t xml:space="preserve">    -&gt; pricing</w:t>
      </w:r>
      <w:r w:rsidRPr="00B43BAF">
        <w:br/>
      </w:r>
      <w:r w:rsidR="00861129">
        <w:t xml:space="preserve"> </w:t>
      </w:r>
      <w:r w:rsidRPr="00B43BAF">
        <w:br/>
        <w:t>Instrument</w:t>
      </w:r>
      <w:r w:rsidRPr="00B43BAF">
        <w:br/>
        <w:t xml:space="preserve">    -&gt; cashflow definition</w:t>
      </w:r>
    </w:p>
    <w:p w14:paraId="1D8645C9" w14:textId="77777777" w:rsidR="00B43BAF" w:rsidRPr="00B43BAF" w:rsidRDefault="00B43BAF" w:rsidP="00B43BAF">
      <w:r w:rsidRPr="00B43BAF">
        <w:t>Benefits:</w:t>
      </w:r>
    </w:p>
    <w:p w14:paraId="432FEE36" w14:textId="77777777" w:rsidR="00B43BAF" w:rsidRPr="00B43BAF" w:rsidRDefault="00B43BAF" w:rsidP="00B43BAF">
      <w:pPr>
        <w:numPr>
          <w:ilvl w:val="0"/>
          <w:numId w:val="8"/>
        </w:numPr>
      </w:pPr>
      <w:r w:rsidRPr="00B43BAF">
        <w:t xml:space="preserve">maintainability </w:t>
      </w:r>
    </w:p>
    <w:p w14:paraId="20D25E51" w14:textId="77777777" w:rsidR="00B43BAF" w:rsidRPr="00B43BAF" w:rsidRDefault="00B43BAF" w:rsidP="00B43BAF">
      <w:pPr>
        <w:numPr>
          <w:ilvl w:val="0"/>
          <w:numId w:val="8"/>
        </w:numPr>
      </w:pPr>
      <w:r w:rsidRPr="00B43BAF">
        <w:t xml:space="preserve">easier testing </w:t>
      </w:r>
    </w:p>
    <w:p w14:paraId="417914F4" w14:textId="77777777" w:rsidR="00B43BAF" w:rsidRPr="00B43BAF" w:rsidRDefault="00B43BAF" w:rsidP="00B43BAF">
      <w:pPr>
        <w:numPr>
          <w:ilvl w:val="0"/>
          <w:numId w:val="8"/>
        </w:numPr>
      </w:pPr>
      <w:r w:rsidRPr="00B43BAF">
        <w:t xml:space="preserve">production scalability </w:t>
      </w:r>
    </w:p>
    <w:p w14:paraId="5D25B213" w14:textId="77777777" w:rsidR="00B43BAF" w:rsidRPr="00B43BAF" w:rsidRDefault="00BF32F6" w:rsidP="00B43BAF">
      <w:r>
        <w:pict w14:anchorId="0A412D2E">
          <v:rect id="_x0000_i1036" style="width:0;height:1.5pt" o:hralign="center" o:hrstd="t" o:hr="t" fillcolor="#a0a0a0" stroked="f"/>
        </w:pict>
      </w:r>
    </w:p>
    <w:p w14:paraId="0A2D7027" w14:textId="77777777" w:rsidR="00B43BAF" w:rsidRPr="00B43BAF" w:rsidRDefault="00B43BAF" w:rsidP="00B43BAF">
      <w:pPr>
        <w:rPr>
          <w:b/>
          <w:bCs/>
        </w:rPr>
      </w:pPr>
      <w:r w:rsidRPr="00B43BAF">
        <w:rPr>
          <w:b/>
          <w:bCs/>
        </w:rPr>
        <w:t>6. Computational Efficiency</w:t>
      </w:r>
    </w:p>
    <w:p w14:paraId="0C343534" w14:textId="2123D413" w:rsidR="00B43BAF" w:rsidRPr="00B43BAF" w:rsidRDefault="00B43BAF" w:rsidP="00B43BAF"/>
    <w:p w14:paraId="49E9C5BC" w14:textId="77777777" w:rsidR="00B43BAF" w:rsidRPr="00B43BAF" w:rsidRDefault="00B43BAF" w:rsidP="00B43BAF">
      <w:r w:rsidRPr="00B43BAF">
        <w:t>Bootstrapping complexity: O(n)</w:t>
      </w:r>
      <w:r w:rsidRPr="00B43BAF">
        <w:br/>
      </w:r>
      <w:r w:rsidRPr="00B43BAF">
        <w:br/>
        <w:t>Interpolation lookup:</w:t>
      </w:r>
      <w:r w:rsidRPr="00B43BAF">
        <w:br/>
        <w:t>O(n) current implementation</w:t>
      </w:r>
      <w:r w:rsidRPr="00B43BAF">
        <w:br/>
      </w:r>
      <w:r w:rsidRPr="00B43BAF">
        <w:br/>
        <w:t>Can be improved to:</w:t>
      </w:r>
      <w:r w:rsidRPr="00B43BAF">
        <w:br/>
      </w:r>
      <w:proofErr w:type="gramStart"/>
      <w:r w:rsidRPr="00B43BAF">
        <w:t>O(</w:t>
      </w:r>
      <w:proofErr w:type="gramEnd"/>
      <w:r w:rsidRPr="00B43BAF">
        <w:t>log n) using binary search</w:t>
      </w:r>
    </w:p>
    <w:p w14:paraId="28539FD4" w14:textId="77777777" w:rsidR="00B43BAF" w:rsidRPr="00B43BAF" w:rsidRDefault="00B43BAF" w:rsidP="00B43BAF">
      <w:r w:rsidRPr="00B43BAF">
        <w:t>Memory:</w:t>
      </w:r>
    </w:p>
    <w:p w14:paraId="2B275C63" w14:textId="77777777" w:rsidR="00B43BAF" w:rsidRPr="00B43BAF" w:rsidRDefault="00B43BAF" w:rsidP="00B43BAF">
      <w:r w:rsidRPr="00B43BAF">
        <w:t>Only curve nodes stored.</w:t>
      </w:r>
      <w:r w:rsidRPr="00B43BAF">
        <w:br/>
        <w:t>O(n) memory usage.</w:t>
      </w:r>
    </w:p>
    <w:p w14:paraId="201009AC" w14:textId="77777777" w:rsidR="00B43BAF" w:rsidRPr="00B43BAF" w:rsidRDefault="00BF32F6" w:rsidP="00B43BAF">
      <w:r>
        <w:pict w14:anchorId="016F0293">
          <v:rect id="_x0000_i1037" style="width:0;height:1.5pt" o:hralign="center" o:hrstd="t" o:hr="t" fillcolor="#a0a0a0" stroked="f"/>
        </w:pict>
      </w:r>
    </w:p>
    <w:p w14:paraId="6D235E13" w14:textId="7E119991" w:rsidR="00B43BAF" w:rsidRPr="00B43BAF" w:rsidRDefault="00B43BAF" w:rsidP="00B43BAF">
      <w:pPr>
        <w:rPr>
          <w:b/>
          <w:bCs/>
        </w:rPr>
      </w:pPr>
      <w:r w:rsidRPr="00B43BAF">
        <w:rPr>
          <w:b/>
          <w:bCs/>
        </w:rPr>
        <w:t>7. Validation</w:t>
      </w:r>
    </w:p>
    <w:p w14:paraId="00DCE58F" w14:textId="77777777" w:rsidR="00B43BAF" w:rsidRPr="00B43BAF" w:rsidRDefault="00B43BAF" w:rsidP="00B43BAF">
      <w:r w:rsidRPr="00B43BAF">
        <w:t>Exact node values reproduced correctly.</w:t>
      </w:r>
      <w:r w:rsidRPr="00B43BAF">
        <w:br/>
      </w:r>
      <w:r w:rsidRPr="00B43BAF">
        <w:br/>
        <w:t>Discount factors remained positive.</w:t>
      </w:r>
      <w:r w:rsidRPr="00B43BAF">
        <w:br/>
      </w:r>
      <w:r w:rsidRPr="00B43BAF">
        <w:br/>
        <w:t>Par swap rates were checked against calibrated curves.</w:t>
      </w:r>
      <w:r w:rsidRPr="00B43BAF">
        <w:br/>
      </w:r>
      <w:r w:rsidRPr="00B43BAF">
        <w:br/>
        <w:t>Swap PV signs were verified by comparing fixed coupon against par rates.</w:t>
      </w:r>
    </w:p>
    <w:p w14:paraId="355F4CBB" w14:textId="77777777" w:rsidR="00B43BAF" w:rsidRPr="00B43BAF" w:rsidRDefault="00BF32F6" w:rsidP="00B43BAF">
      <w:r>
        <w:pict w14:anchorId="1AC2721C">
          <v:rect id="_x0000_i1038" style="width:0;height:1.5pt" o:hralign="center" o:hrstd="t" o:hr="t" fillcolor="#a0a0a0" stroked="f"/>
        </w:pict>
      </w:r>
    </w:p>
    <w:p w14:paraId="240F7B1A" w14:textId="77777777" w:rsidR="00B43BAF" w:rsidRPr="00B43BAF" w:rsidRDefault="00B43BAF" w:rsidP="00B43BAF">
      <w:pPr>
        <w:rPr>
          <w:b/>
          <w:bCs/>
        </w:rPr>
      </w:pPr>
      <w:r w:rsidRPr="00B43BAF">
        <w:rPr>
          <w:b/>
          <w:bCs/>
        </w:rPr>
        <w:t>8. Challenges</w:t>
      </w:r>
    </w:p>
    <w:p w14:paraId="00F25945" w14:textId="77777777" w:rsidR="00B43BAF" w:rsidRPr="00B43BAF" w:rsidRDefault="00B43BAF" w:rsidP="00B43BAF">
      <w:r w:rsidRPr="00B43BAF">
        <w:lastRenderedPageBreak/>
        <w:t>Examples:</w:t>
      </w:r>
    </w:p>
    <w:p w14:paraId="6C576C77" w14:textId="77777777" w:rsidR="00B43BAF" w:rsidRPr="00B43BAF" w:rsidRDefault="00B43BAF" w:rsidP="00B43BAF">
      <w:r w:rsidRPr="00B43BAF">
        <w:t>Implementing recursive swap bootstrapping.</w:t>
      </w:r>
      <w:r w:rsidRPr="00B43BAF">
        <w:br/>
      </w:r>
      <w:r w:rsidRPr="00B43BAF">
        <w:br/>
        <w:t>Handling different maturity conventions.</w:t>
      </w:r>
      <w:r w:rsidRPr="00B43BAF">
        <w:br/>
      </w:r>
      <w:r w:rsidRPr="00B43BAF">
        <w:br/>
        <w:t>Designing a flexible architecture while maintaining code simplicity.</w:t>
      </w:r>
      <w:r w:rsidRPr="00B43BAF">
        <w:br/>
      </w:r>
      <w:r w:rsidRPr="00B43BAF">
        <w:br/>
        <w:t>Ensuring interpolation methods remained interchangeable.</w:t>
      </w:r>
    </w:p>
    <w:p w14:paraId="70E902DC" w14:textId="77777777" w:rsidR="00B43BAF" w:rsidRPr="00B43BAF" w:rsidRDefault="00BF32F6" w:rsidP="00B43BAF">
      <w:r>
        <w:pict w14:anchorId="30A05233">
          <v:rect id="_x0000_i1039" style="width:0;height:1.5pt" o:hralign="center" o:hrstd="t" o:hr="t" fillcolor="#a0a0a0" stroked="f"/>
        </w:pict>
      </w:r>
    </w:p>
    <w:p w14:paraId="361F95A7" w14:textId="77777777" w:rsidR="00B43BAF" w:rsidRPr="00B43BAF" w:rsidRDefault="00B43BAF" w:rsidP="00B43BAF">
      <w:pPr>
        <w:rPr>
          <w:b/>
          <w:bCs/>
        </w:rPr>
      </w:pPr>
      <w:r w:rsidRPr="00B43BAF">
        <w:rPr>
          <w:b/>
          <w:bCs/>
        </w:rPr>
        <w:t>9. Conclusion</w:t>
      </w:r>
    </w:p>
    <w:p w14:paraId="74BCF883" w14:textId="4C8B4B41" w:rsidR="00B43BAF" w:rsidRPr="00B43BAF" w:rsidRDefault="00B43BAF" w:rsidP="00B43BAF">
      <w:r w:rsidRPr="00B43BAF">
        <w:t>The project successfully implemented discount curve calibration, swap pricing, interpolation methods, and</w:t>
      </w:r>
      <w:r>
        <w:t xml:space="preserve"> different pricing methods</w:t>
      </w:r>
      <w:r w:rsidR="00E407DD">
        <w:t>`</w:t>
      </w:r>
    </w:p>
    <w:p w14:paraId="1904CB7B" w14:textId="77777777" w:rsidR="00B43BAF" w:rsidRDefault="00B43BAF"/>
    <w:sectPr w:rsidR="00B43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62D8"/>
    <w:multiLevelType w:val="multilevel"/>
    <w:tmpl w:val="857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05698"/>
    <w:multiLevelType w:val="multilevel"/>
    <w:tmpl w:val="888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F76BE"/>
    <w:multiLevelType w:val="multilevel"/>
    <w:tmpl w:val="642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80590"/>
    <w:multiLevelType w:val="multilevel"/>
    <w:tmpl w:val="28B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57C37"/>
    <w:multiLevelType w:val="multilevel"/>
    <w:tmpl w:val="442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5291C"/>
    <w:multiLevelType w:val="multilevel"/>
    <w:tmpl w:val="AE9A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616A2"/>
    <w:multiLevelType w:val="multilevel"/>
    <w:tmpl w:val="F5C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F0D8D"/>
    <w:multiLevelType w:val="multilevel"/>
    <w:tmpl w:val="056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459344">
    <w:abstractNumId w:val="2"/>
  </w:num>
  <w:num w:numId="2" w16cid:durableId="414132747">
    <w:abstractNumId w:val="6"/>
  </w:num>
  <w:num w:numId="3" w16cid:durableId="2061708739">
    <w:abstractNumId w:val="4"/>
  </w:num>
  <w:num w:numId="4" w16cid:durableId="1162743654">
    <w:abstractNumId w:val="5"/>
  </w:num>
  <w:num w:numId="5" w16cid:durableId="1798600860">
    <w:abstractNumId w:val="1"/>
  </w:num>
  <w:num w:numId="6" w16cid:durableId="71318808">
    <w:abstractNumId w:val="3"/>
  </w:num>
  <w:num w:numId="7" w16cid:durableId="1147093351">
    <w:abstractNumId w:val="0"/>
  </w:num>
  <w:num w:numId="8" w16cid:durableId="3709639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AF"/>
    <w:rsid w:val="006E094B"/>
    <w:rsid w:val="00861129"/>
    <w:rsid w:val="00890411"/>
    <w:rsid w:val="00B43BAF"/>
    <w:rsid w:val="00C716D1"/>
    <w:rsid w:val="00D13024"/>
    <w:rsid w:val="00E40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A4C2"/>
  <w15:chartTrackingRefBased/>
  <w15:docId w15:val="{1BDFA57B-925F-44D0-8CAD-F3980282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BAF"/>
    <w:rPr>
      <w:rFonts w:eastAsiaTheme="majorEastAsia" w:cstheme="majorBidi"/>
      <w:color w:val="272727" w:themeColor="text1" w:themeTint="D8"/>
    </w:rPr>
  </w:style>
  <w:style w:type="paragraph" w:styleId="Title">
    <w:name w:val="Title"/>
    <w:basedOn w:val="Normal"/>
    <w:next w:val="Normal"/>
    <w:link w:val="TitleChar"/>
    <w:uiPriority w:val="10"/>
    <w:qFormat/>
    <w:rsid w:val="00B43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BAF"/>
    <w:pPr>
      <w:spacing w:before="160"/>
      <w:jc w:val="center"/>
    </w:pPr>
    <w:rPr>
      <w:i/>
      <w:iCs/>
      <w:color w:val="404040" w:themeColor="text1" w:themeTint="BF"/>
    </w:rPr>
  </w:style>
  <w:style w:type="character" w:customStyle="1" w:styleId="QuoteChar">
    <w:name w:val="Quote Char"/>
    <w:basedOn w:val="DefaultParagraphFont"/>
    <w:link w:val="Quote"/>
    <w:uiPriority w:val="29"/>
    <w:rsid w:val="00B43BAF"/>
    <w:rPr>
      <w:i/>
      <w:iCs/>
      <w:color w:val="404040" w:themeColor="text1" w:themeTint="BF"/>
    </w:rPr>
  </w:style>
  <w:style w:type="paragraph" w:styleId="ListParagraph">
    <w:name w:val="List Paragraph"/>
    <w:basedOn w:val="Normal"/>
    <w:uiPriority w:val="34"/>
    <w:qFormat/>
    <w:rsid w:val="00B43BAF"/>
    <w:pPr>
      <w:ind w:left="720"/>
      <w:contextualSpacing/>
    </w:pPr>
  </w:style>
  <w:style w:type="character" w:styleId="IntenseEmphasis">
    <w:name w:val="Intense Emphasis"/>
    <w:basedOn w:val="DefaultParagraphFont"/>
    <w:uiPriority w:val="21"/>
    <w:qFormat/>
    <w:rsid w:val="00B43BAF"/>
    <w:rPr>
      <w:i/>
      <w:iCs/>
      <w:color w:val="0F4761" w:themeColor="accent1" w:themeShade="BF"/>
    </w:rPr>
  </w:style>
  <w:style w:type="paragraph" w:styleId="IntenseQuote">
    <w:name w:val="Intense Quote"/>
    <w:basedOn w:val="Normal"/>
    <w:next w:val="Normal"/>
    <w:link w:val="IntenseQuoteChar"/>
    <w:uiPriority w:val="30"/>
    <w:qFormat/>
    <w:rsid w:val="00B43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BAF"/>
    <w:rPr>
      <w:i/>
      <w:iCs/>
      <w:color w:val="0F4761" w:themeColor="accent1" w:themeShade="BF"/>
    </w:rPr>
  </w:style>
  <w:style w:type="character" w:styleId="IntenseReference">
    <w:name w:val="Intense Reference"/>
    <w:basedOn w:val="DefaultParagraphFont"/>
    <w:uiPriority w:val="32"/>
    <w:qFormat/>
    <w:rsid w:val="00B43BAF"/>
    <w:rPr>
      <w:b/>
      <w:bCs/>
      <w:smallCaps/>
      <w:color w:val="0F4761" w:themeColor="accent1" w:themeShade="BF"/>
      <w:spacing w:val="5"/>
    </w:rPr>
  </w:style>
  <w:style w:type="paragraph" w:styleId="NormalWeb">
    <w:name w:val="Normal (Web)"/>
    <w:basedOn w:val="Normal"/>
    <w:uiPriority w:val="99"/>
    <w:semiHidden/>
    <w:unhideWhenUsed/>
    <w:rsid w:val="00B43B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sambhav bhalla</dc:creator>
  <cp:keywords/>
  <dc:description/>
  <cp:lastModifiedBy>sambhav bhalla</cp:lastModifiedBy>
  <cp:revision>2</cp:revision>
  <dcterms:created xsi:type="dcterms:W3CDTF">2026-06-07T11:53:00Z</dcterms:created>
  <dcterms:modified xsi:type="dcterms:W3CDTF">2026-06-07T11:53:00Z</dcterms:modified>
</cp:coreProperties>
</file>