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BE449" w14:textId="77777777" w:rsidR="00EA5B24" w:rsidRDefault="00EA5B24" w:rsidP="00EA5B24">
      <w:r w:rsidRPr="00F80385">
        <w:rPr>
          <w:b/>
          <w:bCs/>
        </w:rPr>
        <w:t>Concepto de Rendimiento para Ezytech V2 (</w:t>
      </w:r>
      <w:r>
        <w:rPr>
          <w:b/>
          <w:bCs/>
        </w:rPr>
        <w:t>sin</w:t>
      </w:r>
      <w:r w:rsidRPr="00F80385">
        <w:rPr>
          <w:b/>
          <w:bCs/>
        </w:rPr>
        <w:t xml:space="preserve"> pago por app): </w:t>
      </w:r>
      <w:r w:rsidRPr="00EA5B24">
        <w:rPr>
          <w:highlight w:val="yellow"/>
        </w:rPr>
        <w:t>condicionado</w:t>
      </w:r>
    </w:p>
    <w:p w14:paraId="3ECBB187" w14:textId="2DD79785" w:rsidR="00EA5B24" w:rsidRPr="00EA5B24" w:rsidRDefault="00EA5B24" w:rsidP="00EA5B24">
      <w:pPr>
        <w:rPr>
          <w:i/>
          <w:iCs/>
        </w:rPr>
      </w:pPr>
      <w:r>
        <w:t>E</w:t>
      </w:r>
      <w:r w:rsidRPr="00EA5B24">
        <w:t xml:space="preserve">sto sugiere que, aunque la aplicación es utilizable, hay áreas significativas que requieren atención para mejorar la experiencia del usuario </w:t>
      </w:r>
      <w:r w:rsidRPr="00EA5B24">
        <w:rPr>
          <w:i/>
          <w:iCs/>
        </w:rPr>
        <w:t>y evitar potenciales problemas bajo cargas mayores.</w:t>
      </w:r>
    </w:p>
    <w:p w14:paraId="27664F00" w14:textId="77777777" w:rsidR="00EA5B24" w:rsidRPr="00EA5B24" w:rsidRDefault="00EA5B24" w:rsidP="00EA5B24">
      <w:pPr>
        <w:numPr>
          <w:ilvl w:val="0"/>
          <w:numId w:val="5"/>
        </w:numPr>
      </w:pPr>
      <w:r w:rsidRPr="00EA5B24">
        <w:t>Transacción consultarPlaca (0.98): Con un APDEX en verde, esta transacción se ejecuta de manera eficiente y rápida, proporcionando una experiencia satisfactoria a los usuarios.</w:t>
      </w:r>
    </w:p>
    <w:p w14:paraId="1AF18D5E" w14:textId="30B1DA34" w:rsidR="00EA5B24" w:rsidRPr="00EA5B24" w:rsidRDefault="00EA5B24" w:rsidP="00EA5B24">
      <w:pPr>
        <w:numPr>
          <w:ilvl w:val="0"/>
          <w:numId w:val="5"/>
        </w:numPr>
      </w:pPr>
      <w:r w:rsidRPr="00EA5B24">
        <w:t>Transacción registrarEntrada (0.62): Con un APDEX en</w:t>
      </w:r>
      <w:r w:rsidRPr="00EA5B24">
        <w:t xml:space="preserve"> </w:t>
      </w:r>
      <w:r w:rsidRPr="00EA5B24">
        <w:t>amarill</w:t>
      </w:r>
      <w:r>
        <w:t>o</w:t>
      </w:r>
      <w:r w:rsidRPr="00EA5B24">
        <w:t>, indicando un rendimiento condicionado. Aunque la operación es aceptable, podría volverse insatisfactoria si las condiciones de carga aumentan o si otros factores no son optimizados.</w:t>
      </w:r>
    </w:p>
    <w:p w14:paraId="3FC904DF" w14:textId="332AD6C7" w:rsidR="00EA5B24" w:rsidRPr="00EA5B24" w:rsidRDefault="00EA5B24" w:rsidP="00EA5B24">
      <w:pPr>
        <w:numPr>
          <w:ilvl w:val="0"/>
          <w:numId w:val="5"/>
        </w:numPr>
      </w:pPr>
      <w:r w:rsidRPr="00EA5B24">
        <w:t>Transacciones registrarSalidaPagoAutomatico y registrarSalidaSinEntrada: Estas transacciones muestran un APDEX en rojo (0.23 y 0.08, respectivamente), lo que indica un rendimiento insatisfactorio.</w:t>
      </w:r>
    </w:p>
    <w:p w14:paraId="1DCCC1EB" w14:textId="77777777" w:rsidR="00EA5B24" w:rsidRPr="00EA5B24" w:rsidRDefault="00EA5B24" w:rsidP="00EA5B24">
      <w:r w:rsidRPr="00EA5B24">
        <w:t>Consumo de Memoria y CPU:</w:t>
      </w:r>
    </w:p>
    <w:p w14:paraId="53382538" w14:textId="13D9F56E" w:rsidR="00EA5B24" w:rsidRPr="00EA5B24" w:rsidRDefault="00EA5B24" w:rsidP="00F54088">
      <w:pPr>
        <w:numPr>
          <w:ilvl w:val="0"/>
          <w:numId w:val="6"/>
        </w:numPr>
      </w:pPr>
      <w:r w:rsidRPr="00EA5B24">
        <w:t xml:space="preserve">El sistema parece manejar las cargas en condiciones estándar de manera adecuada, pero los picos observados en la utilización de CPU y memoria, </w:t>
      </w:r>
      <w:r w:rsidR="00532133" w:rsidRPr="00532133">
        <w:t>especialmente durante la ejecución de tareas programadas en conjunto con la operación, generan foco de atención</w:t>
      </w:r>
      <w:r w:rsidRPr="00EA5B24">
        <w:t>. Estos picos indican que, bajo ciertas condiciones, el sistema podría operar cerca de su límite de capacidad, lo que podría afectar negativamente el rendimiento si la carga de trabajo se incrementa o se mantienen operaciones intensivas durante períodos prolongados</w:t>
      </w:r>
      <w:r w:rsidR="00F201E6">
        <w:t xml:space="preserve">, </w:t>
      </w:r>
    </w:p>
    <w:p w14:paraId="2BF8AECF" w14:textId="77777777" w:rsidR="00EA5B24" w:rsidRPr="00EA5B24" w:rsidRDefault="00EA5B24" w:rsidP="00EA5B24">
      <w:r w:rsidRPr="00EA5B24">
        <w:t>Latencia y Uso de Lectura:</w:t>
      </w:r>
    </w:p>
    <w:p w14:paraId="7E571064" w14:textId="77777777" w:rsidR="00EA5B24" w:rsidRPr="00EA5B24" w:rsidRDefault="00EA5B24" w:rsidP="00EA5B24">
      <w:pPr>
        <w:numPr>
          <w:ilvl w:val="0"/>
          <w:numId w:val="7"/>
        </w:numPr>
      </w:pPr>
      <w:r w:rsidRPr="00EA5B24">
        <w:t>Latencia Máxima en la Tabla VehiclesCollection: La latencia máxima observada es de hasta 2.035 ms en ciertos escenarios, lo que podría ser un factor limitante para operaciones que dependen de respuestas rápidas. La latencia elevada es un indicativo de que los tiempos de consulta a la base de datos podrían no ser óptimos, afectando la velocidad de procesamiento de las operaciones que dependen de esta tabla.</w:t>
      </w:r>
    </w:p>
    <w:p w14:paraId="5913084C" w14:textId="77777777" w:rsidR="00EA5B24" w:rsidRPr="00EA5B24" w:rsidRDefault="00EA5B24" w:rsidP="00EA5B24">
      <w:r w:rsidRPr="00EA5B24">
        <w:t>Recomendaciones:</w:t>
      </w:r>
    </w:p>
    <w:p w14:paraId="03BC13F6" w14:textId="457D795C" w:rsidR="00EA5B24" w:rsidRPr="00EA5B24" w:rsidRDefault="00EA5B24" w:rsidP="00EA5B24">
      <w:pPr>
        <w:numPr>
          <w:ilvl w:val="0"/>
          <w:numId w:val="8"/>
        </w:numPr>
      </w:pPr>
      <w:r w:rsidRPr="00EA5B24">
        <w:t xml:space="preserve">Monitoreo y Escalabilidad: </w:t>
      </w:r>
      <w:r w:rsidR="00F201E6" w:rsidRPr="00F201E6">
        <w:t>Es crucial implementar un monitoreo proactivo que permita detectar y mitigar problemas antes de que afecten a los usuarios. Además, se recomienda revisar y optimizar la configuración de escalabilidad horizontal para garantizar que la operación no se vea comprometida en escenarios críticos, donde se acumulen numerosos reintentos de pagos y la carga transaccional esté en su punto más alto</w:t>
      </w:r>
    </w:p>
    <w:p w14:paraId="27F8EA5C" w14:textId="4426650E" w:rsidR="00B41EE3" w:rsidRDefault="00EA5B24" w:rsidP="00BC6790">
      <w:pPr>
        <w:numPr>
          <w:ilvl w:val="0"/>
          <w:numId w:val="8"/>
        </w:numPr>
      </w:pPr>
      <w:r w:rsidRPr="00EA5B24">
        <w:lastRenderedPageBreak/>
        <w:t>Optimización de Consultas a la Base de Datos: Revisar y optimizar las consultas a la tabla VehiclesCollection para reducir la latencia y mejorar la eficiencia general del sistema.</w:t>
      </w:r>
    </w:p>
    <w:sectPr w:rsidR="00B41E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C4114"/>
    <w:multiLevelType w:val="multilevel"/>
    <w:tmpl w:val="AB02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51090"/>
    <w:multiLevelType w:val="multilevel"/>
    <w:tmpl w:val="3D7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C66E6"/>
    <w:multiLevelType w:val="multilevel"/>
    <w:tmpl w:val="819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97070"/>
    <w:multiLevelType w:val="multilevel"/>
    <w:tmpl w:val="72B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36909"/>
    <w:multiLevelType w:val="multilevel"/>
    <w:tmpl w:val="85E2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57A4C"/>
    <w:multiLevelType w:val="multilevel"/>
    <w:tmpl w:val="1E5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8490F"/>
    <w:multiLevelType w:val="multilevel"/>
    <w:tmpl w:val="FBE4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54686"/>
    <w:multiLevelType w:val="multilevel"/>
    <w:tmpl w:val="9D66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496695">
    <w:abstractNumId w:val="4"/>
  </w:num>
  <w:num w:numId="2" w16cid:durableId="403793811">
    <w:abstractNumId w:val="1"/>
  </w:num>
  <w:num w:numId="3" w16cid:durableId="1737825043">
    <w:abstractNumId w:val="3"/>
  </w:num>
  <w:num w:numId="4" w16cid:durableId="1160653124">
    <w:abstractNumId w:val="6"/>
  </w:num>
  <w:num w:numId="5" w16cid:durableId="1321275495">
    <w:abstractNumId w:val="5"/>
  </w:num>
  <w:num w:numId="6" w16cid:durableId="1554733383">
    <w:abstractNumId w:val="0"/>
  </w:num>
  <w:num w:numId="7" w16cid:durableId="2050104778">
    <w:abstractNumId w:val="2"/>
  </w:num>
  <w:num w:numId="8" w16cid:durableId="18558748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24"/>
    <w:rsid w:val="0011278E"/>
    <w:rsid w:val="00532133"/>
    <w:rsid w:val="006F290E"/>
    <w:rsid w:val="00A4294B"/>
    <w:rsid w:val="00B41EE3"/>
    <w:rsid w:val="00EA5B24"/>
    <w:rsid w:val="00F201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39E9"/>
  <w15:chartTrackingRefBased/>
  <w15:docId w15:val="{9969CFE6-D114-413C-AC1D-34604EF6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5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5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5B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5B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5B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5B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5B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5B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5B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5B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5B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5B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5B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5B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5B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5B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5B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5B24"/>
    <w:rPr>
      <w:rFonts w:eastAsiaTheme="majorEastAsia" w:cstheme="majorBidi"/>
      <w:color w:val="272727" w:themeColor="text1" w:themeTint="D8"/>
    </w:rPr>
  </w:style>
  <w:style w:type="paragraph" w:styleId="Ttulo">
    <w:name w:val="Title"/>
    <w:basedOn w:val="Normal"/>
    <w:next w:val="Normal"/>
    <w:link w:val="TtuloCar"/>
    <w:uiPriority w:val="10"/>
    <w:qFormat/>
    <w:rsid w:val="00EA5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5B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5B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5B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5B24"/>
    <w:pPr>
      <w:spacing w:before="160"/>
      <w:jc w:val="center"/>
    </w:pPr>
    <w:rPr>
      <w:i/>
      <w:iCs/>
      <w:color w:val="404040" w:themeColor="text1" w:themeTint="BF"/>
    </w:rPr>
  </w:style>
  <w:style w:type="character" w:customStyle="1" w:styleId="CitaCar">
    <w:name w:val="Cita Car"/>
    <w:basedOn w:val="Fuentedeprrafopredeter"/>
    <w:link w:val="Cita"/>
    <w:uiPriority w:val="29"/>
    <w:rsid w:val="00EA5B24"/>
    <w:rPr>
      <w:i/>
      <w:iCs/>
      <w:color w:val="404040" w:themeColor="text1" w:themeTint="BF"/>
    </w:rPr>
  </w:style>
  <w:style w:type="paragraph" w:styleId="Prrafodelista">
    <w:name w:val="List Paragraph"/>
    <w:basedOn w:val="Normal"/>
    <w:uiPriority w:val="34"/>
    <w:qFormat/>
    <w:rsid w:val="00EA5B24"/>
    <w:pPr>
      <w:ind w:left="720"/>
      <w:contextualSpacing/>
    </w:pPr>
  </w:style>
  <w:style w:type="character" w:styleId="nfasisintenso">
    <w:name w:val="Intense Emphasis"/>
    <w:basedOn w:val="Fuentedeprrafopredeter"/>
    <w:uiPriority w:val="21"/>
    <w:qFormat/>
    <w:rsid w:val="00EA5B24"/>
    <w:rPr>
      <w:i/>
      <w:iCs/>
      <w:color w:val="0F4761" w:themeColor="accent1" w:themeShade="BF"/>
    </w:rPr>
  </w:style>
  <w:style w:type="paragraph" w:styleId="Citadestacada">
    <w:name w:val="Intense Quote"/>
    <w:basedOn w:val="Normal"/>
    <w:next w:val="Normal"/>
    <w:link w:val="CitadestacadaCar"/>
    <w:uiPriority w:val="30"/>
    <w:qFormat/>
    <w:rsid w:val="00EA5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5B24"/>
    <w:rPr>
      <w:i/>
      <w:iCs/>
      <w:color w:val="0F4761" w:themeColor="accent1" w:themeShade="BF"/>
    </w:rPr>
  </w:style>
  <w:style w:type="character" w:styleId="Referenciaintensa">
    <w:name w:val="Intense Reference"/>
    <w:basedOn w:val="Fuentedeprrafopredeter"/>
    <w:uiPriority w:val="32"/>
    <w:qFormat/>
    <w:rsid w:val="00EA5B24"/>
    <w:rPr>
      <w:b/>
      <w:bCs/>
      <w:smallCaps/>
      <w:color w:val="0F4761" w:themeColor="accent1" w:themeShade="BF"/>
      <w:spacing w:val="5"/>
    </w:rPr>
  </w:style>
  <w:style w:type="paragraph" w:styleId="NormalWeb">
    <w:name w:val="Normal (Web)"/>
    <w:basedOn w:val="Normal"/>
    <w:uiPriority w:val="99"/>
    <w:semiHidden/>
    <w:unhideWhenUsed/>
    <w:rsid w:val="005321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60385">
      <w:bodyDiv w:val="1"/>
      <w:marLeft w:val="0"/>
      <w:marRight w:val="0"/>
      <w:marTop w:val="0"/>
      <w:marBottom w:val="0"/>
      <w:divBdr>
        <w:top w:val="none" w:sz="0" w:space="0" w:color="auto"/>
        <w:left w:val="none" w:sz="0" w:space="0" w:color="auto"/>
        <w:bottom w:val="none" w:sz="0" w:space="0" w:color="auto"/>
        <w:right w:val="none" w:sz="0" w:space="0" w:color="auto"/>
      </w:divBdr>
    </w:div>
    <w:div w:id="425157915">
      <w:bodyDiv w:val="1"/>
      <w:marLeft w:val="0"/>
      <w:marRight w:val="0"/>
      <w:marTop w:val="0"/>
      <w:marBottom w:val="0"/>
      <w:divBdr>
        <w:top w:val="none" w:sz="0" w:space="0" w:color="auto"/>
        <w:left w:val="none" w:sz="0" w:space="0" w:color="auto"/>
        <w:bottom w:val="none" w:sz="0" w:space="0" w:color="auto"/>
        <w:right w:val="none" w:sz="0" w:space="0" w:color="auto"/>
      </w:divBdr>
    </w:div>
    <w:div w:id="472797020">
      <w:bodyDiv w:val="1"/>
      <w:marLeft w:val="0"/>
      <w:marRight w:val="0"/>
      <w:marTop w:val="0"/>
      <w:marBottom w:val="0"/>
      <w:divBdr>
        <w:top w:val="none" w:sz="0" w:space="0" w:color="auto"/>
        <w:left w:val="none" w:sz="0" w:space="0" w:color="auto"/>
        <w:bottom w:val="none" w:sz="0" w:space="0" w:color="auto"/>
        <w:right w:val="none" w:sz="0" w:space="0" w:color="auto"/>
      </w:divBdr>
    </w:div>
    <w:div w:id="670059207">
      <w:bodyDiv w:val="1"/>
      <w:marLeft w:val="0"/>
      <w:marRight w:val="0"/>
      <w:marTop w:val="0"/>
      <w:marBottom w:val="0"/>
      <w:divBdr>
        <w:top w:val="none" w:sz="0" w:space="0" w:color="auto"/>
        <w:left w:val="none" w:sz="0" w:space="0" w:color="auto"/>
        <w:bottom w:val="none" w:sz="0" w:space="0" w:color="auto"/>
        <w:right w:val="none" w:sz="0" w:space="0" w:color="auto"/>
      </w:divBdr>
    </w:div>
    <w:div w:id="1091312943">
      <w:bodyDiv w:val="1"/>
      <w:marLeft w:val="0"/>
      <w:marRight w:val="0"/>
      <w:marTop w:val="0"/>
      <w:marBottom w:val="0"/>
      <w:divBdr>
        <w:top w:val="none" w:sz="0" w:space="0" w:color="auto"/>
        <w:left w:val="none" w:sz="0" w:space="0" w:color="auto"/>
        <w:bottom w:val="none" w:sz="0" w:space="0" w:color="auto"/>
        <w:right w:val="none" w:sz="0" w:space="0" w:color="auto"/>
      </w:divBdr>
    </w:div>
    <w:div w:id="151036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382</Words>
  <Characters>2103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Ospina Aguirre</dc:creator>
  <cp:keywords/>
  <dc:description/>
  <cp:lastModifiedBy>Alejandra Ospina Aguirre</cp:lastModifiedBy>
  <cp:revision>2</cp:revision>
  <cp:lastPrinted>2024-08-16T23:51:00Z</cp:lastPrinted>
  <dcterms:created xsi:type="dcterms:W3CDTF">2024-08-16T23:26:00Z</dcterms:created>
  <dcterms:modified xsi:type="dcterms:W3CDTF">2024-08-16T23:59:00Z</dcterms:modified>
</cp:coreProperties>
</file>