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S6. Correlations Between Cognitive Indicators and PReFx Measures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69"/>
        <w:gridCol w:w="2905"/>
        <w:gridCol w:w="1670"/>
        <w:gridCol w:w="1334"/>
        <w:gridCol w:w="1334"/>
        <w:gridCol w:w="1334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Cognitive 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Indicator 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PReFx (Avg)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Left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Right</w:t>
            </w:r>
          </w:p>
        </w:tc>
      </w:tr>
      <w:tr>
        <w:trPr>
          <w:trHeight w:val="77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Verbal Memory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VRMDRTC.y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0.668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0.466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0.431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0.623</w:t>
            </w:r>
          </w:p>
        </w:tc>
      </w:tr>
      <w:tr>
        <w:trPr>
          <w:trHeight w:val="77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Verbal Memory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VRMFRDS.y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0.249</w:t>
            </w:r>
          </w:p>
        </w:tc>
      </w:tr>
      <w:tr>
        <w:trPr>
          <w:trHeight w:val="7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Verbal Memory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VRMIRTC.y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0.116</w:t>
            </w:r>
          </w:p>
        </w:tc>
      </w:tr>
      <w:tr>
        <w:trPr>
          <w:trHeight w:val="7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Verbal Memory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Verbal_three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0.428</w:t>
            </w:r>
          </w:p>
        </w:tc>
      </w:tr>
      <w:tr>
        <w:trPr>
          <w:trHeight w:val="77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Processing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SimpleChoiceLatency.y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0.320</w:t>
            </w:r>
          </w:p>
        </w:tc>
      </w:tr>
      <w:tr>
        <w:trPr>
          <w:trHeight w:val="7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Processing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ComplexChoiceLatency.y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0.916</w:t>
            </w:r>
          </w:p>
        </w:tc>
      </w:tr>
      <w:tr>
        <w:trPr>
          <w:trHeight w:val="77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Processing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ProcSpeed_three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0.539</w:t>
            </w:r>
          </w:p>
        </w:tc>
      </w:tr>
      <w:tr>
        <w:trPr>
          <w:trHeight w:val="7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Executive Function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IES_MTTICMD.y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0.780</w:t>
            </w:r>
          </w:p>
        </w:tc>
      </w:tr>
      <w:tr>
        <w:trPr>
          <w:trHeight w:val="77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Executive Function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IES_MTTMTCMD.y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0.295</w:t>
            </w:r>
          </w:p>
        </w:tc>
      </w:tr>
      <w:tr>
        <w:trPr>
          <w:trHeight w:val="77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Executive Function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IES_congruencyCost.y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0.612</w:t>
            </w:r>
          </w:p>
        </w:tc>
      </w:tr>
      <w:tr>
        <w:trPr>
          <w:trHeight w:val="7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Executive Function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IES_mixCost.y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0.690</w:t>
            </w:r>
          </w:p>
        </w:tc>
      </w:tr>
      <w:tr>
        <w:trPr>
          <w:trHeight w:val="773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Executive Function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CognitiveCost_three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0.095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0.081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0.044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= 0.671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2026-01-21T12:25:28Z</dcterms:modified>
  <cp:category/>
</cp:coreProperties>
</file>