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4"/>
          <w:szCs w:val="44"/>
        </w:rPr>
        <w:t xml:space="preserve">Projet SL1PCONNECT</w:t>
      </w:r>
    </w:p>
    <w:p>
      <w:pPr>
        <w:spacing w:after="40"/>
      </w:pPr>
      <w:r>
        <w:rPr>
          <w:color w:val="1F3864"/>
          <w:sz w:val="30"/>
          <w:szCs w:val="30"/>
        </w:rPr>
        <w:t xml:space="preserve">Premier déploiement réel de la maquette</w:t>
      </w:r>
    </w:p>
    <w:p>
      <w:pPr>
        <w:spacing w:after="240"/>
      </w:pPr>
      <w:r>
        <w:rPr>
          <w:i/>
          <w:iCs/>
          <w:color w:val="666666"/>
        </w:rPr>
        <w:t xml:space="preserve">Suite du document précédent — synthèse pour l'équipe — 26 juin 2026</w:t>
      </w:r>
    </w:p>
    <w:p>
      <w:pPr>
        <w:pStyle w:val="Heading1"/>
      </w:pPr>
      <w:r>
        <w:t xml:space="preserve">1. Ce qui a changé depuis le dernier document</w:t>
      </w:r>
    </w:p>
    <w:p>
      <w:pPr>
        <w:spacing w:after="120" w:line="276"/>
      </w:pPr>
      <w:r>
        <w:t xml:space="preserve">Jusqu'ici, tout ce qu'on pouvait montrer sur la maquette tenait sur le papier : le compose se validait, les images se construisaient, les tests passaient en théorie. Mais rien n'avait jamais tourné sur la vraie machine, parce qu'on n'avait pas accès au serveur.</w:t>
      </w:r>
    </w:p>
    <w:p>
      <w:pPr>
        <w:spacing w:after="120" w:line="276"/>
      </w:pPr>
      <w:r>
        <w:t xml:space="preserve">Cette semaine, l'accès est revenu. On a allumé la stack pour de vrai, et on a trouvé deux problèmes réels qu'aucune relecture de code n'aurait révélés. Ce document raconte ce qui s'est passé : ce qui marche, ce qu'on a corrigé, et ce qui reste ouvert avant le 7 juillet.</w:t>
      </w:r>
    </w:p>
    <w:p>
      <w:pPr>
        <w:pStyle w:val="Heading1"/>
      </w:pPr>
      <w:r>
        <w:t xml:space="preserve">2. La stack tourne</w:t>
      </w:r>
    </w:p>
    <w:p>
      <w:pPr>
        <w:spacing w:after="120" w:line="276"/>
      </w:pPr>
      <w:r>
        <w:t xml:space="preserve">Dix services tournent en continu depuis plusieurs heures sur le serveur. Les six services applicatifs ont chacun une sonde de santé qui les surveille en direct, et tous sont au vert. Les quatre services de supervision (Prometheus, Loki, node-exporter, Promtail) n'ont pas de sonde configurée — ce sont des images officielles, sans logique applicative à tester — mais on a vérifié leurs journaux à la main : aucune erreur sur la dernière heure.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Service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Rôle</w:t>
            </w:r>
          </w:p>
        </w:tc>
        <w:tc>
          <w:tcPr>
            <w:tcW w:type="dxa" w:w="3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État constaté</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reverse-proxy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Porte d'entrée unique (80 et 443)</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Up depuis 9h, healthy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thread-api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 de l'application mobile</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Up depuis 9h, healthy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tailor-panel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Back-office</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Up depuis 9h, healthy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fabric-watch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Supervision Grafana</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Up depuis 9h, healthy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db-velvet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Base PostgreSQL</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Up depuis 9h, healthy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stitch-processor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Traitement des données santé</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Up depuis 10 min (redémarré pendant le test de résilience, voir section 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prometheus / loki / node-exporter / promtail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Métriques et logs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Up, journaux propres</w:t>
            </w:r>
          </w:p>
        </w:tc>
      </w:tr>
    </w:tbl>
    <w:p>
      <w:pPr>
        <w:spacing w:after="120" w:line="276"/>
      </w:pPr>
      <w:r>
        <w:t xml:space="preserve">Les preuves qu'on avait promises au prof tiennent toutes : 29 tests automatisés passent, dont le rejeu de l'injection SQL qu'il avait lui-même subie sur son API — la requête malveillante revient en erreur 401, pas en erreur serveur, ce qui veut dire qu'elle est rejetée proprement plutôt que d'atteindre la base. Le scan nmap confirme l'isolation réseau : seuls les ports 80 et 443 répondent depuis l'extérieur du serveur. La base de données et le service de traitement santé restent invisibles, exactement comme prévu.</w:t>
      </w:r>
    </w:p>
    <w:p>
      <w:pPr>
        <w:pStyle w:val="Heading1"/>
      </w:pPr>
      <w:r>
        <w:t xml:space="preserve">3. Les deux vrais bugs trouvés en live</w:t>
      </w:r>
    </w:p>
    <w:p>
      <w:pPr>
        <w:pStyle w:val="Heading2"/>
      </w:pPr>
      <w:r>
        <w:t xml:space="preserve">Des secrets illisibles par leurs propres conteneurs</w:t>
      </w:r>
    </w:p>
    <w:p>
      <w:pPr>
        <w:spacing w:after="120" w:line="276"/>
      </w:pPr>
      <w:r>
        <w:t xml:space="preserve">Premier accroc, au tout premier démarrage : trois conteneurs plantaient en boucle avec une erreur de permission refusée sur leurs secrets. La cause remontait à un audit précédent, où on avait resserré les droits des fichiers de secrets à 600 — un bon réflexe sur le papier. Le problème, c'est que le moteur Docker installé sur le serveur monte les secrets en gardant tels quels les droits du fichier hôte, sans tenir compte des options uid et gid qu'on avait pourtant configurées. Un conteneur qui tourne avec un utilisateur non-root ne pouvait simplement plus lire son propre mot de passe de base de données.</w:t>
      </w:r>
    </w:p>
    <w:p>
      <w:pPr>
        <w:spacing w:after="120" w:line="276"/>
      </w:pPr>
      <w:r>
        <w:t xml:space="preserve">La correction : chaque conteneur concerné démarre une fraction de seconde en root, copie son secret dans un espace privé avec les bons droits, puis bascule définitivement sur l'utilisateur applicatif. On n'a pas pris ça sur parole — on a lu directement l'état du processus dans le système (/proc/1/status) sur thread-api en service, et les ensembles de privilèges effectifs et permis tombent bien à zéro après le basculement. Concrètement, même si quelqu'un compromettait l'application, il n'aurait aucun moyen de remonter en root depuis l'intérieur du conteneur.</w:t>
      </w:r>
    </w:p>
    <w:p>
      <w:pPr>
        <w:pStyle w:val="Heading2"/>
      </w:pPr>
      <w:r>
        <w:t xml:space="preserve">docker kill ne redémarre rien</w:t>
      </w:r>
    </w:p>
    <w:p>
      <w:pPr>
        <w:spacing w:after="120" w:line="276"/>
      </w:pPr>
      <w:r>
        <w:t xml:space="preserve">Deuxième surprise, en testant le scénario de résilience prévu pour la démo : tuer un conteneur avec docker kill ne déclenche aucun redémarrage automatique, malgré la politique de redémarrage configurée sur tous les services. En creusant, la raison s'est révélée presque comique : Docker traite un kill manuel comme un arrêt volontaire de l'utilisateur, ce qui désactive justement cette politique. On a aussi essayé de tuer le processus principal depuis l'intérieur du conteneur — même résultat, cette fois parce que le noyau Linux protège ce processus particulier contre les signaux envoyés depuis son propre espace.</w:t>
      </w:r>
    </w:p>
    <w:p>
      <w:pPr>
        <w:spacing w:after="120" w:line="276"/>
      </w:pPr>
      <w:r>
        <w:t xml:space="preserve">Aucun des deux n'est un bug chez nous. C'est le comportement normal de Docker et de Linux, et ça aurait pu nous prendre au dépourvu en pleine soutenance si on ne l'avait pas testé avant. La solution : simuler un crash qui en soit vraiment un, en tuant le processus depuis l'hôte plutôt que depuis l'intérieur. Testé en direct sur stitch-processor, le conteneur revient à l'état healthy en moins de vingt secondes, sans aucune intervention manuelle. C'est maintenant documenté dans le script de démo, avec l'explication prête à dégainer si la question tombe.</w:t>
      </w:r>
    </w:p>
    <w:p>
      <w:pPr>
        <w:pStyle w:val="Heading1"/>
      </w:pPr>
      <w:r>
        <w:t xml:space="preserve">4. Ce qui reste ouvert</w:t>
      </w:r>
    </w:p>
    <w:p>
      <w:pPr>
        <w:spacing w:after="120" w:line="276"/>
      </w:pPr>
      <w:r>
        <w:t xml:space="preserve">Tout n'est pas réglé, et il vaut mieux le dire maintenant que de se faire surprendre devant le prof.</w:t>
      </w:r>
    </w:p>
    <w:p>
      <w:pPr>
        <w:pStyle w:val="ListParagraph"/>
        <w:numPr>
          <w:ilvl w:val="0"/>
          <w:numId w:val="2"/>
        </w:numPr>
        <w:spacing w:after="60"/>
      </w:pPr>
      <w:r>
        <w:t xml:space="preserve">La sauvegarde n'a jamais été testée. Les scripts existent et semblent corrects sur le papier — dump chiffré, rotation sur 7 jours, restauration qui vérifie même le nombre de lignes récupérées — mais personne ne les a encore lancés sur cette machine. Sans test réel, on peut dire que ça devrait marcher, pas que ça marche.</w:t>
      </w:r>
    </w:p>
    <w:p>
      <w:pPr>
        <w:pStyle w:val="ListParagraph"/>
        <w:numPr>
          <w:ilvl w:val="0"/>
          <w:numId w:val="2"/>
        </w:numPr>
        <w:spacing w:after="60"/>
      </w:pPr>
      <w:r>
        <w:t xml:space="preserve">Grafana se connecte toujours avec l'utilisateur complet de la base, pas avec un compte en lecture seule. Le risque est documenté dans le dossier, le correctif ne l'est pas encore.</w:t>
      </w:r>
    </w:p>
    <w:p>
      <w:pPr>
        <w:pStyle w:val="ListParagraph"/>
        <w:numPr>
          <w:ilvl w:val="0"/>
          <w:numId w:val="2"/>
        </w:numPr>
        <w:spacing w:after="60"/>
      </w:pPr>
      <w:r>
        <w:t xml:space="preserve">Les données de santé restent en clair sur le disque, sans chiffrement au repos. C'est un manque connu depuis le début, assumé dans le dossier d'architecture plutôt que résolu dans la maquette — la vraie solution dépasse ce qu'on peut faire dans le temps qu'il nous reste.</w:t>
      </w:r>
    </w:p>
    <w:p>
      <w:pPr>
        <w:pStyle w:val="ListParagraph"/>
        <w:numPr>
          <w:ilvl w:val="0"/>
          <w:numId w:val="2"/>
        </w:numPr>
        <w:spacing w:after="60"/>
      </w:pPr>
      <w:r>
        <w:t xml:space="preserve">Un détail curieux à surveiller : node-exporter affiche une durée de fonctionnement nettement plus courte que les autres services, sans qu'on sache pourquoi pour l'instant — probablement un redémarrage silencieux, puisqu'il n'a pas de sonde de santé pour le tracer. Aucun impact constaté sur le reste de la stack.</w:t>
      </w:r>
    </w:p>
    <w:p>
      <w:pPr>
        <w:pStyle w:val="ListParagraph"/>
        <w:numPr>
          <w:ilvl w:val="0"/>
          <w:numId w:val="2"/>
        </w:numPr>
        <w:spacing w:after="60"/>
      </w:pPr>
      <w:r>
        <w:t xml:space="preserve">La chaîne CI sur GitHub n'a pas encore tourné sur le dernier commit poussé. À vérifier avant de s'en servir comme preuve devant le jury.</w:t>
      </w:r>
    </w:p>
    <w:p>
      <w:pPr>
        <w:pStyle w:val="Heading1"/>
      </w:pPr>
      <w:r>
        <w:t xml:space="preserve">5. État du dépôt</w:t>
      </w:r>
    </w:p>
    <w:p>
      <w:pPr>
        <w:spacing w:after="120" w:line="276"/>
      </w:pPr>
      <w:r>
        <w:t xml:space="preserve">Tout ce qui précède est poussé sur la branche principale, commit d502551 : dix fichiers modifiés, aucun secret dans le diff — vérifié avant chaque commit, comme toujours sur ce projet. La copie de travail sur le serveur est propre, rien ne reste en attente.</w:t>
      </w:r>
    </w:p>
    <w:p>
      <w:pPr>
        <w:pStyle w:val="Heading1"/>
      </w:pPr>
      <w:r>
        <w:t xml:space="preserve">6. Avant le 7 juillet</w:t>
      </w:r>
    </w:p>
    <w:p>
      <w:pPr>
        <w:spacing w:after="120" w:line="276"/>
      </w:pPr>
      <w:r>
        <w:t xml:space="preserve">Trois choses à faire dans l'ordre : lancer le test de sauvegarde et de restauration au moins une fois pour avoir une vraie preuve, vérifier que la CI passe bien sur le dernier commit, puis passer aux slides et à une vidéo de secours au cas où la démo en direct a un problème le jour J.</w:t>
      </w:r>
    </w:p>
    <w:p>
      <w:pPr>
        <w:spacing w:after="120" w:line="276"/>
      </w:pPr>
      <w:r>
        <w:t xml:space="preserve">Le 7 juillet approche vite. Ce qu'on a vu tourner cette semaine sur le serveur, c'est la meilleure preuve qu'on pourra montrer au prof — concrète, pas du discours. Le reste de la liste ci-dessus, c'est de la finition, pas un sauvetage.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2026-06-25T22:15:33.605Z</dcterms:created>
  <dcterms:modified xsi:type="dcterms:W3CDTF">2026-06-25T22:15:33.607Z</dcterms:modified>
</cp:coreProperties>
</file>

<file path=docProps/custom.xml><?xml version="1.0" encoding="utf-8"?>
<Properties xmlns="http://schemas.openxmlformats.org/officeDocument/2006/custom-properties" xmlns:vt="http://schemas.openxmlformats.org/officeDocument/2006/docPropsVTypes"/>
</file>