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5CC" w14:textId="77777777" w:rsidR="00247212" w:rsidRPr="00E97B80" w:rsidRDefault="00247212" w:rsidP="00247212">
      <w:pPr>
        <w:rPr>
          <w:rFonts w:ascii="Calibri" w:hAnsi="Calibri" w:cs="Calibri"/>
          <w:color w:val="000000" w:themeColor="text1"/>
          <w:szCs w:val="21"/>
        </w:rPr>
      </w:pPr>
    </w:p>
    <w:p w14:paraId="77813215" w14:textId="77777777" w:rsidR="00247212" w:rsidRPr="00E97B80" w:rsidRDefault="00247212" w:rsidP="00247212">
      <w:pPr>
        <w:rPr>
          <w:rFonts w:ascii="Calibri" w:hAnsi="Calibri" w:cs="Calibri"/>
          <w:color w:val="000000" w:themeColor="text1"/>
          <w:szCs w:val="21"/>
        </w:rPr>
      </w:pPr>
    </w:p>
    <w:p w14:paraId="326B3AB4" w14:textId="77777777" w:rsidR="00247212" w:rsidRPr="00E97B80" w:rsidRDefault="00247212" w:rsidP="00247212">
      <w:pPr>
        <w:rPr>
          <w:rFonts w:ascii="Calibri" w:hAnsi="Calibri" w:cs="Calibri"/>
          <w:color w:val="000000" w:themeColor="text1"/>
          <w:szCs w:val="21"/>
        </w:rPr>
      </w:pPr>
    </w:p>
    <w:p w14:paraId="56B7D498" w14:textId="77777777" w:rsidR="00247212" w:rsidRPr="00E97B80" w:rsidRDefault="00247212" w:rsidP="00247212">
      <w:pPr>
        <w:rPr>
          <w:rFonts w:ascii="Calibri" w:hAnsi="Calibri" w:cs="Calibri"/>
          <w:color w:val="000000" w:themeColor="text1"/>
          <w:szCs w:val="21"/>
        </w:rPr>
      </w:pPr>
    </w:p>
    <w:p w14:paraId="6563B6D0" w14:textId="77777777" w:rsidR="00247212" w:rsidRPr="00E97B80" w:rsidRDefault="00247212" w:rsidP="00247212">
      <w:pPr>
        <w:rPr>
          <w:rFonts w:ascii="Calibri" w:hAnsi="Calibri" w:cs="Calibri"/>
          <w:color w:val="000000" w:themeColor="text1"/>
          <w:szCs w:val="21"/>
        </w:rPr>
      </w:pPr>
    </w:p>
    <w:p w14:paraId="3D694379" w14:textId="77777777" w:rsidR="00247212" w:rsidRPr="00E97B80" w:rsidRDefault="00247212" w:rsidP="00247212">
      <w:pPr>
        <w:rPr>
          <w:rFonts w:ascii="Calibri" w:hAnsi="Calibri" w:cs="Calibri"/>
          <w:color w:val="000000" w:themeColor="text1"/>
          <w:szCs w:val="21"/>
        </w:rPr>
      </w:pPr>
    </w:p>
    <w:p w14:paraId="0A4E40BE" w14:textId="77777777" w:rsidR="00247212" w:rsidRPr="00E97B80" w:rsidRDefault="00247212" w:rsidP="00247212">
      <w:pPr>
        <w:rPr>
          <w:rFonts w:ascii="Calibri" w:hAnsi="Calibri" w:cs="Calibri"/>
          <w:color w:val="000000" w:themeColor="text1"/>
          <w:szCs w:val="21"/>
        </w:rPr>
      </w:pPr>
    </w:p>
    <w:p w14:paraId="77166CF2" w14:textId="77777777" w:rsidR="00247212" w:rsidRPr="00E97B80" w:rsidRDefault="00247212" w:rsidP="00247212">
      <w:pPr>
        <w:rPr>
          <w:rFonts w:ascii="Calibri" w:hAnsi="Calibri" w:cs="Calibri"/>
          <w:color w:val="000000" w:themeColor="text1"/>
          <w:szCs w:val="21"/>
        </w:rPr>
      </w:pPr>
    </w:p>
    <w:p w14:paraId="325E7B66" w14:textId="77777777" w:rsidR="00247212" w:rsidRPr="00E97B80" w:rsidRDefault="00247212" w:rsidP="00247212">
      <w:pPr>
        <w:rPr>
          <w:rFonts w:ascii="Calibri" w:hAnsi="Calibri" w:cs="Calibri"/>
          <w:color w:val="000000" w:themeColor="text1"/>
          <w:szCs w:val="21"/>
        </w:rPr>
      </w:pPr>
    </w:p>
    <w:p w14:paraId="0C0EB6F2" w14:textId="77777777" w:rsidR="00B56259" w:rsidRPr="00E97B80" w:rsidRDefault="00B56259" w:rsidP="00D444F7">
      <w:pPr>
        <w:pStyle w:val="Title"/>
        <w:spacing w:line="240" w:lineRule="auto"/>
        <w:rPr>
          <w:rFonts w:eastAsia="Times New Roman" w:cs="Times New Roman"/>
          <w:b w:val="0"/>
          <w:spacing w:val="0"/>
          <w:kern w:val="0"/>
          <w:sz w:val="20"/>
          <w:szCs w:val="24"/>
        </w:rPr>
      </w:pPr>
      <w:r w:rsidRPr="00E97B80">
        <w:rPr>
          <w:rFonts w:eastAsia="Times New Roman" w:cs="Times New Roman"/>
          <w:b w:val="0"/>
          <w:spacing w:val="0"/>
          <w:kern w:val="0"/>
          <w:sz w:val="20"/>
          <w:szCs w:val="24"/>
        </w:rPr>
        <w:t xml:space="preserve">PPD-SGL-CG-1.1.1 </w:t>
      </w:r>
    </w:p>
    <w:p w14:paraId="728072F8" w14:textId="45D001D8" w:rsidR="006718FD" w:rsidRPr="00E97B80" w:rsidRDefault="00B56259" w:rsidP="00B56259">
      <w:pPr>
        <w:spacing w:line="240" w:lineRule="auto"/>
        <w:rPr>
          <w:szCs w:val="21"/>
        </w:rPr>
      </w:pPr>
      <w:r w:rsidRPr="00E97B80">
        <w:rPr>
          <w:rFonts w:ascii="Arial Black" w:eastAsiaTheme="majorEastAsia" w:hAnsi="Arial Black" w:cs="Arial"/>
          <w:b/>
          <w:bCs/>
          <w:color w:val="000000" w:themeColor="text1"/>
          <w:spacing w:val="-10"/>
          <w:kern w:val="28"/>
          <w:sz w:val="48"/>
          <w:szCs w:val="48"/>
        </w:rPr>
        <w:t>LEADER</w:t>
      </w:r>
      <w:r w:rsidR="00235825" w:rsidRPr="00E97B80">
        <w:rPr>
          <w:rFonts w:ascii="Arial Black" w:eastAsiaTheme="majorEastAsia" w:hAnsi="Arial Black" w:cs="Arial"/>
          <w:b/>
          <w:bCs/>
          <w:color w:val="000000" w:themeColor="text1"/>
          <w:spacing w:val="-10"/>
          <w:kern w:val="28"/>
          <w:sz w:val="48"/>
          <w:szCs w:val="48"/>
        </w:rPr>
        <w:t>S</w:t>
      </w:r>
      <w:r w:rsidRPr="00E97B80">
        <w:rPr>
          <w:rFonts w:ascii="Arial Black" w:eastAsiaTheme="majorEastAsia" w:hAnsi="Arial Black" w:cs="Arial"/>
          <w:b/>
          <w:bCs/>
          <w:color w:val="000000" w:themeColor="text1"/>
          <w:spacing w:val="-10"/>
          <w:kern w:val="28"/>
          <w:sz w:val="48"/>
          <w:szCs w:val="48"/>
        </w:rPr>
        <w:t xml:space="preserve">HIP AND </w:t>
      </w:r>
      <w:r w:rsidR="00B32816" w:rsidRPr="00E97B80">
        <w:rPr>
          <w:rFonts w:ascii="Arial Black" w:eastAsiaTheme="majorEastAsia" w:hAnsi="Arial Black" w:cs="Arial"/>
          <w:b/>
          <w:bCs/>
          <w:color w:val="000000" w:themeColor="text1"/>
          <w:spacing w:val="-10"/>
          <w:kern w:val="28"/>
          <w:sz w:val="48"/>
          <w:szCs w:val="48"/>
        </w:rPr>
        <w:t>CORPORATE GOVERNANCE</w:t>
      </w:r>
    </w:p>
    <w:p w14:paraId="01E47405" w14:textId="77777777" w:rsidR="00B56259" w:rsidRPr="00E97B80" w:rsidRDefault="00B56259" w:rsidP="006718FD">
      <w:pPr>
        <w:rPr>
          <w:b/>
          <w:bCs/>
        </w:rPr>
      </w:pPr>
    </w:p>
    <w:p w14:paraId="3CA88763" w14:textId="4EED550B" w:rsidR="00C7755F" w:rsidRPr="00E97B80" w:rsidRDefault="00C7755F" w:rsidP="006718FD">
      <w:pPr>
        <w:rPr>
          <w:b/>
          <w:bCs/>
        </w:rPr>
      </w:pPr>
      <w:r w:rsidRPr="00E97B80">
        <w:rPr>
          <w:b/>
          <w:bCs/>
        </w:rPr>
        <w:t>Policies and Procedure</w:t>
      </w:r>
      <w:r w:rsidR="00E9056D" w:rsidRPr="00E97B80">
        <w:rPr>
          <w:b/>
          <w:bCs/>
        </w:rPr>
        <w:t>s</w:t>
      </w:r>
      <w:r w:rsidRPr="00E97B80">
        <w:rPr>
          <w:b/>
          <w:bCs/>
        </w:rPr>
        <w:t xml:space="preserve"> Document</w:t>
      </w:r>
    </w:p>
    <w:p w14:paraId="568D051A" w14:textId="77777777" w:rsidR="00C7755F" w:rsidRPr="00E97B80" w:rsidRDefault="00C7755F" w:rsidP="006718FD">
      <w:pPr>
        <w:rPr>
          <w:szCs w:val="21"/>
        </w:rPr>
      </w:pPr>
    </w:p>
    <w:p w14:paraId="43C14383" w14:textId="7DD92F87" w:rsidR="00247212" w:rsidRPr="00E97B80" w:rsidRDefault="00247212" w:rsidP="00247212">
      <w:pPr>
        <w:rPr>
          <w:color w:val="000000" w:themeColor="text1"/>
          <w:szCs w:val="21"/>
        </w:rPr>
      </w:pPr>
      <w:r w:rsidRPr="00E97B80">
        <w:rPr>
          <w:color w:val="000000" w:themeColor="text1"/>
          <w:szCs w:val="21"/>
        </w:rPr>
        <w:t xml:space="preserve">Version: </w:t>
      </w:r>
      <w:r w:rsidR="00036A83" w:rsidRPr="00E97B80">
        <w:rPr>
          <w:color w:val="000000" w:themeColor="text1"/>
          <w:szCs w:val="21"/>
        </w:rPr>
        <w:t>2</w:t>
      </w:r>
      <w:r w:rsidR="006718FD" w:rsidRPr="00E97B80">
        <w:rPr>
          <w:color w:val="000000" w:themeColor="text1"/>
          <w:szCs w:val="21"/>
        </w:rPr>
        <w:t>.</w:t>
      </w:r>
      <w:r w:rsidR="00CC35AC" w:rsidRPr="00E97B80">
        <w:rPr>
          <w:color w:val="000000" w:themeColor="text1"/>
          <w:szCs w:val="21"/>
        </w:rPr>
        <w:t>2</w:t>
      </w:r>
    </w:p>
    <w:p w14:paraId="3363729A" w14:textId="579AE194" w:rsidR="004E7D8C" w:rsidRPr="00E97B80" w:rsidRDefault="00247212" w:rsidP="000543F8">
      <w:pPr>
        <w:rPr>
          <w:color w:val="000000" w:themeColor="text1"/>
          <w:szCs w:val="21"/>
        </w:rPr>
      </w:pPr>
      <w:r w:rsidRPr="00E97B80">
        <w:rPr>
          <w:color w:val="000000" w:themeColor="text1"/>
          <w:szCs w:val="21"/>
        </w:rPr>
        <w:t xml:space="preserve">Last updated: </w:t>
      </w:r>
      <w:r w:rsidR="00A80EB2">
        <w:rPr>
          <w:color w:val="000000" w:themeColor="text1"/>
          <w:szCs w:val="21"/>
        </w:rPr>
        <w:t>15 January</w:t>
      </w:r>
      <w:r w:rsidR="00E660E8" w:rsidRPr="00E97B80">
        <w:rPr>
          <w:color w:val="000000" w:themeColor="text1"/>
          <w:szCs w:val="21"/>
        </w:rPr>
        <w:t xml:space="preserve"> 202</w:t>
      </w:r>
      <w:r w:rsidR="00A80EB2">
        <w:rPr>
          <w:color w:val="000000" w:themeColor="text1"/>
          <w:szCs w:val="21"/>
        </w:rPr>
        <w:t>6</w:t>
      </w:r>
      <w:r w:rsidR="000543F8" w:rsidRPr="00E97B80">
        <w:rPr>
          <w:color w:val="000000" w:themeColor="text1"/>
          <w:szCs w:val="21"/>
        </w:rPr>
        <w:br/>
      </w:r>
    </w:p>
    <w:p w14:paraId="1BE72B40" w14:textId="77777777" w:rsidR="004E7D8C" w:rsidRPr="00E97B80" w:rsidRDefault="004E7D8C" w:rsidP="000543F8">
      <w:pPr>
        <w:rPr>
          <w:color w:val="000000" w:themeColor="text1"/>
          <w:szCs w:val="21"/>
        </w:rPr>
      </w:pPr>
    </w:p>
    <w:p w14:paraId="6AA2890C" w14:textId="77777777" w:rsidR="004E7D8C" w:rsidRPr="00E97B80" w:rsidRDefault="004E7D8C" w:rsidP="000543F8">
      <w:pPr>
        <w:rPr>
          <w:color w:val="000000" w:themeColor="text1"/>
          <w:szCs w:val="21"/>
        </w:rPr>
      </w:pPr>
    </w:p>
    <w:p w14:paraId="11BB10EB" w14:textId="77777777" w:rsidR="004E7D8C" w:rsidRPr="00E97B80" w:rsidRDefault="004E7D8C" w:rsidP="000543F8">
      <w:pPr>
        <w:rPr>
          <w:color w:val="000000" w:themeColor="text1"/>
          <w:szCs w:val="21"/>
        </w:rPr>
      </w:pPr>
    </w:p>
    <w:p w14:paraId="10935667" w14:textId="77777777" w:rsidR="004E7D8C" w:rsidRPr="00E97B80" w:rsidRDefault="004E7D8C" w:rsidP="000543F8">
      <w:pPr>
        <w:rPr>
          <w:color w:val="000000" w:themeColor="text1"/>
          <w:szCs w:val="21"/>
        </w:rPr>
      </w:pPr>
    </w:p>
    <w:p w14:paraId="52C1389A" w14:textId="77777777" w:rsidR="004E7D8C" w:rsidRPr="00E97B80" w:rsidRDefault="004E7D8C" w:rsidP="004E7D8C">
      <w:pPr>
        <w:rPr>
          <w:color w:val="000000" w:themeColor="text1"/>
          <w:szCs w:val="21"/>
        </w:rPr>
      </w:pPr>
    </w:p>
    <w:p w14:paraId="36250E2A" w14:textId="77777777" w:rsidR="004E7D8C" w:rsidRPr="00E97B80" w:rsidRDefault="004E7D8C" w:rsidP="004E7D8C">
      <w:pPr>
        <w:rPr>
          <w:color w:val="000000" w:themeColor="text1"/>
          <w:szCs w:val="21"/>
        </w:rPr>
      </w:pPr>
    </w:p>
    <w:p w14:paraId="179AEF25" w14:textId="77777777" w:rsidR="004E7D8C" w:rsidRPr="00E97B80" w:rsidRDefault="004E7D8C" w:rsidP="004E7D8C">
      <w:pPr>
        <w:rPr>
          <w:color w:val="000000" w:themeColor="text1"/>
          <w:szCs w:val="21"/>
        </w:rPr>
      </w:pPr>
    </w:p>
    <w:p w14:paraId="46A1FB4F" w14:textId="77777777" w:rsidR="004E7D8C" w:rsidRPr="00E97B80" w:rsidRDefault="004E7D8C" w:rsidP="004E7D8C">
      <w:pPr>
        <w:rPr>
          <w:color w:val="000000" w:themeColor="text1"/>
          <w:szCs w:val="21"/>
        </w:rPr>
      </w:pPr>
    </w:p>
    <w:p w14:paraId="6E491C35" w14:textId="77777777" w:rsidR="004E7D8C" w:rsidRPr="00E97B80" w:rsidRDefault="004E7D8C" w:rsidP="004E7D8C">
      <w:pPr>
        <w:rPr>
          <w:color w:val="000000" w:themeColor="text1"/>
          <w:szCs w:val="21"/>
        </w:rPr>
      </w:pPr>
    </w:p>
    <w:p w14:paraId="7FC163A2" w14:textId="77777777" w:rsidR="004E7D8C" w:rsidRPr="00E97B80" w:rsidRDefault="004E7D8C" w:rsidP="004E7D8C">
      <w:pPr>
        <w:rPr>
          <w:color w:val="000000" w:themeColor="text1"/>
          <w:szCs w:val="21"/>
        </w:rPr>
      </w:pPr>
    </w:p>
    <w:p w14:paraId="060DB536" w14:textId="77777777" w:rsidR="004E7D8C" w:rsidRPr="00E97B80" w:rsidRDefault="004E7D8C" w:rsidP="004E7D8C">
      <w:pPr>
        <w:rPr>
          <w:color w:val="000000" w:themeColor="text1"/>
          <w:szCs w:val="21"/>
        </w:rPr>
      </w:pPr>
    </w:p>
    <w:p w14:paraId="714F8FF5" w14:textId="77777777" w:rsidR="004E7D8C" w:rsidRPr="00E97B80" w:rsidRDefault="004E7D8C" w:rsidP="004E7D8C">
      <w:pPr>
        <w:rPr>
          <w:color w:val="000000" w:themeColor="text1"/>
          <w:szCs w:val="21"/>
        </w:rPr>
      </w:pPr>
    </w:p>
    <w:p w14:paraId="41FC8924" w14:textId="77777777" w:rsidR="004E7D8C" w:rsidRPr="00E97B80" w:rsidRDefault="004E7D8C" w:rsidP="004E7D8C">
      <w:pPr>
        <w:rPr>
          <w:color w:val="000000" w:themeColor="text1"/>
          <w:szCs w:val="21"/>
        </w:rPr>
      </w:pPr>
    </w:p>
    <w:p w14:paraId="1F6FAAEE" w14:textId="76A40668" w:rsidR="002F1BBD" w:rsidRPr="00E97B80" w:rsidRDefault="002F1BBD" w:rsidP="002F1BBD">
      <w:pPr>
        <w:rPr>
          <w:b/>
          <w:bCs/>
          <w:sz w:val="13"/>
          <w:szCs w:val="18"/>
        </w:rPr>
      </w:pPr>
      <w:r w:rsidRPr="00E97B80">
        <w:rPr>
          <w:b/>
          <w:bCs/>
          <w:sz w:val="13"/>
          <w:szCs w:val="18"/>
        </w:rPr>
        <w:t>Copyright 202</w:t>
      </w:r>
      <w:r w:rsidR="00A80EB2">
        <w:rPr>
          <w:b/>
          <w:bCs/>
          <w:sz w:val="13"/>
          <w:szCs w:val="18"/>
        </w:rPr>
        <w:t>6</w:t>
      </w:r>
      <w:r w:rsidRPr="00E97B80">
        <w:rPr>
          <w:b/>
          <w:bCs/>
          <w:sz w:val="13"/>
          <w:szCs w:val="18"/>
        </w:rPr>
        <w:t xml:space="preserve">, United Ceres College </w:t>
      </w:r>
      <w:proofErr w:type="spellStart"/>
      <w:r w:rsidRPr="00E97B80">
        <w:rPr>
          <w:b/>
          <w:bCs/>
          <w:sz w:val="13"/>
          <w:szCs w:val="18"/>
        </w:rPr>
        <w:t>Pte.</w:t>
      </w:r>
      <w:proofErr w:type="spellEnd"/>
      <w:r w:rsidRPr="00E97B80">
        <w:rPr>
          <w:b/>
          <w:bCs/>
          <w:sz w:val="13"/>
          <w:szCs w:val="18"/>
        </w:rPr>
        <w:t xml:space="preserve"> Ltd. All rights reserved.  </w:t>
      </w:r>
    </w:p>
    <w:p w14:paraId="280E84C5" w14:textId="4DD13810" w:rsidR="006718FD" w:rsidRPr="00E97B80" w:rsidRDefault="002F1BBD" w:rsidP="00190CF4">
      <w:pPr>
        <w:rPr>
          <w:szCs w:val="21"/>
        </w:rPr>
        <w:sectPr w:rsidR="006718FD" w:rsidRPr="00E97B80" w:rsidSect="00273159">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E97B80">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E97B80">
        <w:rPr>
          <w:sz w:val="13"/>
          <w:szCs w:val="18"/>
        </w:rPr>
        <w:t>Pte.</w:t>
      </w:r>
      <w:proofErr w:type="spellEnd"/>
      <w:r w:rsidRPr="00E97B80">
        <w:rPr>
          <w:sz w:val="13"/>
          <w:szCs w:val="18"/>
        </w:rPr>
        <w:t xml:space="preserve"> Ltd. This document is a controlled copy, valid only when stamped in red with "CONTROLLED COPY". This document becomes uncontrolled when printed or downloaded; please verify the version before use.</w:t>
      </w:r>
      <w:r w:rsidR="000543F8" w:rsidRPr="00E97B80">
        <w:rPr>
          <w:szCs w:val="21"/>
        </w:rPr>
        <w:br/>
      </w:r>
    </w:p>
    <w:p w14:paraId="5B9F5B8B" w14:textId="16BBB37C" w:rsidR="006718FD" w:rsidRPr="00E97B80" w:rsidRDefault="00CE48F2" w:rsidP="00CE48F2">
      <w:pPr>
        <w:pStyle w:val="Heading1"/>
        <w:rPr>
          <w:sz w:val="24"/>
          <w:szCs w:val="24"/>
        </w:rPr>
      </w:pPr>
      <w:bookmarkStart w:id="0" w:name="_Toc223643706"/>
      <w:r w:rsidRPr="00E97B80">
        <w:rPr>
          <w:sz w:val="24"/>
          <w:szCs w:val="24"/>
        </w:rPr>
        <w:lastRenderedPageBreak/>
        <w:t>Table of Content</w:t>
      </w:r>
      <w:bookmarkEnd w:id="0"/>
    </w:p>
    <w:sdt>
      <w:sdtPr>
        <w:rPr>
          <w:rFonts w:ascii="Calibri" w:hAnsi="Calibri" w:cs="Calibri"/>
          <w:sz w:val="21"/>
          <w:szCs w:val="21"/>
        </w:rPr>
        <w:id w:val="1307208321"/>
        <w:docPartObj>
          <w:docPartGallery w:val="Table of Contents"/>
          <w:docPartUnique/>
        </w:docPartObj>
      </w:sdtPr>
      <w:sdtEndPr>
        <w:rPr>
          <w:b/>
          <w:bCs w:val="0"/>
          <w:iCs w:val="0"/>
          <w:noProof/>
          <w:sz w:val="20"/>
        </w:rPr>
      </w:sdtEndPr>
      <w:sdtContent>
        <w:p w14:paraId="6A0C1DEA" w14:textId="7F9F31E3" w:rsidR="00A8068B" w:rsidRDefault="00CE48F2" w:rsidP="00A8068B">
          <w:pPr>
            <w:pStyle w:val="TOC1"/>
            <w:rPr>
              <w:rFonts w:eastAsiaTheme="minorEastAsia" w:cstheme="minorBidi"/>
              <w:noProof/>
              <w:kern w:val="2"/>
              <w:sz w:val="24"/>
              <w14:ligatures w14:val="standardContextual"/>
            </w:rPr>
          </w:pPr>
          <w:r w:rsidRPr="00E97B80">
            <w:rPr>
              <w:rFonts w:ascii="Calibri" w:hAnsi="Calibri" w:cs="Calibri"/>
              <w:i/>
              <w:color w:val="000000" w:themeColor="text1"/>
              <w:szCs w:val="21"/>
            </w:rPr>
            <w:fldChar w:fldCharType="begin"/>
          </w:r>
          <w:r w:rsidRPr="00E97B80">
            <w:rPr>
              <w:rFonts w:ascii="Calibri" w:hAnsi="Calibri" w:cs="Calibri"/>
              <w:color w:val="000000" w:themeColor="text1"/>
              <w:szCs w:val="21"/>
            </w:rPr>
            <w:instrText xml:space="preserve"> TOC \o "1-3" \h \z \u </w:instrText>
          </w:r>
          <w:r w:rsidRPr="00E97B80">
            <w:rPr>
              <w:rFonts w:ascii="Calibri" w:hAnsi="Calibri" w:cs="Calibri"/>
              <w:i/>
              <w:color w:val="000000" w:themeColor="text1"/>
              <w:szCs w:val="21"/>
            </w:rPr>
            <w:fldChar w:fldCharType="separate"/>
          </w:r>
          <w:hyperlink w:anchor="_Toc223643706" w:history="1">
            <w:r w:rsidR="00A8068B" w:rsidRPr="00895EBF">
              <w:rPr>
                <w:rStyle w:val="Hyperlink"/>
                <w:noProof/>
              </w:rPr>
              <w:t>Table of Content</w:t>
            </w:r>
            <w:r w:rsidR="00A8068B">
              <w:rPr>
                <w:noProof/>
                <w:webHidden/>
              </w:rPr>
              <w:tab/>
            </w:r>
            <w:r w:rsidR="00A8068B">
              <w:rPr>
                <w:noProof/>
                <w:webHidden/>
              </w:rPr>
              <w:fldChar w:fldCharType="begin"/>
            </w:r>
            <w:r w:rsidR="00A8068B">
              <w:rPr>
                <w:noProof/>
                <w:webHidden/>
              </w:rPr>
              <w:instrText xml:space="preserve"> PAGEREF _Toc223643706 \h </w:instrText>
            </w:r>
            <w:r w:rsidR="00A8068B">
              <w:rPr>
                <w:noProof/>
                <w:webHidden/>
              </w:rPr>
            </w:r>
            <w:r w:rsidR="00A8068B">
              <w:rPr>
                <w:noProof/>
                <w:webHidden/>
              </w:rPr>
              <w:fldChar w:fldCharType="separate"/>
            </w:r>
            <w:r w:rsidR="00786838">
              <w:rPr>
                <w:noProof/>
                <w:webHidden/>
              </w:rPr>
              <w:t>2</w:t>
            </w:r>
            <w:r w:rsidR="00A8068B">
              <w:rPr>
                <w:noProof/>
                <w:webHidden/>
              </w:rPr>
              <w:fldChar w:fldCharType="end"/>
            </w:r>
          </w:hyperlink>
        </w:p>
        <w:p w14:paraId="6DE48993" w14:textId="353C09BC" w:rsidR="00A8068B" w:rsidRDefault="00A8068B" w:rsidP="00A8068B">
          <w:pPr>
            <w:pStyle w:val="TOC1"/>
            <w:rPr>
              <w:rFonts w:eastAsiaTheme="minorEastAsia" w:cstheme="minorBidi"/>
              <w:noProof/>
              <w:kern w:val="2"/>
              <w:sz w:val="24"/>
              <w14:ligatures w14:val="standardContextual"/>
            </w:rPr>
          </w:pPr>
          <w:hyperlink w:anchor="_Toc223643707" w:history="1">
            <w:r w:rsidRPr="00895EBF">
              <w:rPr>
                <w:rStyle w:val="Hyperlink"/>
                <w:noProof/>
              </w:rPr>
              <w:t>1.</w:t>
            </w:r>
            <w:r>
              <w:rPr>
                <w:rFonts w:eastAsiaTheme="minorEastAsia" w:cstheme="minorBidi"/>
                <w:noProof/>
                <w:kern w:val="2"/>
                <w:sz w:val="24"/>
                <w14:ligatures w14:val="standardContextual"/>
              </w:rPr>
              <w:tab/>
            </w:r>
            <w:r w:rsidRPr="00895EBF">
              <w:rPr>
                <w:rStyle w:val="Hyperlink"/>
                <w:noProof/>
              </w:rPr>
              <w:t>Introduction</w:t>
            </w:r>
            <w:r>
              <w:rPr>
                <w:noProof/>
                <w:webHidden/>
              </w:rPr>
              <w:tab/>
            </w:r>
            <w:r>
              <w:rPr>
                <w:noProof/>
                <w:webHidden/>
              </w:rPr>
              <w:fldChar w:fldCharType="begin"/>
            </w:r>
            <w:r>
              <w:rPr>
                <w:noProof/>
                <w:webHidden/>
              </w:rPr>
              <w:instrText xml:space="preserve"> PAGEREF _Toc223643707 \h </w:instrText>
            </w:r>
            <w:r>
              <w:rPr>
                <w:noProof/>
                <w:webHidden/>
              </w:rPr>
            </w:r>
            <w:r>
              <w:rPr>
                <w:noProof/>
                <w:webHidden/>
              </w:rPr>
              <w:fldChar w:fldCharType="separate"/>
            </w:r>
            <w:r w:rsidR="00786838">
              <w:rPr>
                <w:noProof/>
                <w:webHidden/>
              </w:rPr>
              <w:t>3</w:t>
            </w:r>
            <w:r>
              <w:rPr>
                <w:noProof/>
                <w:webHidden/>
              </w:rPr>
              <w:fldChar w:fldCharType="end"/>
            </w:r>
          </w:hyperlink>
        </w:p>
        <w:p w14:paraId="737EB7FF" w14:textId="646BFD7B" w:rsidR="00A8068B" w:rsidRDefault="00A8068B" w:rsidP="00A8068B">
          <w:pPr>
            <w:pStyle w:val="TOC1"/>
            <w:rPr>
              <w:rFonts w:eastAsiaTheme="minorEastAsia" w:cstheme="minorBidi"/>
              <w:noProof/>
              <w:kern w:val="2"/>
              <w:sz w:val="24"/>
              <w14:ligatures w14:val="standardContextual"/>
            </w:rPr>
          </w:pPr>
          <w:hyperlink w:anchor="_Toc223643708" w:history="1">
            <w:r w:rsidRPr="00895EBF">
              <w:rPr>
                <w:rStyle w:val="Hyperlink"/>
                <w:noProof/>
              </w:rPr>
              <w:t>2.</w:t>
            </w:r>
            <w:r>
              <w:rPr>
                <w:rFonts w:eastAsiaTheme="minorEastAsia" w:cstheme="minorBidi"/>
                <w:noProof/>
                <w:kern w:val="2"/>
                <w:sz w:val="24"/>
                <w14:ligatures w14:val="standardContextual"/>
              </w:rPr>
              <w:tab/>
            </w:r>
            <w:r w:rsidRPr="00895EBF">
              <w:rPr>
                <w:rStyle w:val="Hyperlink"/>
                <w:noProof/>
              </w:rPr>
              <w:t>Scope</w:t>
            </w:r>
            <w:r>
              <w:rPr>
                <w:noProof/>
                <w:webHidden/>
              </w:rPr>
              <w:tab/>
            </w:r>
            <w:r>
              <w:rPr>
                <w:noProof/>
                <w:webHidden/>
              </w:rPr>
              <w:fldChar w:fldCharType="begin"/>
            </w:r>
            <w:r>
              <w:rPr>
                <w:noProof/>
                <w:webHidden/>
              </w:rPr>
              <w:instrText xml:space="preserve"> PAGEREF _Toc223643708 \h </w:instrText>
            </w:r>
            <w:r>
              <w:rPr>
                <w:noProof/>
                <w:webHidden/>
              </w:rPr>
            </w:r>
            <w:r>
              <w:rPr>
                <w:noProof/>
                <w:webHidden/>
              </w:rPr>
              <w:fldChar w:fldCharType="separate"/>
            </w:r>
            <w:r w:rsidR="00786838">
              <w:rPr>
                <w:noProof/>
                <w:webHidden/>
              </w:rPr>
              <w:t>3</w:t>
            </w:r>
            <w:r>
              <w:rPr>
                <w:noProof/>
                <w:webHidden/>
              </w:rPr>
              <w:fldChar w:fldCharType="end"/>
            </w:r>
          </w:hyperlink>
        </w:p>
        <w:p w14:paraId="5F65AB8B" w14:textId="73C2E52E" w:rsidR="00A8068B" w:rsidRDefault="00A8068B" w:rsidP="00A8068B">
          <w:pPr>
            <w:pStyle w:val="TOC1"/>
            <w:rPr>
              <w:rFonts w:eastAsiaTheme="minorEastAsia" w:cstheme="minorBidi"/>
              <w:noProof/>
              <w:kern w:val="2"/>
              <w:sz w:val="24"/>
              <w14:ligatures w14:val="standardContextual"/>
            </w:rPr>
          </w:pPr>
          <w:hyperlink w:anchor="_Toc223643709" w:history="1">
            <w:r w:rsidRPr="00895EBF">
              <w:rPr>
                <w:rStyle w:val="Hyperlink"/>
                <w:noProof/>
              </w:rPr>
              <w:t>3.</w:t>
            </w:r>
            <w:r>
              <w:rPr>
                <w:rFonts w:eastAsiaTheme="minorEastAsia" w:cstheme="minorBidi"/>
                <w:noProof/>
                <w:kern w:val="2"/>
                <w:sz w:val="24"/>
                <w14:ligatures w14:val="standardContextual"/>
              </w:rPr>
              <w:tab/>
            </w:r>
            <w:r w:rsidRPr="00895EBF">
              <w:rPr>
                <w:rStyle w:val="Hyperlink"/>
                <w:noProof/>
              </w:rPr>
              <w:t>Purpose</w:t>
            </w:r>
            <w:r>
              <w:rPr>
                <w:noProof/>
                <w:webHidden/>
              </w:rPr>
              <w:tab/>
            </w:r>
            <w:r>
              <w:rPr>
                <w:noProof/>
                <w:webHidden/>
              </w:rPr>
              <w:fldChar w:fldCharType="begin"/>
            </w:r>
            <w:r>
              <w:rPr>
                <w:noProof/>
                <w:webHidden/>
              </w:rPr>
              <w:instrText xml:space="preserve"> PAGEREF _Toc223643709 \h </w:instrText>
            </w:r>
            <w:r>
              <w:rPr>
                <w:noProof/>
                <w:webHidden/>
              </w:rPr>
            </w:r>
            <w:r>
              <w:rPr>
                <w:noProof/>
                <w:webHidden/>
              </w:rPr>
              <w:fldChar w:fldCharType="separate"/>
            </w:r>
            <w:r w:rsidR="00786838">
              <w:rPr>
                <w:noProof/>
                <w:webHidden/>
              </w:rPr>
              <w:t>3</w:t>
            </w:r>
            <w:r>
              <w:rPr>
                <w:noProof/>
                <w:webHidden/>
              </w:rPr>
              <w:fldChar w:fldCharType="end"/>
            </w:r>
          </w:hyperlink>
        </w:p>
        <w:p w14:paraId="5A72E1B7" w14:textId="0544BB9C" w:rsidR="00A8068B" w:rsidRDefault="00A8068B" w:rsidP="00A8068B">
          <w:pPr>
            <w:pStyle w:val="TOC1"/>
            <w:rPr>
              <w:rFonts w:eastAsiaTheme="minorEastAsia" w:cstheme="minorBidi"/>
              <w:noProof/>
              <w:kern w:val="2"/>
              <w:sz w:val="24"/>
              <w14:ligatures w14:val="standardContextual"/>
            </w:rPr>
          </w:pPr>
          <w:hyperlink w:anchor="_Toc223643710" w:history="1">
            <w:r w:rsidRPr="00895EBF">
              <w:rPr>
                <w:rStyle w:val="Hyperlink"/>
                <w:noProof/>
              </w:rPr>
              <w:t>4.</w:t>
            </w:r>
            <w:r>
              <w:rPr>
                <w:rFonts w:eastAsiaTheme="minorEastAsia" w:cstheme="minorBidi"/>
                <w:noProof/>
                <w:kern w:val="2"/>
                <w:sz w:val="24"/>
                <w14:ligatures w14:val="standardContextual"/>
              </w:rPr>
              <w:tab/>
            </w:r>
            <w:r w:rsidRPr="00895EBF">
              <w:rPr>
                <w:rStyle w:val="Hyperlink"/>
                <w:noProof/>
              </w:rPr>
              <w:t>Approach</w:t>
            </w:r>
            <w:r>
              <w:rPr>
                <w:noProof/>
                <w:webHidden/>
              </w:rPr>
              <w:tab/>
            </w:r>
            <w:r>
              <w:rPr>
                <w:noProof/>
                <w:webHidden/>
              </w:rPr>
              <w:fldChar w:fldCharType="begin"/>
            </w:r>
            <w:r>
              <w:rPr>
                <w:noProof/>
                <w:webHidden/>
              </w:rPr>
              <w:instrText xml:space="preserve"> PAGEREF _Toc223643710 \h </w:instrText>
            </w:r>
            <w:r>
              <w:rPr>
                <w:noProof/>
                <w:webHidden/>
              </w:rPr>
            </w:r>
            <w:r>
              <w:rPr>
                <w:noProof/>
                <w:webHidden/>
              </w:rPr>
              <w:fldChar w:fldCharType="separate"/>
            </w:r>
            <w:r w:rsidR="00786838">
              <w:rPr>
                <w:noProof/>
                <w:webHidden/>
              </w:rPr>
              <w:t>3</w:t>
            </w:r>
            <w:r>
              <w:rPr>
                <w:noProof/>
                <w:webHidden/>
              </w:rPr>
              <w:fldChar w:fldCharType="end"/>
            </w:r>
          </w:hyperlink>
        </w:p>
        <w:p w14:paraId="044A0ABE" w14:textId="375F83A9" w:rsidR="00A8068B" w:rsidRDefault="00A8068B" w:rsidP="00A8068B">
          <w:pPr>
            <w:pStyle w:val="TOC1"/>
            <w:rPr>
              <w:rFonts w:eastAsiaTheme="minorEastAsia" w:cstheme="minorBidi"/>
              <w:noProof/>
              <w:kern w:val="2"/>
              <w:sz w:val="24"/>
              <w14:ligatures w14:val="standardContextual"/>
            </w:rPr>
          </w:pPr>
          <w:hyperlink w:anchor="_Toc223643711" w:history="1">
            <w:r w:rsidRPr="00895EBF">
              <w:rPr>
                <w:rStyle w:val="Hyperlink"/>
                <w:noProof/>
              </w:rPr>
              <w:t>5.</w:t>
            </w:r>
            <w:r>
              <w:rPr>
                <w:rFonts w:eastAsiaTheme="minorEastAsia" w:cstheme="minorBidi"/>
                <w:noProof/>
                <w:kern w:val="2"/>
                <w:sz w:val="24"/>
                <w14:ligatures w14:val="standardContextual"/>
              </w:rPr>
              <w:tab/>
            </w:r>
            <w:r w:rsidRPr="00895EBF">
              <w:rPr>
                <w:rStyle w:val="Hyperlink"/>
                <w:noProof/>
              </w:rPr>
              <w:t>Definitions</w:t>
            </w:r>
            <w:r>
              <w:rPr>
                <w:noProof/>
                <w:webHidden/>
              </w:rPr>
              <w:tab/>
            </w:r>
            <w:r>
              <w:rPr>
                <w:noProof/>
                <w:webHidden/>
              </w:rPr>
              <w:fldChar w:fldCharType="begin"/>
            </w:r>
            <w:r>
              <w:rPr>
                <w:noProof/>
                <w:webHidden/>
              </w:rPr>
              <w:instrText xml:space="preserve"> PAGEREF _Toc223643711 \h </w:instrText>
            </w:r>
            <w:r>
              <w:rPr>
                <w:noProof/>
                <w:webHidden/>
              </w:rPr>
            </w:r>
            <w:r>
              <w:rPr>
                <w:noProof/>
                <w:webHidden/>
              </w:rPr>
              <w:fldChar w:fldCharType="separate"/>
            </w:r>
            <w:r w:rsidR="00786838">
              <w:rPr>
                <w:noProof/>
                <w:webHidden/>
              </w:rPr>
              <w:t>13</w:t>
            </w:r>
            <w:r>
              <w:rPr>
                <w:noProof/>
                <w:webHidden/>
              </w:rPr>
              <w:fldChar w:fldCharType="end"/>
            </w:r>
          </w:hyperlink>
        </w:p>
        <w:p w14:paraId="278AC5A9" w14:textId="5B20BCF2" w:rsidR="00A8068B" w:rsidRDefault="00A8068B" w:rsidP="00A8068B">
          <w:pPr>
            <w:pStyle w:val="TOC1"/>
            <w:rPr>
              <w:rFonts w:eastAsiaTheme="minorEastAsia" w:cstheme="minorBidi"/>
              <w:noProof/>
              <w:kern w:val="2"/>
              <w:sz w:val="24"/>
              <w14:ligatures w14:val="standardContextual"/>
            </w:rPr>
          </w:pPr>
          <w:hyperlink w:anchor="_Toc223643712" w:history="1">
            <w:r w:rsidRPr="00895EBF">
              <w:rPr>
                <w:rStyle w:val="Hyperlink"/>
                <w:noProof/>
              </w:rPr>
              <w:t>6.</w:t>
            </w:r>
            <w:r>
              <w:rPr>
                <w:rFonts w:eastAsiaTheme="minorEastAsia" w:cstheme="minorBidi"/>
                <w:noProof/>
                <w:kern w:val="2"/>
                <w:sz w:val="24"/>
                <w14:ligatures w14:val="standardContextual"/>
              </w:rPr>
              <w:tab/>
            </w:r>
            <w:r w:rsidRPr="00895EBF">
              <w:rPr>
                <w:rStyle w:val="Hyperlink"/>
                <w:noProof/>
              </w:rPr>
              <w:t>Responsibilities</w:t>
            </w:r>
            <w:r>
              <w:rPr>
                <w:noProof/>
                <w:webHidden/>
              </w:rPr>
              <w:tab/>
            </w:r>
            <w:r>
              <w:rPr>
                <w:noProof/>
                <w:webHidden/>
              </w:rPr>
              <w:fldChar w:fldCharType="begin"/>
            </w:r>
            <w:r>
              <w:rPr>
                <w:noProof/>
                <w:webHidden/>
              </w:rPr>
              <w:instrText xml:space="preserve"> PAGEREF _Toc223643712 \h </w:instrText>
            </w:r>
            <w:r>
              <w:rPr>
                <w:noProof/>
                <w:webHidden/>
              </w:rPr>
            </w:r>
            <w:r>
              <w:rPr>
                <w:noProof/>
                <w:webHidden/>
              </w:rPr>
              <w:fldChar w:fldCharType="separate"/>
            </w:r>
            <w:r w:rsidR="00786838">
              <w:rPr>
                <w:noProof/>
                <w:webHidden/>
              </w:rPr>
              <w:t>14</w:t>
            </w:r>
            <w:r>
              <w:rPr>
                <w:noProof/>
                <w:webHidden/>
              </w:rPr>
              <w:fldChar w:fldCharType="end"/>
            </w:r>
          </w:hyperlink>
        </w:p>
        <w:p w14:paraId="11CDA56F" w14:textId="42AC38D4" w:rsidR="00A8068B" w:rsidRDefault="00A8068B" w:rsidP="00A8068B">
          <w:pPr>
            <w:pStyle w:val="TOC1"/>
            <w:rPr>
              <w:rFonts w:eastAsiaTheme="minorEastAsia" w:cstheme="minorBidi"/>
              <w:noProof/>
              <w:kern w:val="2"/>
              <w:sz w:val="24"/>
              <w14:ligatures w14:val="standardContextual"/>
            </w:rPr>
          </w:pPr>
          <w:hyperlink w:anchor="_Toc223643713" w:history="1">
            <w:r w:rsidRPr="00895EBF">
              <w:rPr>
                <w:rStyle w:val="Hyperlink"/>
                <w:noProof/>
              </w:rPr>
              <w:t>7.</w:t>
            </w:r>
            <w:r>
              <w:rPr>
                <w:rFonts w:eastAsiaTheme="minorEastAsia" w:cstheme="minorBidi"/>
                <w:noProof/>
                <w:kern w:val="2"/>
                <w:sz w:val="24"/>
                <w14:ligatures w14:val="standardContextual"/>
              </w:rPr>
              <w:tab/>
            </w:r>
            <w:r w:rsidRPr="00895EBF">
              <w:rPr>
                <w:rStyle w:val="Hyperlink"/>
                <w:noProof/>
              </w:rPr>
              <w:t>Procedures</w:t>
            </w:r>
            <w:r>
              <w:rPr>
                <w:noProof/>
                <w:webHidden/>
              </w:rPr>
              <w:tab/>
            </w:r>
            <w:r>
              <w:rPr>
                <w:noProof/>
                <w:webHidden/>
              </w:rPr>
              <w:fldChar w:fldCharType="begin"/>
            </w:r>
            <w:r>
              <w:rPr>
                <w:noProof/>
                <w:webHidden/>
              </w:rPr>
              <w:instrText xml:space="preserve"> PAGEREF _Toc223643713 \h </w:instrText>
            </w:r>
            <w:r>
              <w:rPr>
                <w:noProof/>
                <w:webHidden/>
              </w:rPr>
            </w:r>
            <w:r>
              <w:rPr>
                <w:noProof/>
                <w:webHidden/>
              </w:rPr>
              <w:fldChar w:fldCharType="separate"/>
            </w:r>
            <w:r w:rsidR="00786838">
              <w:rPr>
                <w:noProof/>
                <w:webHidden/>
              </w:rPr>
              <w:t>15</w:t>
            </w:r>
            <w:r>
              <w:rPr>
                <w:noProof/>
                <w:webHidden/>
              </w:rPr>
              <w:fldChar w:fldCharType="end"/>
            </w:r>
          </w:hyperlink>
        </w:p>
        <w:p w14:paraId="19506047" w14:textId="5EC633FB" w:rsidR="00A8068B" w:rsidRDefault="00A8068B">
          <w:pPr>
            <w:pStyle w:val="TOC2"/>
            <w:tabs>
              <w:tab w:val="left" w:pos="960"/>
            </w:tabs>
            <w:rPr>
              <w:rFonts w:eastAsiaTheme="minorEastAsia" w:cstheme="minorBidi"/>
              <w:bCs w:val="0"/>
              <w:kern w:val="2"/>
              <w:sz w:val="24"/>
              <w:szCs w:val="24"/>
              <w14:ligatures w14:val="standardContextual"/>
            </w:rPr>
          </w:pPr>
          <w:hyperlink w:anchor="_Toc223643714" w:history="1">
            <w:r w:rsidRPr="00895EBF">
              <w:rPr>
                <w:rStyle w:val="Hyperlink"/>
              </w:rPr>
              <w:t>7.1</w:t>
            </w:r>
            <w:r>
              <w:rPr>
                <w:rFonts w:eastAsiaTheme="minorEastAsia" w:cstheme="minorBidi"/>
                <w:bCs w:val="0"/>
                <w:kern w:val="2"/>
                <w:sz w:val="24"/>
                <w:szCs w:val="24"/>
                <w14:ligatures w14:val="standardContextual"/>
              </w:rPr>
              <w:tab/>
            </w:r>
            <w:r w:rsidRPr="00895EBF">
              <w:rPr>
                <w:rStyle w:val="Hyperlink"/>
              </w:rPr>
              <w:t>Settin</w:t>
            </w:r>
            <w:r w:rsidRPr="00895EBF">
              <w:rPr>
                <w:rStyle w:val="Hyperlink"/>
              </w:rPr>
              <w:t>g</w:t>
            </w:r>
            <w:r w:rsidRPr="00895EBF">
              <w:rPr>
                <w:rStyle w:val="Hyperlink"/>
              </w:rPr>
              <w:t xml:space="preserve"> Vision and Strategy</w:t>
            </w:r>
            <w:r>
              <w:rPr>
                <w:webHidden/>
              </w:rPr>
              <w:tab/>
            </w:r>
            <w:r>
              <w:rPr>
                <w:webHidden/>
              </w:rPr>
              <w:fldChar w:fldCharType="begin"/>
            </w:r>
            <w:r>
              <w:rPr>
                <w:webHidden/>
              </w:rPr>
              <w:instrText xml:space="preserve"> PAGEREF _Toc223643714 \h </w:instrText>
            </w:r>
            <w:r>
              <w:rPr>
                <w:webHidden/>
              </w:rPr>
            </w:r>
            <w:r>
              <w:rPr>
                <w:webHidden/>
              </w:rPr>
              <w:fldChar w:fldCharType="separate"/>
            </w:r>
            <w:r w:rsidR="00786838">
              <w:rPr>
                <w:webHidden/>
              </w:rPr>
              <w:t>15</w:t>
            </w:r>
            <w:r>
              <w:rPr>
                <w:webHidden/>
              </w:rPr>
              <w:fldChar w:fldCharType="end"/>
            </w:r>
          </w:hyperlink>
        </w:p>
        <w:p w14:paraId="3B8A4C2D" w14:textId="4790B87A" w:rsidR="00A8068B" w:rsidRDefault="00A8068B" w:rsidP="00A8068B">
          <w:pPr>
            <w:pStyle w:val="TOC1"/>
            <w:rPr>
              <w:rFonts w:eastAsiaTheme="minorEastAsia" w:cstheme="minorBidi"/>
              <w:noProof/>
              <w:kern w:val="2"/>
              <w:sz w:val="24"/>
              <w14:ligatures w14:val="standardContextual"/>
            </w:rPr>
          </w:pPr>
          <w:hyperlink w:anchor="_Toc223643715" w:history="1">
            <w:r w:rsidRPr="00895EBF">
              <w:rPr>
                <w:rStyle w:val="Hyperlink"/>
                <w:noProof/>
              </w:rPr>
              <w:t>8.</w:t>
            </w:r>
            <w:r>
              <w:rPr>
                <w:rFonts w:eastAsiaTheme="minorEastAsia" w:cstheme="minorBidi"/>
                <w:noProof/>
                <w:kern w:val="2"/>
                <w:sz w:val="24"/>
                <w14:ligatures w14:val="standardContextual"/>
              </w:rPr>
              <w:tab/>
            </w:r>
            <w:r w:rsidRPr="00895EBF">
              <w:rPr>
                <w:rStyle w:val="Hyperlink"/>
                <w:noProof/>
              </w:rPr>
              <w:t>Quality Record</w:t>
            </w:r>
            <w:r>
              <w:rPr>
                <w:noProof/>
                <w:webHidden/>
              </w:rPr>
              <w:tab/>
            </w:r>
            <w:r>
              <w:rPr>
                <w:noProof/>
                <w:webHidden/>
              </w:rPr>
              <w:fldChar w:fldCharType="begin"/>
            </w:r>
            <w:r>
              <w:rPr>
                <w:noProof/>
                <w:webHidden/>
              </w:rPr>
              <w:instrText xml:space="preserve"> PAGEREF _Toc223643715 \h </w:instrText>
            </w:r>
            <w:r>
              <w:rPr>
                <w:noProof/>
                <w:webHidden/>
              </w:rPr>
            </w:r>
            <w:r>
              <w:rPr>
                <w:noProof/>
                <w:webHidden/>
              </w:rPr>
              <w:fldChar w:fldCharType="separate"/>
            </w:r>
            <w:r w:rsidR="00786838">
              <w:rPr>
                <w:noProof/>
                <w:webHidden/>
              </w:rPr>
              <w:t>15</w:t>
            </w:r>
            <w:r>
              <w:rPr>
                <w:noProof/>
                <w:webHidden/>
              </w:rPr>
              <w:fldChar w:fldCharType="end"/>
            </w:r>
          </w:hyperlink>
        </w:p>
        <w:p w14:paraId="43991FA8" w14:textId="64964C30" w:rsidR="00A8068B" w:rsidRDefault="00A8068B" w:rsidP="00A8068B">
          <w:pPr>
            <w:pStyle w:val="TOC1"/>
            <w:rPr>
              <w:rFonts w:eastAsiaTheme="minorEastAsia" w:cstheme="minorBidi"/>
              <w:noProof/>
              <w:kern w:val="2"/>
              <w:sz w:val="24"/>
              <w14:ligatures w14:val="standardContextual"/>
            </w:rPr>
          </w:pPr>
          <w:hyperlink w:anchor="_Toc223643716" w:history="1">
            <w:r w:rsidRPr="00895EBF">
              <w:rPr>
                <w:rStyle w:val="Hyperlink"/>
                <w:noProof/>
              </w:rPr>
              <w:t>9.</w:t>
            </w:r>
            <w:r>
              <w:rPr>
                <w:rFonts w:eastAsiaTheme="minorEastAsia" w:cstheme="minorBidi"/>
                <w:noProof/>
                <w:kern w:val="2"/>
                <w:sz w:val="24"/>
                <w14:ligatures w14:val="standardContextual"/>
              </w:rPr>
              <w:tab/>
            </w:r>
            <w:r w:rsidRPr="00895EBF">
              <w:rPr>
                <w:rStyle w:val="Hyperlink"/>
                <w:noProof/>
              </w:rPr>
              <w:t>Document Reference</w:t>
            </w:r>
            <w:r>
              <w:rPr>
                <w:noProof/>
                <w:webHidden/>
              </w:rPr>
              <w:tab/>
            </w:r>
            <w:r>
              <w:rPr>
                <w:noProof/>
                <w:webHidden/>
              </w:rPr>
              <w:fldChar w:fldCharType="begin"/>
            </w:r>
            <w:r>
              <w:rPr>
                <w:noProof/>
                <w:webHidden/>
              </w:rPr>
              <w:instrText xml:space="preserve"> PAGEREF _Toc223643716 \h </w:instrText>
            </w:r>
            <w:r>
              <w:rPr>
                <w:noProof/>
                <w:webHidden/>
              </w:rPr>
            </w:r>
            <w:r>
              <w:rPr>
                <w:noProof/>
                <w:webHidden/>
              </w:rPr>
              <w:fldChar w:fldCharType="separate"/>
            </w:r>
            <w:r w:rsidR="00786838">
              <w:rPr>
                <w:noProof/>
                <w:webHidden/>
              </w:rPr>
              <w:t>16</w:t>
            </w:r>
            <w:r>
              <w:rPr>
                <w:noProof/>
                <w:webHidden/>
              </w:rPr>
              <w:fldChar w:fldCharType="end"/>
            </w:r>
          </w:hyperlink>
        </w:p>
        <w:p w14:paraId="64604A8B" w14:textId="0F1960BA" w:rsidR="00A8068B" w:rsidRDefault="00A8068B">
          <w:pPr>
            <w:pStyle w:val="TOC2"/>
            <w:rPr>
              <w:rFonts w:eastAsiaTheme="minorEastAsia" w:cstheme="minorBidi"/>
              <w:bCs w:val="0"/>
              <w:kern w:val="2"/>
              <w:sz w:val="24"/>
              <w:szCs w:val="24"/>
              <w14:ligatures w14:val="standardContextual"/>
            </w:rPr>
          </w:pPr>
          <w:hyperlink w:anchor="_Toc223643717" w:history="1">
            <w:r w:rsidRPr="00895EBF">
              <w:rPr>
                <w:rStyle w:val="Hyperlink"/>
              </w:rPr>
              <w:t>9.1 GD4 Policy Requirement Mapping</w:t>
            </w:r>
            <w:r>
              <w:rPr>
                <w:webHidden/>
              </w:rPr>
              <w:tab/>
            </w:r>
            <w:r>
              <w:rPr>
                <w:webHidden/>
              </w:rPr>
              <w:fldChar w:fldCharType="begin"/>
            </w:r>
            <w:r>
              <w:rPr>
                <w:webHidden/>
              </w:rPr>
              <w:instrText xml:space="preserve"> PAGEREF _Toc223643717 \h </w:instrText>
            </w:r>
            <w:r>
              <w:rPr>
                <w:webHidden/>
              </w:rPr>
            </w:r>
            <w:r>
              <w:rPr>
                <w:webHidden/>
              </w:rPr>
              <w:fldChar w:fldCharType="separate"/>
            </w:r>
            <w:r w:rsidR="00786838">
              <w:rPr>
                <w:webHidden/>
              </w:rPr>
              <w:t>17</w:t>
            </w:r>
            <w:r>
              <w:rPr>
                <w:webHidden/>
              </w:rPr>
              <w:fldChar w:fldCharType="end"/>
            </w:r>
          </w:hyperlink>
        </w:p>
        <w:p w14:paraId="5D18A085" w14:textId="36955795" w:rsidR="00A8068B" w:rsidRDefault="00A8068B" w:rsidP="00A8068B">
          <w:pPr>
            <w:pStyle w:val="TOC1"/>
            <w:rPr>
              <w:rFonts w:eastAsiaTheme="minorEastAsia" w:cstheme="minorBidi"/>
              <w:noProof/>
              <w:kern w:val="2"/>
              <w:sz w:val="24"/>
              <w14:ligatures w14:val="standardContextual"/>
            </w:rPr>
          </w:pPr>
          <w:hyperlink w:anchor="_Toc223643718" w:history="1">
            <w:r w:rsidRPr="00895EBF">
              <w:rPr>
                <w:rStyle w:val="Hyperlink"/>
                <w:noProof/>
              </w:rPr>
              <w:t>10.</w:t>
            </w:r>
            <w:r>
              <w:rPr>
                <w:rFonts w:eastAsiaTheme="minorEastAsia" w:cstheme="minorBidi"/>
                <w:noProof/>
                <w:kern w:val="2"/>
                <w:sz w:val="24"/>
                <w14:ligatures w14:val="standardContextual"/>
              </w:rPr>
              <w:tab/>
            </w:r>
            <w:r w:rsidRPr="00895EBF">
              <w:rPr>
                <w:rStyle w:val="Hyperlink"/>
                <w:noProof/>
              </w:rPr>
              <w:t>Version Control</w:t>
            </w:r>
            <w:r>
              <w:rPr>
                <w:noProof/>
                <w:webHidden/>
              </w:rPr>
              <w:tab/>
            </w:r>
            <w:r>
              <w:rPr>
                <w:noProof/>
                <w:webHidden/>
              </w:rPr>
              <w:fldChar w:fldCharType="begin"/>
            </w:r>
            <w:r>
              <w:rPr>
                <w:noProof/>
                <w:webHidden/>
              </w:rPr>
              <w:instrText xml:space="preserve"> PAGEREF _Toc223643718 \h </w:instrText>
            </w:r>
            <w:r>
              <w:rPr>
                <w:noProof/>
                <w:webHidden/>
              </w:rPr>
            </w:r>
            <w:r>
              <w:rPr>
                <w:noProof/>
                <w:webHidden/>
              </w:rPr>
              <w:fldChar w:fldCharType="separate"/>
            </w:r>
            <w:r w:rsidR="00786838">
              <w:rPr>
                <w:noProof/>
                <w:webHidden/>
              </w:rPr>
              <w:t>18</w:t>
            </w:r>
            <w:r>
              <w:rPr>
                <w:noProof/>
                <w:webHidden/>
              </w:rPr>
              <w:fldChar w:fldCharType="end"/>
            </w:r>
          </w:hyperlink>
        </w:p>
        <w:p w14:paraId="14D2E8FC" w14:textId="34156FEC" w:rsidR="00A8068B" w:rsidRDefault="00A8068B" w:rsidP="00A8068B">
          <w:pPr>
            <w:pStyle w:val="TOC1"/>
            <w:rPr>
              <w:rFonts w:eastAsiaTheme="minorEastAsia" w:cstheme="minorBidi"/>
              <w:noProof/>
              <w:kern w:val="2"/>
              <w:sz w:val="24"/>
              <w14:ligatures w14:val="standardContextual"/>
            </w:rPr>
          </w:pPr>
          <w:hyperlink w:anchor="_Toc223643719" w:history="1">
            <w:r w:rsidRPr="00895EBF">
              <w:rPr>
                <w:rStyle w:val="Hyperlink"/>
                <w:noProof/>
              </w:rPr>
              <w:t>11.</w:t>
            </w:r>
            <w:r>
              <w:rPr>
                <w:rFonts w:eastAsiaTheme="minorEastAsia" w:cstheme="minorBidi"/>
                <w:noProof/>
                <w:kern w:val="2"/>
                <w:sz w:val="24"/>
                <w14:ligatures w14:val="standardContextual"/>
              </w:rPr>
              <w:tab/>
            </w:r>
            <w:r w:rsidRPr="00895EBF">
              <w:rPr>
                <w:rStyle w:val="Hyperlink"/>
                <w:noProof/>
              </w:rPr>
              <w:t>Appendices</w:t>
            </w:r>
            <w:r>
              <w:rPr>
                <w:noProof/>
                <w:webHidden/>
              </w:rPr>
              <w:tab/>
            </w:r>
            <w:r>
              <w:rPr>
                <w:noProof/>
                <w:webHidden/>
              </w:rPr>
              <w:fldChar w:fldCharType="begin"/>
            </w:r>
            <w:r>
              <w:rPr>
                <w:noProof/>
                <w:webHidden/>
              </w:rPr>
              <w:instrText xml:space="preserve"> PAGEREF _Toc223643719 \h </w:instrText>
            </w:r>
            <w:r>
              <w:rPr>
                <w:noProof/>
                <w:webHidden/>
              </w:rPr>
            </w:r>
            <w:r>
              <w:rPr>
                <w:noProof/>
                <w:webHidden/>
              </w:rPr>
              <w:fldChar w:fldCharType="separate"/>
            </w:r>
            <w:r w:rsidR="00786838">
              <w:rPr>
                <w:noProof/>
                <w:webHidden/>
              </w:rPr>
              <w:t>21</w:t>
            </w:r>
            <w:r>
              <w:rPr>
                <w:noProof/>
                <w:webHidden/>
              </w:rPr>
              <w:fldChar w:fldCharType="end"/>
            </w:r>
          </w:hyperlink>
        </w:p>
        <w:p w14:paraId="7A40B6C7" w14:textId="2D167563" w:rsidR="00A8068B" w:rsidRDefault="00A8068B">
          <w:pPr>
            <w:pStyle w:val="TOC2"/>
            <w:rPr>
              <w:rFonts w:eastAsiaTheme="minorEastAsia" w:cstheme="minorBidi"/>
              <w:bCs w:val="0"/>
              <w:kern w:val="2"/>
              <w:sz w:val="24"/>
              <w:szCs w:val="24"/>
              <w14:ligatures w14:val="standardContextual"/>
            </w:rPr>
          </w:pPr>
          <w:hyperlink w:anchor="_Toc223643720" w:history="1">
            <w:r w:rsidRPr="00895EBF">
              <w:rPr>
                <w:rStyle w:val="Hyperlink"/>
              </w:rPr>
              <w:t>Appendix A - Process Documentation and Quality Control</w:t>
            </w:r>
            <w:r>
              <w:rPr>
                <w:webHidden/>
              </w:rPr>
              <w:tab/>
            </w:r>
            <w:r>
              <w:rPr>
                <w:webHidden/>
              </w:rPr>
              <w:fldChar w:fldCharType="begin"/>
            </w:r>
            <w:r>
              <w:rPr>
                <w:webHidden/>
              </w:rPr>
              <w:instrText xml:space="preserve"> PAGEREF _Toc223643720 \h </w:instrText>
            </w:r>
            <w:r>
              <w:rPr>
                <w:webHidden/>
              </w:rPr>
            </w:r>
            <w:r>
              <w:rPr>
                <w:webHidden/>
              </w:rPr>
              <w:fldChar w:fldCharType="separate"/>
            </w:r>
            <w:r w:rsidR="00786838">
              <w:rPr>
                <w:webHidden/>
              </w:rPr>
              <w:t>21</w:t>
            </w:r>
            <w:r>
              <w:rPr>
                <w:webHidden/>
              </w:rPr>
              <w:fldChar w:fldCharType="end"/>
            </w:r>
          </w:hyperlink>
        </w:p>
        <w:p w14:paraId="1FB0E914" w14:textId="51F89164" w:rsidR="00A8068B" w:rsidRDefault="00A8068B">
          <w:pPr>
            <w:pStyle w:val="TOC2"/>
            <w:rPr>
              <w:rFonts w:eastAsiaTheme="minorEastAsia" w:cstheme="minorBidi"/>
              <w:bCs w:val="0"/>
              <w:kern w:val="2"/>
              <w:sz w:val="24"/>
              <w:szCs w:val="24"/>
              <w14:ligatures w14:val="standardContextual"/>
            </w:rPr>
          </w:pPr>
          <w:hyperlink w:anchor="_Toc223643721" w:history="1">
            <w:r w:rsidRPr="00895EBF">
              <w:rPr>
                <w:rStyle w:val="Hyperlink"/>
              </w:rPr>
              <w:t>Appendix B - Continuous Improvement Metrics and Feedback</w:t>
            </w:r>
            <w:r>
              <w:rPr>
                <w:webHidden/>
              </w:rPr>
              <w:tab/>
            </w:r>
            <w:r>
              <w:rPr>
                <w:webHidden/>
              </w:rPr>
              <w:fldChar w:fldCharType="begin"/>
            </w:r>
            <w:r>
              <w:rPr>
                <w:webHidden/>
              </w:rPr>
              <w:instrText xml:space="preserve"> PAGEREF _Toc223643721 \h </w:instrText>
            </w:r>
            <w:r>
              <w:rPr>
                <w:webHidden/>
              </w:rPr>
            </w:r>
            <w:r>
              <w:rPr>
                <w:webHidden/>
              </w:rPr>
              <w:fldChar w:fldCharType="separate"/>
            </w:r>
            <w:r w:rsidR="00786838">
              <w:rPr>
                <w:webHidden/>
              </w:rPr>
              <w:t>23</w:t>
            </w:r>
            <w:r>
              <w:rPr>
                <w:webHidden/>
              </w:rPr>
              <w:fldChar w:fldCharType="end"/>
            </w:r>
          </w:hyperlink>
        </w:p>
        <w:p w14:paraId="60EA769C" w14:textId="2794B2FB" w:rsidR="00A8068B" w:rsidRDefault="00A8068B">
          <w:pPr>
            <w:pStyle w:val="TOC2"/>
            <w:rPr>
              <w:rFonts w:eastAsiaTheme="minorEastAsia" w:cstheme="minorBidi"/>
              <w:bCs w:val="0"/>
              <w:kern w:val="2"/>
              <w:sz w:val="24"/>
              <w:szCs w:val="24"/>
              <w14:ligatures w14:val="standardContextual"/>
            </w:rPr>
          </w:pPr>
          <w:hyperlink w:anchor="_Toc223643722" w:history="1">
            <w:r w:rsidRPr="00895EBF">
              <w:rPr>
                <w:rStyle w:val="Hyperlink"/>
              </w:rPr>
              <w:t>Appendix C - Governance Committees Structure, Roles, Responsibilities, and Composition Guide</w:t>
            </w:r>
            <w:r>
              <w:rPr>
                <w:webHidden/>
              </w:rPr>
              <w:tab/>
            </w:r>
            <w:r>
              <w:rPr>
                <w:webHidden/>
              </w:rPr>
              <w:fldChar w:fldCharType="begin"/>
            </w:r>
            <w:r>
              <w:rPr>
                <w:webHidden/>
              </w:rPr>
              <w:instrText xml:space="preserve"> PAGEREF _Toc223643722 \h </w:instrText>
            </w:r>
            <w:r>
              <w:rPr>
                <w:webHidden/>
              </w:rPr>
            </w:r>
            <w:r>
              <w:rPr>
                <w:webHidden/>
              </w:rPr>
              <w:fldChar w:fldCharType="separate"/>
            </w:r>
            <w:r w:rsidR="00786838">
              <w:rPr>
                <w:webHidden/>
              </w:rPr>
              <w:t>25</w:t>
            </w:r>
            <w:r>
              <w:rPr>
                <w:webHidden/>
              </w:rPr>
              <w:fldChar w:fldCharType="end"/>
            </w:r>
          </w:hyperlink>
        </w:p>
        <w:p w14:paraId="1DD5306A" w14:textId="1F5FA115" w:rsidR="00A8068B" w:rsidRDefault="00A8068B">
          <w:pPr>
            <w:pStyle w:val="TOC2"/>
            <w:rPr>
              <w:rFonts w:eastAsiaTheme="minorEastAsia" w:cstheme="minorBidi"/>
              <w:bCs w:val="0"/>
              <w:kern w:val="2"/>
              <w:sz w:val="24"/>
              <w:szCs w:val="24"/>
              <w14:ligatures w14:val="standardContextual"/>
            </w:rPr>
          </w:pPr>
          <w:hyperlink w:anchor="_Toc223643723" w:history="1">
            <w:r w:rsidRPr="00895EBF">
              <w:rPr>
                <w:rStyle w:val="Hyperlink"/>
              </w:rPr>
              <w:t>Appendix D - Committee Appointments and Administrative Procedures</w:t>
            </w:r>
            <w:r>
              <w:rPr>
                <w:webHidden/>
              </w:rPr>
              <w:tab/>
            </w:r>
            <w:r>
              <w:rPr>
                <w:webHidden/>
              </w:rPr>
              <w:fldChar w:fldCharType="begin"/>
            </w:r>
            <w:r>
              <w:rPr>
                <w:webHidden/>
              </w:rPr>
              <w:instrText xml:space="preserve"> PAGEREF _Toc223643723 \h </w:instrText>
            </w:r>
            <w:r>
              <w:rPr>
                <w:webHidden/>
              </w:rPr>
            </w:r>
            <w:r>
              <w:rPr>
                <w:webHidden/>
              </w:rPr>
              <w:fldChar w:fldCharType="separate"/>
            </w:r>
            <w:r w:rsidR="00786838">
              <w:rPr>
                <w:webHidden/>
              </w:rPr>
              <w:t>26</w:t>
            </w:r>
            <w:r>
              <w:rPr>
                <w:webHidden/>
              </w:rPr>
              <w:fldChar w:fldCharType="end"/>
            </w:r>
          </w:hyperlink>
        </w:p>
        <w:p w14:paraId="431D8538" w14:textId="16AF2202" w:rsidR="00CE48F2" w:rsidRPr="00E97B80" w:rsidRDefault="00CE48F2" w:rsidP="00CE48F2">
          <w:pPr>
            <w:rPr>
              <w:rFonts w:ascii="Calibri" w:hAnsi="Calibri" w:cs="Calibri"/>
              <w:b/>
              <w:noProof/>
              <w:szCs w:val="21"/>
            </w:rPr>
          </w:pPr>
          <w:r w:rsidRPr="00E97B80">
            <w:rPr>
              <w:rFonts w:ascii="Calibri" w:hAnsi="Calibri" w:cs="Calibri"/>
              <w:b/>
              <w:bCs/>
              <w:noProof/>
              <w:color w:val="000000" w:themeColor="text1"/>
              <w:szCs w:val="21"/>
            </w:rPr>
            <w:fldChar w:fldCharType="end"/>
          </w:r>
        </w:p>
      </w:sdtContent>
    </w:sdt>
    <w:p w14:paraId="0D70EA8E" w14:textId="7758E7EE" w:rsidR="00247212" w:rsidRPr="00E97B80" w:rsidRDefault="00247212">
      <w:pPr>
        <w:rPr>
          <w:rFonts w:ascii="Calibri" w:hAnsi="Calibri" w:cs="Calibri"/>
          <w:color w:val="000000" w:themeColor="text1"/>
          <w:szCs w:val="21"/>
        </w:rPr>
      </w:pPr>
      <w:r w:rsidRPr="00E97B80">
        <w:rPr>
          <w:rFonts w:ascii="Calibri" w:hAnsi="Calibri" w:cs="Calibri"/>
          <w:color w:val="000000" w:themeColor="text1"/>
          <w:szCs w:val="21"/>
        </w:rPr>
        <w:br w:type="page"/>
      </w:r>
    </w:p>
    <w:p w14:paraId="44A55C41" w14:textId="28D6EBD4" w:rsidR="006718FD" w:rsidRPr="00E97B80" w:rsidRDefault="006718FD" w:rsidP="007D420C">
      <w:pPr>
        <w:pStyle w:val="Heading1"/>
        <w:numPr>
          <w:ilvl w:val="0"/>
          <w:numId w:val="1"/>
        </w:numPr>
        <w:rPr>
          <w:sz w:val="24"/>
          <w:szCs w:val="24"/>
        </w:rPr>
      </w:pPr>
      <w:bookmarkStart w:id="1" w:name="_Toc223643707"/>
      <w:r w:rsidRPr="00E97B80">
        <w:rPr>
          <w:sz w:val="24"/>
          <w:szCs w:val="24"/>
        </w:rPr>
        <w:lastRenderedPageBreak/>
        <w:t>Introduction</w:t>
      </w:r>
      <w:bookmarkEnd w:id="1"/>
    </w:p>
    <w:p w14:paraId="479A6784" w14:textId="34E17CC2" w:rsidR="009F4B97" w:rsidRPr="00E97B80" w:rsidRDefault="002C5932" w:rsidP="002C5932">
      <w:pPr>
        <w:rPr>
          <w:rFonts w:ascii="Arial" w:eastAsia="Arial" w:hAnsi="Arial" w:cs="Arial"/>
          <w:szCs w:val="21"/>
        </w:rPr>
      </w:pPr>
      <w:r w:rsidRPr="00E97B80">
        <w:rPr>
          <w:rFonts w:ascii="Arial" w:eastAsia="Arial" w:hAnsi="Arial" w:cs="Arial"/>
          <w:szCs w:val="21"/>
        </w:rPr>
        <w:t>This procedure establishes United Ceres College (UCC) requirements for translating the Vision, Mission, Values, and Quality Policy into operational goals, structured actions, and measurable outcomes that support effective planning and performance improvement.</w:t>
      </w:r>
    </w:p>
    <w:p w14:paraId="569B9D18" w14:textId="77777777" w:rsidR="002C5932" w:rsidRPr="00E97B80" w:rsidRDefault="002C5932" w:rsidP="002C5932">
      <w:pPr>
        <w:rPr>
          <w:szCs w:val="21"/>
        </w:rPr>
      </w:pPr>
    </w:p>
    <w:p w14:paraId="02DC1A12" w14:textId="62C91A94" w:rsidR="006718FD" w:rsidRPr="00E97B80" w:rsidRDefault="006718FD" w:rsidP="002C5932">
      <w:pPr>
        <w:pStyle w:val="Heading1"/>
        <w:numPr>
          <w:ilvl w:val="0"/>
          <w:numId w:val="1"/>
        </w:numPr>
        <w:rPr>
          <w:sz w:val="24"/>
          <w:szCs w:val="24"/>
        </w:rPr>
      </w:pPr>
      <w:bookmarkStart w:id="2" w:name="_Toc223643708"/>
      <w:r w:rsidRPr="00E97B80">
        <w:rPr>
          <w:sz w:val="24"/>
          <w:szCs w:val="24"/>
        </w:rPr>
        <w:t>Scope</w:t>
      </w:r>
      <w:bookmarkEnd w:id="2"/>
    </w:p>
    <w:p w14:paraId="3EFE0CE0" w14:textId="77777777" w:rsidR="002C5932" w:rsidRPr="00E97B80" w:rsidRDefault="002C5932" w:rsidP="002C5932">
      <w:pPr>
        <w:rPr>
          <w:szCs w:val="21"/>
        </w:rPr>
      </w:pPr>
      <w:r w:rsidRPr="00E97B80">
        <w:rPr>
          <w:szCs w:val="21"/>
        </w:rPr>
        <w:t>This policy covers the following processes:</w:t>
      </w:r>
    </w:p>
    <w:p w14:paraId="3340B2E9" w14:textId="483A67DE" w:rsidR="002C5932" w:rsidRPr="00E97B80" w:rsidRDefault="002C5932" w:rsidP="00174A7B">
      <w:pPr>
        <w:pStyle w:val="ListParagraph"/>
        <w:numPr>
          <w:ilvl w:val="0"/>
          <w:numId w:val="20"/>
        </w:numPr>
        <w:rPr>
          <w:szCs w:val="21"/>
        </w:rPr>
      </w:pPr>
      <w:r w:rsidRPr="00E97B80">
        <w:rPr>
          <w:szCs w:val="21"/>
        </w:rPr>
        <w:t>Determining internal and external issues</w:t>
      </w:r>
    </w:p>
    <w:p w14:paraId="541C5DB3" w14:textId="6BCA5567" w:rsidR="002C5932" w:rsidRPr="00E97B80" w:rsidRDefault="002C5932" w:rsidP="00174A7B">
      <w:pPr>
        <w:pStyle w:val="ListParagraph"/>
        <w:numPr>
          <w:ilvl w:val="0"/>
          <w:numId w:val="20"/>
        </w:numPr>
        <w:rPr>
          <w:szCs w:val="21"/>
        </w:rPr>
      </w:pPr>
      <w:r w:rsidRPr="00E97B80">
        <w:rPr>
          <w:szCs w:val="21"/>
        </w:rPr>
        <w:t>Defining long term and short term goals</w:t>
      </w:r>
    </w:p>
    <w:p w14:paraId="5F4379B0" w14:textId="14FAD96A" w:rsidR="002C5932" w:rsidRPr="00E97B80" w:rsidRDefault="002C5932" w:rsidP="00174A7B">
      <w:pPr>
        <w:pStyle w:val="ListParagraph"/>
        <w:numPr>
          <w:ilvl w:val="0"/>
          <w:numId w:val="20"/>
        </w:numPr>
        <w:rPr>
          <w:szCs w:val="21"/>
        </w:rPr>
      </w:pPr>
      <w:r w:rsidRPr="00E97B80">
        <w:rPr>
          <w:szCs w:val="21"/>
        </w:rPr>
        <w:t>Determining required resources</w:t>
      </w:r>
    </w:p>
    <w:p w14:paraId="5CFF24DA" w14:textId="0C8AFEB3" w:rsidR="009F4B97" w:rsidRPr="00E97B80" w:rsidRDefault="002C5932" w:rsidP="00174A7B">
      <w:pPr>
        <w:pStyle w:val="ListParagraph"/>
        <w:numPr>
          <w:ilvl w:val="0"/>
          <w:numId w:val="20"/>
        </w:numPr>
        <w:rPr>
          <w:szCs w:val="21"/>
        </w:rPr>
      </w:pPr>
      <w:r w:rsidRPr="00E97B80">
        <w:rPr>
          <w:szCs w:val="21"/>
        </w:rPr>
        <w:t>Enhancing leadership performance</w:t>
      </w:r>
    </w:p>
    <w:p w14:paraId="593820F3" w14:textId="77777777" w:rsidR="002C5932" w:rsidRPr="00E97B80" w:rsidRDefault="002C5932" w:rsidP="002C5932">
      <w:pPr>
        <w:rPr>
          <w:szCs w:val="21"/>
        </w:rPr>
      </w:pPr>
    </w:p>
    <w:p w14:paraId="7AADCB24" w14:textId="5C7BC4C4" w:rsidR="006718FD" w:rsidRPr="00E97B80" w:rsidRDefault="006718FD" w:rsidP="002C5932">
      <w:pPr>
        <w:pStyle w:val="Heading1"/>
        <w:numPr>
          <w:ilvl w:val="0"/>
          <w:numId w:val="1"/>
        </w:numPr>
        <w:rPr>
          <w:sz w:val="24"/>
          <w:szCs w:val="24"/>
        </w:rPr>
      </w:pPr>
      <w:bookmarkStart w:id="3" w:name="_Toc223643709"/>
      <w:r w:rsidRPr="00E97B80">
        <w:rPr>
          <w:sz w:val="24"/>
          <w:szCs w:val="24"/>
        </w:rPr>
        <w:t>Purpose</w:t>
      </w:r>
      <w:bookmarkEnd w:id="3"/>
    </w:p>
    <w:p w14:paraId="22F97FFD" w14:textId="77777777" w:rsidR="002C5932" w:rsidRPr="00E97B80" w:rsidRDefault="002C5932" w:rsidP="00ED5CB4">
      <w:pPr>
        <w:rPr>
          <w:b/>
          <w:szCs w:val="21"/>
        </w:rPr>
      </w:pPr>
      <w:r w:rsidRPr="00E97B80">
        <w:rPr>
          <w:szCs w:val="21"/>
        </w:rPr>
        <w:t>The purpose of this procedure is to:</w:t>
      </w:r>
    </w:p>
    <w:p w14:paraId="58AFCAA6" w14:textId="33875F9D" w:rsidR="002C5932" w:rsidRPr="00E97B80" w:rsidRDefault="002C5932" w:rsidP="00174A7B">
      <w:pPr>
        <w:pStyle w:val="ListParagraph"/>
        <w:numPr>
          <w:ilvl w:val="0"/>
          <w:numId w:val="21"/>
        </w:numPr>
        <w:rPr>
          <w:szCs w:val="21"/>
        </w:rPr>
      </w:pPr>
      <w:r w:rsidRPr="00E97B80">
        <w:rPr>
          <w:szCs w:val="21"/>
        </w:rPr>
        <w:t>Provide a structured method for establishing goals and objectives.</w:t>
      </w:r>
    </w:p>
    <w:p w14:paraId="6AFE35EB" w14:textId="6B6BD1BD" w:rsidR="002C5932" w:rsidRPr="00E97B80" w:rsidRDefault="002C5932" w:rsidP="00174A7B">
      <w:pPr>
        <w:pStyle w:val="ListParagraph"/>
        <w:numPr>
          <w:ilvl w:val="0"/>
          <w:numId w:val="21"/>
        </w:numPr>
        <w:rPr>
          <w:szCs w:val="21"/>
        </w:rPr>
      </w:pPr>
      <w:r w:rsidRPr="00E97B80">
        <w:rPr>
          <w:szCs w:val="21"/>
        </w:rPr>
        <w:t>Ensure alignment of goals with UCC’s Vision, Mission, and Values.</w:t>
      </w:r>
    </w:p>
    <w:p w14:paraId="35675CA0" w14:textId="225A3959" w:rsidR="002C5932" w:rsidRPr="00E97B80" w:rsidRDefault="002C5932" w:rsidP="00174A7B">
      <w:pPr>
        <w:pStyle w:val="ListParagraph"/>
        <w:numPr>
          <w:ilvl w:val="0"/>
          <w:numId w:val="21"/>
        </w:numPr>
        <w:rPr>
          <w:szCs w:val="21"/>
        </w:rPr>
      </w:pPr>
      <w:r w:rsidRPr="00E97B80">
        <w:rPr>
          <w:szCs w:val="21"/>
        </w:rPr>
        <w:t>Guide effective resource planning and allocation.</w:t>
      </w:r>
    </w:p>
    <w:p w14:paraId="59594150" w14:textId="7A56BE35" w:rsidR="002C5932" w:rsidRPr="00E97B80" w:rsidRDefault="002C5932" w:rsidP="00174A7B">
      <w:pPr>
        <w:pStyle w:val="ListParagraph"/>
        <w:numPr>
          <w:ilvl w:val="0"/>
          <w:numId w:val="21"/>
        </w:numPr>
        <w:rPr>
          <w:szCs w:val="21"/>
        </w:rPr>
      </w:pPr>
      <w:r w:rsidRPr="00E97B80">
        <w:rPr>
          <w:szCs w:val="21"/>
        </w:rPr>
        <w:t>Support performance monitoring and improvement.</w:t>
      </w:r>
    </w:p>
    <w:p w14:paraId="09FE98D8" w14:textId="6CCBDDE7" w:rsidR="002C5932" w:rsidRPr="00E97B80" w:rsidRDefault="002C5932" w:rsidP="00174A7B">
      <w:pPr>
        <w:pStyle w:val="ListParagraph"/>
        <w:numPr>
          <w:ilvl w:val="0"/>
          <w:numId w:val="21"/>
        </w:numPr>
        <w:rPr>
          <w:szCs w:val="21"/>
        </w:rPr>
      </w:pPr>
      <w:r w:rsidRPr="00E97B80">
        <w:rPr>
          <w:szCs w:val="21"/>
        </w:rPr>
        <w:t>Strengthen stakeholder engagement in strategic planning.</w:t>
      </w:r>
    </w:p>
    <w:p w14:paraId="60732EC2" w14:textId="618D5540" w:rsidR="002C5932" w:rsidRPr="00E97B80" w:rsidRDefault="002C5932">
      <w:pPr>
        <w:spacing w:line="240" w:lineRule="auto"/>
        <w:rPr>
          <w:szCs w:val="21"/>
        </w:rPr>
      </w:pPr>
    </w:p>
    <w:p w14:paraId="57B2C135" w14:textId="073A3E42" w:rsidR="006718FD" w:rsidRPr="00E97B80" w:rsidRDefault="006718FD" w:rsidP="002C5932">
      <w:pPr>
        <w:pStyle w:val="Heading1"/>
        <w:numPr>
          <w:ilvl w:val="0"/>
          <w:numId w:val="1"/>
        </w:numPr>
        <w:rPr>
          <w:sz w:val="24"/>
          <w:szCs w:val="24"/>
        </w:rPr>
      </w:pPr>
      <w:bookmarkStart w:id="4" w:name="_Toc223643710"/>
      <w:r w:rsidRPr="00E97B80">
        <w:rPr>
          <w:sz w:val="24"/>
          <w:szCs w:val="24"/>
        </w:rPr>
        <w:t>Approach</w:t>
      </w:r>
      <w:bookmarkEnd w:id="4"/>
    </w:p>
    <w:tbl>
      <w:tblPr>
        <w:tblStyle w:val="GridTable4-Accent1"/>
        <w:tblW w:w="9848" w:type="dxa"/>
        <w:tblLook w:val="0620" w:firstRow="1" w:lastRow="0" w:firstColumn="0" w:lastColumn="0" w:noHBand="1" w:noVBand="1"/>
      </w:tblPr>
      <w:tblGrid>
        <w:gridCol w:w="559"/>
        <w:gridCol w:w="1953"/>
        <w:gridCol w:w="7336"/>
      </w:tblGrid>
      <w:tr w:rsidR="009C5D41" w:rsidRPr="00E97B80" w14:paraId="67217922" w14:textId="77777777" w:rsidTr="00A721DB">
        <w:trPr>
          <w:cnfStyle w:val="100000000000" w:firstRow="1" w:lastRow="0" w:firstColumn="0" w:lastColumn="0" w:oddVBand="0" w:evenVBand="0" w:oddHBand="0" w:evenHBand="0" w:firstRowFirstColumn="0" w:firstRowLastColumn="0" w:lastRowFirstColumn="0" w:lastRowLastColumn="0"/>
          <w:tblHeader/>
        </w:trPr>
        <w:tc>
          <w:tcPr>
            <w:tcW w:w="559" w:type="dxa"/>
          </w:tcPr>
          <w:p w14:paraId="0A0B918D" w14:textId="77777777" w:rsidR="009C5D41" w:rsidRPr="00E97B80" w:rsidRDefault="009C5D41" w:rsidP="004C1152">
            <w:pPr>
              <w:rPr>
                <w:rFonts w:ascii="Arial" w:eastAsia="Arial" w:hAnsi="Arial" w:cs="Arial"/>
                <w:color w:val="FFFFFF"/>
                <w:szCs w:val="21"/>
              </w:rPr>
            </w:pPr>
            <w:r w:rsidRPr="00E97B80">
              <w:rPr>
                <w:rFonts w:ascii="Arial" w:eastAsia="Arial" w:hAnsi="Arial" w:cs="Arial"/>
                <w:color w:val="FFFFFF"/>
                <w:szCs w:val="21"/>
              </w:rPr>
              <w:t>No</w:t>
            </w:r>
          </w:p>
        </w:tc>
        <w:tc>
          <w:tcPr>
            <w:tcW w:w="1953" w:type="dxa"/>
          </w:tcPr>
          <w:p w14:paraId="78DB7F26" w14:textId="77777777" w:rsidR="009C5D41" w:rsidRPr="00E97B80" w:rsidRDefault="009C5D41" w:rsidP="004C1152">
            <w:pPr>
              <w:rPr>
                <w:rFonts w:ascii="Arial" w:eastAsia="Arial" w:hAnsi="Arial" w:cs="Arial"/>
                <w:color w:val="FFFFFF"/>
                <w:szCs w:val="21"/>
              </w:rPr>
            </w:pPr>
            <w:r w:rsidRPr="00E97B80">
              <w:rPr>
                <w:rFonts w:ascii="Arial" w:eastAsia="Arial" w:hAnsi="Arial" w:cs="Arial"/>
                <w:color w:val="FFFFFF"/>
                <w:szCs w:val="21"/>
              </w:rPr>
              <w:t>Aspect (What)</w:t>
            </w:r>
          </w:p>
        </w:tc>
        <w:tc>
          <w:tcPr>
            <w:tcW w:w="7336" w:type="dxa"/>
          </w:tcPr>
          <w:p w14:paraId="17A9C619" w14:textId="77777777" w:rsidR="009C5D41" w:rsidRPr="00E97B80" w:rsidRDefault="009C5D41" w:rsidP="004C1152">
            <w:pPr>
              <w:rPr>
                <w:rFonts w:ascii="Arial" w:eastAsia="Arial" w:hAnsi="Arial" w:cs="Arial"/>
                <w:color w:val="FFFFFF"/>
                <w:szCs w:val="21"/>
              </w:rPr>
            </w:pPr>
            <w:r w:rsidRPr="00E97B80">
              <w:rPr>
                <w:rFonts w:ascii="Arial" w:eastAsia="Arial" w:hAnsi="Arial" w:cs="Arial"/>
                <w:color w:val="FFFFFF"/>
                <w:szCs w:val="21"/>
              </w:rPr>
              <w:t xml:space="preserve">Description </w:t>
            </w:r>
            <w:r w:rsidRPr="00E97B80">
              <w:rPr>
                <w:rFonts w:ascii="Arial" w:eastAsia="Arial" w:hAnsi="Arial" w:cs="Arial"/>
                <w:color w:val="auto"/>
                <w:sz w:val="16"/>
                <w:szCs w:val="18"/>
              </w:rPr>
              <w:t>(Why and How)</w:t>
            </w:r>
          </w:p>
        </w:tc>
      </w:tr>
      <w:tr w:rsidR="00B80FA4" w:rsidRPr="00E97B80" w14:paraId="7E621AA3" w14:textId="77777777" w:rsidTr="00B80FA4">
        <w:tc>
          <w:tcPr>
            <w:tcW w:w="9848" w:type="dxa"/>
            <w:gridSpan w:val="3"/>
            <w:shd w:val="clear" w:color="auto" w:fill="F6C271"/>
          </w:tcPr>
          <w:p w14:paraId="72CEB0D0" w14:textId="6E9A7A57" w:rsidR="00B80FA4" w:rsidRPr="00E97B80" w:rsidRDefault="00B80FA4" w:rsidP="00C21AC0">
            <w:pPr>
              <w:rPr>
                <w:rFonts w:ascii="Arial" w:eastAsia="Arial" w:hAnsi="Arial" w:cs="Arial"/>
                <w:color w:val="000000"/>
                <w:szCs w:val="20"/>
              </w:rPr>
            </w:pPr>
            <w:r w:rsidRPr="00E97B80">
              <w:rPr>
                <w:b/>
                <w:bCs/>
                <w:szCs w:val="21"/>
              </w:rPr>
              <w:t>Defining Vision, Mission, Values and Quality Policy</w:t>
            </w:r>
          </w:p>
        </w:tc>
      </w:tr>
      <w:tr w:rsidR="00C21AC0" w:rsidRPr="00E97B80" w14:paraId="32461641" w14:textId="77777777" w:rsidTr="002E3234">
        <w:tc>
          <w:tcPr>
            <w:tcW w:w="559" w:type="dxa"/>
          </w:tcPr>
          <w:p w14:paraId="79C37460" w14:textId="77777777" w:rsidR="00C21AC0" w:rsidRPr="00E97B80" w:rsidRDefault="00C21AC0" w:rsidP="00174A7B">
            <w:pPr>
              <w:pStyle w:val="ListParagraph"/>
              <w:numPr>
                <w:ilvl w:val="0"/>
                <w:numId w:val="3"/>
              </w:numPr>
              <w:rPr>
                <w:rFonts w:eastAsia="Arial" w:cstheme="minorBidi"/>
                <w:szCs w:val="21"/>
              </w:rPr>
            </w:pPr>
          </w:p>
        </w:tc>
        <w:tc>
          <w:tcPr>
            <w:tcW w:w="1953" w:type="dxa"/>
          </w:tcPr>
          <w:p w14:paraId="5A548C19" w14:textId="056B4442" w:rsidR="00C21AC0" w:rsidRPr="00E97B80" w:rsidRDefault="00015ADD" w:rsidP="002E3234">
            <w:pPr>
              <w:rPr>
                <w:rFonts w:ascii="Arial" w:eastAsia="Arial" w:hAnsi="Arial" w:cs="Arial"/>
                <w:color w:val="000000"/>
                <w:szCs w:val="20"/>
              </w:rPr>
            </w:pPr>
            <w:r w:rsidRPr="00E97B80">
              <w:rPr>
                <w:rFonts w:ascii="Arial" w:eastAsia="Arial" w:hAnsi="Arial" w:cs="Arial"/>
                <w:color w:val="000000"/>
                <w:szCs w:val="20"/>
              </w:rPr>
              <w:t xml:space="preserve">Defining </w:t>
            </w:r>
            <w:r w:rsidR="00410881" w:rsidRPr="00E97B80">
              <w:rPr>
                <w:rFonts w:ascii="Arial" w:eastAsia="Arial" w:hAnsi="Arial" w:cs="Arial"/>
                <w:color w:val="000000"/>
                <w:szCs w:val="20"/>
              </w:rPr>
              <w:t>VMVQ</w:t>
            </w:r>
          </w:p>
        </w:tc>
        <w:tc>
          <w:tcPr>
            <w:tcW w:w="7336" w:type="dxa"/>
          </w:tcPr>
          <w:p w14:paraId="45E35F33" w14:textId="77777777" w:rsidR="004413C4" w:rsidRPr="00E97B80" w:rsidRDefault="004413C4" w:rsidP="004413C4">
            <w:pPr>
              <w:jc w:val="both"/>
              <w:rPr>
                <w:rFonts w:ascii="Arial" w:eastAsia="Arial" w:hAnsi="Arial" w:cs="Arial"/>
                <w:b/>
                <w:bCs/>
                <w:color w:val="000000"/>
                <w:szCs w:val="20"/>
              </w:rPr>
            </w:pPr>
            <w:r w:rsidRPr="00E97B80">
              <w:rPr>
                <w:szCs w:val="21"/>
              </w:rPr>
              <w:t>Defining the Vision, Mission, Values, and Quality Policy establishes the foundation for direction, decision-making, and daily operations. These elements ensure that all activities remain aligned with long-term goals and governance expectations.</w:t>
            </w:r>
          </w:p>
          <w:p w14:paraId="3AE3FD25" w14:textId="5F8271FF" w:rsidR="00015ADD" w:rsidRPr="00E97B80" w:rsidRDefault="00015ADD" w:rsidP="00174A7B">
            <w:pPr>
              <w:pStyle w:val="ListParagraph"/>
              <w:numPr>
                <w:ilvl w:val="0"/>
                <w:numId w:val="4"/>
              </w:numPr>
              <w:jc w:val="both"/>
              <w:rPr>
                <w:rFonts w:ascii="Arial" w:eastAsia="Arial" w:hAnsi="Arial" w:cs="Arial"/>
                <w:b/>
                <w:bCs/>
                <w:color w:val="000000"/>
                <w:szCs w:val="20"/>
              </w:rPr>
            </w:pPr>
            <w:r w:rsidRPr="00E97B80">
              <w:rPr>
                <w:rFonts w:ascii="Arial" w:eastAsia="Arial" w:hAnsi="Arial" w:cs="Arial"/>
                <w:b/>
                <w:bCs/>
                <w:color w:val="000000"/>
                <w:szCs w:val="20"/>
              </w:rPr>
              <w:t xml:space="preserve">Vision: </w:t>
            </w:r>
            <w:r w:rsidR="004413C4" w:rsidRPr="00E97B80">
              <w:rPr>
                <w:rFonts w:ascii="Arial" w:eastAsia="Arial" w:hAnsi="Arial" w:cs="Arial"/>
                <w:color w:val="000000"/>
                <w:szCs w:val="20"/>
              </w:rPr>
              <w:t>The vision describes the future state the institution aims to achieve and provides long-term direction.</w:t>
            </w:r>
          </w:p>
          <w:p w14:paraId="7ABD894A" w14:textId="6C14A40B" w:rsidR="00015ADD" w:rsidRPr="00E97B80" w:rsidRDefault="00015ADD" w:rsidP="00174A7B">
            <w:pPr>
              <w:pStyle w:val="ListParagraph"/>
              <w:numPr>
                <w:ilvl w:val="1"/>
                <w:numId w:val="4"/>
              </w:numPr>
              <w:ind w:left="918" w:hanging="283"/>
              <w:jc w:val="both"/>
              <w:rPr>
                <w:rFonts w:ascii="Arial" w:eastAsia="Arial" w:hAnsi="Arial" w:cs="Arial"/>
                <w:b/>
                <w:bCs/>
                <w:color w:val="000000"/>
                <w:szCs w:val="20"/>
              </w:rPr>
            </w:pPr>
            <w:r w:rsidRPr="00E97B80">
              <w:rPr>
                <w:rFonts w:ascii="Arial" w:eastAsia="Arial" w:hAnsi="Arial" w:cs="Arial"/>
                <w:b/>
                <w:bCs/>
                <w:color w:val="000000"/>
                <w:szCs w:val="20"/>
              </w:rPr>
              <w:t xml:space="preserve">Vision Statement: </w:t>
            </w:r>
            <w:r w:rsidRPr="00A8068B">
              <w:rPr>
                <w:rFonts w:ascii="Arial" w:eastAsia="Arial" w:hAnsi="Arial" w:cs="Arial"/>
                <w:i/>
                <w:iCs/>
                <w:color w:val="000000"/>
                <w:szCs w:val="20"/>
              </w:rPr>
              <w:t>"To lead as an institute that fosters innovative education and nurtures students to be adaptable, proactive, and ready for future challenges."</w:t>
            </w:r>
          </w:p>
          <w:p w14:paraId="2D925AAC" w14:textId="295308D0" w:rsidR="00015ADD" w:rsidRPr="00E97B80" w:rsidRDefault="00C21AC0" w:rsidP="00174A7B">
            <w:pPr>
              <w:pStyle w:val="ListParagraph"/>
              <w:numPr>
                <w:ilvl w:val="0"/>
                <w:numId w:val="4"/>
              </w:numPr>
              <w:jc w:val="both"/>
              <w:rPr>
                <w:rFonts w:ascii="Arial" w:eastAsia="Arial" w:hAnsi="Arial" w:cs="Arial"/>
                <w:color w:val="000000"/>
                <w:szCs w:val="20"/>
              </w:rPr>
            </w:pPr>
            <w:r w:rsidRPr="00E97B80">
              <w:rPr>
                <w:rFonts w:ascii="Arial" w:eastAsia="Arial" w:hAnsi="Arial" w:cs="Arial"/>
                <w:b/>
                <w:bCs/>
                <w:color w:val="000000"/>
                <w:szCs w:val="20"/>
              </w:rPr>
              <w:t>Mission:</w:t>
            </w:r>
            <w:r w:rsidRPr="00E97B80">
              <w:rPr>
                <w:rFonts w:ascii="Arial" w:eastAsia="Arial" w:hAnsi="Arial" w:cs="Arial"/>
                <w:color w:val="000000"/>
                <w:szCs w:val="20"/>
              </w:rPr>
              <w:t xml:space="preserve"> </w:t>
            </w:r>
            <w:r w:rsidR="004413C4" w:rsidRPr="00E97B80">
              <w:rPr>
                <w:rFonts w:ascii="Arial" w:eastAsia="Arial" w:hAnsi="Arial" w:cs="Arial"/>
                <w:color w:val="000000"/>
                <w:szCs w:val="20"/>
              </w:rPr>
              <w:t>The mission states the institution’s core purpose, who it serves, and how value is delivered.</w:t>
            </w:r>
          </w:p>
          <w:p w14:paraId="78F952EC" w14:textId="4364FB5D" w:rsidR="00015ADD" w:rsidRPr="00E97B80" w:rsidRDefault="00015ADD" w:rsidP="00174A7B">
            <w:pPr>
              <w:pStyle w:val="ListParagraph"/>
              <w:numPr>
                <w:ilvl w:val="1"/>
                <w:numId w:val="4"/>
              </w:numPr>
              <w:ind w:left="918" w:hanging="283"/>
              <w:jc w:val="both"/>
              <w:rPr>
                <w:rFonts w:ascii="Arial" w:eastAsia="Arial" w:hAnsi="Arial" w:cs="Arial"/>
                <w:b/>
                <w:bCs/>
                <w:color w:val="000000"/>
                <w:szCs w:val="20"/>
              </w:rPr>
            </w:pPr>
            <w:r w:rsidRPr="00E97B80">
              <w:rPr>
                <w:rFonts w:ascii="Arial" w:eastAsia="Arial" w:hAnsi="Arial" w:cs="Arial"/>
                <w:b/>
                <w:bCs/>
                <w:color w:val="000000"/>
                <w:szCs w:val="20"/>
              </w:rPr>
              <w:t xml:space="preserve">Mission Statement: </w:t>
            </w:r>
            <w:r w:rsidRPr="00A8068B">
              <w:rPr>
                <w:rFonts w:ascii="Arial" w:eastAsia="Arial" w:hAnsi="Arial" w:cs="Arial"/>
                <w:i/>
                <w:iCs/>
                <w:color w:val="000000"/>
                <w:szCs w:val="20"/>
              </w:rPr>
              <w:t xml:space="preserve">"To holistically develop students, ensuring they are equipped with critical future-ready skills in cognitive, intrapersonal, </w:t>
            </w:r>
            <w:r w:rsidRPr="00A8068B">
              <w:rPr>
                <w:rFonts w:ascii="Arial" w:eastAsia="Arial" w:hAnsi="Arial" w:cs="Arial"/>
                <w:i/>
                <w:iCs/>
                <w:color w:val="000000"/>
                <w:szCs w:val="20"/>
              </w:rPr>
              <w:lastRenderedPageBreak/>
              <w:t>and interpersonal domains, preparing them for life and work in an ever-evolving global landscape.</w:t>
            </w:r>
            <w:r w:rsidR="00354C13" w:rsidRPr="00A8068B">
              <w:rPr>
                <w:rFonts w:ascii="Arial" w:eastAsia="Arial" w:hAnsi="Arial" w:cs="Arial"/>
                <w:i/>
                <w:iCs/>
                <w:color w:val="000000"/>
                <w:szCs w:val="20"/>
              </w:rPr>
              <w:t>”</w:t>
            </w:r>
          </w:p>
          <w:p w14:paraId="58849919" w14:textId="2DFAA912" w:rsidR="00015ADD" w:rsidRPr="00E97B80" w:rsidRDefault="00015ADD" w:rsidP="00174A7B">
            <w:pPr>
              <w:pStyle w:val="ListParagraph"/>
              <w:numPr>
                <w:ilvl w:val="0"/>
                <w:numId w:val="4"/>
              </w:numPr>
              <w:jc w:val="both"/>
              <w:rPr>
                <w:rFonts w:ascii="Arial" w:eastAsia="Arial" w:hAnsi="Arial" w:cs="Arial"/>
                <w:color w:val="000000"/>
                <w:szCs w:val="20"/>
              </w:rPr>
            </w:pPr>
            <w:r w:rsidRPr="00E97B80">
              <w:rPr>
                <w:rFonts w:ascii="Arial" w:eastAsia="Arial" w:hAnsi="Arial" w:cs="Arial"/>
                <w:b/>
                <w:bCs/>
                <w:color w:val="000000"/>
                <w:szCs w:val="20"/>
              </w:rPr>
              <w:t xml:space="preserve">Values: </w:t>
            </w:r>
            <w:r w:rsidR="004413C4" w:rsidRPr="00E97B80">
              <w:rPr>
                <w:rFonts w:ascii="Arial" w:eastAsia="Arial" w:hAnsi="Arial" w:cs="Arial"/>
                <w:color w:val="000000"/>
                <w:szCs w:val="20"/>
              </w:rPr>
              <w:t>Values define the ethical standards and behavioural expectations that guide the conduct of staff, students, and stakeholders.</w:t>
            </w:r>
          </w:p>
          <w:p w14:paraId="52A4D111" w14:textId="6F862831" w:rsidR="00015ADD" w:rsidRPr="00E97B80" w:rsidRDefault="00015ADD" w:rsidP="00174A7B">
            <w:pPr>
              <w:pStyle w:val="ListParagraph"/>
              <w:numPr>
                <w:ilvl w:val="0"/>
                <w:numId w:val="5"/>
              </w:numPr>
              <w:ind w:left="918" w:hanging="283"/>
              <w:jc w:val="both"/>
              <w:rPr>
                <w:rFonts w:ascii="Arial" w:eastAsia="Arial" w:hAnsi="Arial" w:cs="Arial"/>
                <w:b/>
                <w:bCs/>
                <w:color w:val="000000"/>
                <w:szCs w:val="20"/>
              </w:rPr>
            </w:pPr>
            <w:r w:rsidRPr="00E97B80">
              <w:rPr>
                <w:rFonts w:ascii="Arial" w:eastAsia="Arial" w:hAnsi="Arial" w:cs="Arial"/>
                <w:b/>
                <w:bCs/>
                <w:color w:val="000000"/>
                <w:szCs w:val="20"/>
              </w:rPr>
              <w:t xml:space="preserve">Values (ARCTIC): </w:t>
            </w:r>
            <w:r w:rsidRPr="00E97B80">
              <w:rPr>
                <w:rFonts w:ascii="Arial" w:eastAsia="Arial" w:hAnsi="Arial" w:cs="Arial"/>
                <w:b/>
                <w:bCs/>
                <w:i/>
                <w:iCs/>
                <w:color w:val="000000"/>
                <w:szCs w:val="20"/>
              </w:rPr>
              <w:t>A</w:t>
            </w:r>
            <w:r w:rsidRPr="00E97B80">
              <w:rPr>
                <w:rFonts w:ascii="Arial" w:eastAsia="Arial" w:hAnsi="Arial" w:cs="Arial"/>
                <w:i/>
                <w:iCs/>
                <w:color w:val="000000"/>
                <w:szCs w:val="20"/>
              </w:rPr>
              <w:t xml:space="preserve">daptability, </w:t>
            </w:r>
            <w:r w:rsidRPr="00E97B80">
              <w:rPr>
                <w:rFonts w:ascii="Arial" w:eastAsia="Arial" w:hAnsi="Arial" w:cs="Arial"/>
                <w:b/>
                <w:bCs/>
                <w:i/>
                <w:iCs/>
                <w:color w:val="000000"/>
                <w:szCs w:val="20"/>
              </w:rPr>
              <w:t>R</w:t>
            </w:r>
            <w:r w:rsidRPr="00E97B80">
              <w:rPr>
                <w:rFonts w:ascii="Arial" w:eastAsia="Arial" w:hAnsi="Arial" w:cs="Arial"/>
                <w:i/>
                <w:iCs/>
                <w:color w:val="000000"/>
                <w:szCs w:val="20"/>
              </w:rPr>
              <w:t xml:space="preserve">esilience, </w:t>
            </w:r>
            <w:r w:rsidRPr="00E97B80">
              <w:rPr>
                <w:rFonts w:ascii="Arial" w:eastAsia="Arial" w:hAnsi="Arial" w:cs="Arial"/>
                <w:b/>
                <w:bCs/>
                <w:i/>
                <w:iCs/>
                <w:color w:val="000000"/>
                <w:szCs w:val="20"/>
              </w:rPr>
              <w:t>C</w:t>
            </w:r>
            <w:r w:rsidRPr="00E97B80">
              <w:rPr>
                <w:rFonts w:ascii="Arial" w:eastAsia="Arial" w:hAnsi="Arial" w:cs="Arial"/>
                <w:i/>
                <w:iCs/>
                <w:color w:val="000000"/>
                <w:szCs w:val="20"/>
              </w:rPr>
              <w:t>ritical Thinking</w:t>
            </w:r>
            <w:r w:rsidR="00A8068B">
              <w:rPr>
                <w:rFonts w:ascii="Arial" w:eastAsia="Arial" w:hAnsi="Arial" w:cs="Arial"/>
                <w:i/>
                <w:iCs/>
                <w:color w:val="000000"/>
                <w:szCs w:val="20"/>
              </w:rPr>
              <w:t>,</w:t>
            </w:r>
            <w:r w:rsidRPr="00E97B80">
              <w:rPr>
                <w:rFonts w:ascii="Arial" w:eastAsia="Arial" w:hAnsi="Arial" w:cs="Arial"/>
                <w:i/>
                <w:iCs/>
                <w:color w:val="000000"/>
                <w:szCs w:val="20"/>
              </w:rPr>
              <w:t xml:space="preserve"> </w:t>
            </w:r>
            <w:r w:rsidRPr="00E97B80">
              <w:rPr>
                <w:rFonts w:ascii="Arial" w:eastAsia="Arial" w:hAnsi="Arial" w:cs="Arial"/>
                <w:b/>
                <w:bCs/>
                <w:i/>
                <w:iCs/>
                <w:color w:val="000000"/>
                <w:szCs w:val="20"/>
              </w:rPr>
              <w:t>T</w:t>
            </w:r>
            <w:r w:rsidRPr="00E97B80">
              <w:rPr>
                <w:rFonts w:ascii="Arial" w:eastAsia="Arial" w:hAnsi="Arial" w:cs="Arial"/>
                <w:i/>
                <w:iCs/>
                <w:color w:val="000000"/>
                <w:szCs w:val="20"/>
              </w:rPr>
              <w:t xml:space="preserve">eamwork, </w:t>
            </w:r>
            <w:r w:rsidRPr="00E97B80">
              <w:rPr>
                <w:rFonts w:ascii="Arial" w:eastAsia="Arial" w:hAnsi="Arial" w:cs="Arial"/>
                <w:b/>
                <w:bCs/>
                <w:i/>
                <w:iCs/>
                <w:color w:val="000000"/>
                <w:szCs w:val="20"/>
              </w:rPr>
              <w:t>I</w:t>
            </w:r>
            <w:r w:rsidRPr="00E97B80">
              <w:rPr>
                <w:rFonts w:ascii="Arial" w:eastAsia="Arial" w:hAnsi="Arial" w:cs="Arial"/>
                <w:i/>
                <w:iCs/>
                <w:color w:val="000000"/>
                <w:szCs w:val="20"/>
              </w:rPr>
              <w:t xml:space="preserve">nitiative, </w:t>
            </w:r>
            <w:r w:rsidRPr="00E97B80">
              <w:rPr>
                <w:rFonts w:ascii="Arial" w:eastAsia="Arial" w:hAnsi="Arial" w:cs="Arial"/>
                <w:b/>
                <w:bCs/>
                <w:i/>
                <w:iCs/>
                <w:color w:val="000000"/>
                <w:szCs w:val="20"/>
              </w:rPr>
              <w:t>C</w:t>
            </w:r>
            <w:r w:rsidRPr="00E97B80">
              <w:rPr>
                <w:rFonts w:ascii="Arial" w:eastAsia="Arial" w:hAnsi="Arial" w:cs="Arial"/>
                <w:i/>
                <w:iCs/>
                <w:color w:val="000000"/>
                <w:szCs w:val="20"/>
              </w:rPr>
              <w:t>ommunication</w:t>
            </w:r>
          </w:p>
          <w:p w14:paraId="2A0571CF" w14:textId="773A5DF5" w:rsidR="00015ADD" w:rsidRPr="00E97B80" w:rsidRDefault="00015ADD" w:rsidP="00174A7B">
            <w:pPr>
              <w:pStyle w:val="ListParagraph"/>
              <w:numPr>
                <w:ilvl w:val="0"/>
                <w:numId w:val="4"/>
              </w:numPr>
              <w:jc w:val="both"/>
              <w:rPr>
                <w:rFonts w:ascii="Arial" w:eastAsia="Arial" w:hAnsi="Arial" w:cs="Arial"/>
                <w:color w:val="000000"/>
                <w:szCs w:val="20"/>
              </w:rPr>
            </w:pPr>
            <w:r w:rsidRPr="00E97B80">
              <w:rPr>
                <w:rFonts w:ascii="Arial" w:eastAsia="Arial" w:hAnsi="Arial" w:cs="Arial"/>
                <w:b/>
                <w:bCs/>
                <w:color w:val="000000"/>
                <w:szCs w:val="20"/>
              </w:rPr>
              <w:t xml:space="preserve">Quality Policy: </w:t>
            </w:r>
            <w:r w:rsidR="007D5EC4" w:rsidRPr="00E97B80">
              <w:rPr>
                <w:rFonts w:ascii="Arial" w:eastAsia="Arial" w:hAnsi="Arial" w:cs="Arial"/>
                <w:color w:val="000000"/>
                <w:szCs w:val="20"/>
              </w:rPr>
              <w:t>The Quality Policy outlines the institution’s commitment to high standards, continuous improvement, and organisational accountability.</w:t>
            </w:r>
          </w:p>
          <w:p w14:paraId="46E80237" w14:textId="77777777" w:rsidR="00015ADD" w:rsidRPr="00E97B80" w:rsidRDefault="00015ADD" w:rsidP="00174A7B">
            <w:pPr>
              <w:pStyle w:val="ListParagraph"/>
              <w:numPr>
                <w:ilvl w:val="1"/>
                <w:numId w:val="4"/>
              </w:numPr>
              <w:ind w:left="918" w:hanging="283"/>
              <w:jc w:val="both"/>
              <w:rPr>
                <w:rFonts w:ascii="Arial" w:eastAsia="Arial" w:hAnsi="Arial" w:cs="Arial"/>
                <w:color w:val="000000"/>
                <w:szCs w:val="20"/>
              </w:rPr>
            </w:pPr>
            <w:r w:rsidRPr="00E97B80">
              <w:rPr>
                <w:rFonts w:ascii="Arial" w:eastAsia="Arial" w:hAnsi="Arial" w:cs="Arial"/>
                <w:b/>
                <w:bCs/>
                <w:color w:val="000000"/>
                <w:szCs w:val="20"/>
              </w:rPr>
              <w:t xml:space="preserve">Quality Policy Statement: </w:t>
            </w:r>
            <w:r w:rsidRPr="00E97B80">
              <w:rPr>
                <w:rFonts w:ascii="Arial" w:eastAsia="Arial" w:hAnsi="Arial" w:cs="Arial"/>
                <w:color w:val="000000"/>
                <w:szCs w:val="20"/>
              </w:rPr>
              <w:t>"</w:t>
            </w:r>
            <w:r w:rsidRPr="00E97B80">
              <w:rPr>
                <w:rFonts w:ascii="Arial" w:eastAsia="Arial" w:hAnsi="Arial" w:cs="Arial"/>
                <w:i/>
                <w:iCs/>
                <w:color w:val="000000"/>
                <w:szCs w:val="20"/>
              </w:rPr>
              <w:t xml:space="preserve">At United Ceres College, we uphold a commitment to educational excellence guided by our HERMES framework, encompassing </w:t>
            </w:r>
            <w:r w:rsidRPr="00E97B80">
              <w:rPr>
                <w:rFonts w:ascii="Arial" w:eastAsia="Arial" w:hAnsi="Arial" w:cs="Arial"/>
                <w:b/>
                <w:bCs/>
                <w:i/>
                <w:iCs/>
                <w:color w:val="000000"/>
                <w:szCs w:val="20"/>
              </w:rPr>
              <w:t>H</w:t>
            </w:r>
            <w:r w:rsidRPr="00E97B80">
              <w:rPr>
                <w:rFonts w:ascii="Arial" w:eastAsia="Arial" w:hAnsi="Arial" w:cs="Arial"/>
                <w:i/>
                <w:iCs/>
                <w:color w:val="000000"/>
                <w:szCs w:val="20"/>
              </w:rPr>
              <w:t xml:space="preserve">onest Governance, </w:t>
            </w:r>
            <w:r w:rsidRPr="00E97B80">
              <w:rPr>
                <w:rFonts w:ascii="Arial" w:eastAsia="Arial" w:hAnsi="Arial" w:cs="Arial"/>
                <w:b/>
                <w:bCs/>
                <w:i/>
                <w:iCs/>
                <w:color w:val="000000"/>
                <w:szCs w:val="20"/>
              </w:rPr>
              <w:t>E</w:t>
            </w:r>
            <w:r w:rsidRPr="00E97B80">
              <w:rPr>
                <w:rFonts w:ascii="Arial" w:eastAsia="Arial" w:hAnsi="Arial" w:cs="Arial"/>
                <w:i/>
                <w:iCs/>
                <w:color w:val="000000"/>
                <w:szCs w:val="20"/>
              </w:rPr>
              <w:t xml:space="preserve">fficient Resourcefulness, </w:t>
            </w:r>
            <w:r w:rsidRPr="00E97B80">
              <w:rPr>
                <w:rFonts w:ascii="Arial" w:eastAsia="Arial" w:hAnsi="Arial" w:cs="Arial"/>
                <w:b/>
                <w:bCs/>
                <w:i/>
                <w:iCs/>
                <w:color w:val="000000"/>
                <w:szCs w:val="20"/>
              </w:rPr>
              <w:t>R</w:t>
            </w:r>
            <w:r w:rsidRPr="00E97B80">
              <w:rPr>
                <w:rFonts w:ascii="Arial" w:eastAsia="Arial" w:hAnsi="Arial" w:cs="Arial"/>
                <w:i/>
                <w:iCs/>
                <w:color w:val="000000"/>
                <w:szCs w:val="20"/>
              </w:rPr>
              <w:t xml:space="preserve">esilient Inclusion, </w:t>
            </w:r>
            <w:r w:rsidRPr="00E97B80">
              <w:rPr>
                <w:rFonts w:ascii="Arial" w:eastAsia="Arial" w:hAnsi="Arial" w:cs="Arial"/>
                <w:b/>
                <w:bCs/>
                <w:i/>
                <w:iCs/>
                <w:color w:val="000000"/>
                <w:szCs w:val="20"/>
              </w:rPr>
              <w:t>M</w:t>
            </w:r>
            <w:r w:rsidRPr="00E97B80">
              <w:rPr>
                <w:rFonts w:ascii="Arial" w:eastAsia="Arial" w:hAnsi="Arial" w:cs="Arial"/>
                <w:i/>
                <w:iCs/>
                <w:color w:val="000000"/>
                <w:szCs w:val="20"/>
              </w:rPr>
              <w:t xml:space="preserve">eaningful Clarity, </w:t>
            </w:r>
            <w:r w:rsidRPr="00E97B80">
              <w:rPr>
                <w:rFonts w:ascii="Arial" w:eastAsia="Arial" w:hAnsi="Arial" w:cs="Arial"/>
                <w:b/>
                <w:bCs/>
                <w:i/>
                <w:iCs/>
                <w:color w:val="000000"/>
                <w:szCs w:val="20"/>
              </w:rPr>
              <w:t>E</w:t>
            </w:r>
            <w:r w:rsidRPr="00E97B80">
              <w:rPr>
                <w:rFonts w:ascii="Arial" w:eastAsia="Arial" w:hAnsi="Arial" w:cs="Arial"/>
                <w:i/>
                <w:iCs/>
                <w:color w:val="000000"/>
                <w:szCs w:val="20"/>
              </w:rPr>
              <w:t xml:space="preserve">volving Progress, and </w:t>
            </w:r>
            <w:r w:rsidRPr="00E97B80">
              <w:rPr>
                <w:rFonts w:ascii="Arial" w:eastAsia="Arial" w:hAnsi="Arial" w:cs="Arial"/>
                <w:b/>
                <w:bCs/>
                <w:i/>
                <w:iCs/>
                <w:color w:val="000000"/>
                <w:szCs w:val="20"/>
              </w:rPr>
              <w:t>S</w:t>
            </w:r>
            <w:r w:rsidRPr="00E97B80">
              <w:rPr>
                <w:rFonts w:ascii="Arial" w:eastAsia="Arial" w:hAnsi="Arial" w:cs="Arial"/>
                <w:i/>
                <w:iCs/>
                <w:color w:val="000000"/>
                <w:szCs w:val="20"/>
              </w:rPr>
              <w:t>trategic Data.</w:t>
            </w:r>
            <w:r w:rsidRPr="00E97B80">
              <w:rPr>
                <w:rFonts w:ascii="Arial" w:eastAsia="Arial" w:hAnsi="Arial" w:cs="Arial"/>
                <w:color w:val="000000"/>
                <w:szCs w:val="20"/>
              </w:rPr>
              <w:t>"</w:t>
            </w:r>
          </w:p>
          <w:p w14:paraId="33462717" w14:textId="63BD6202" w:rsidR="006D01B3" w:rsidRPr="00E97B80" w:rsidRDefault="006D01B3" w:rsidP="00174A7B">
            <w:pPr>
              <w:pStyle w:val="ListParagraph"/>
              <w:numPr>
                <w:ilvl w:val="0"/>
                <w:numId w:val="4"/>
              </w:numPr>
              <w:jc w:val="both"/>
              <w:rPr>
                <w:rFonts w:ascii="Arial" w:eastAsia="Arial" w:hAnsi="Arial" w:cs="Arial"/>
                <w:b/>
                <w:bCs/>
                <w:color w:val="000000"/>
                <w:szCs w:val="20"/>
              </w:rPr>
            </w:pPr>
            <w:r w:rsidRPr="00E97B80">
              <w:rPr>
                <w:rFonts w:ascii="Arial" w:eastAsia="Arial" w:hAnsi="Arial" w:cs="Arial"/>
                <w:b/>
                <w:bCs/>
                <w:color w:val="000000"/>
                <w:szCs w:val="20"/>
              </w:rPr>
              <w:t>Relationships within VMVQ:</w:t>
            </w:r>
          </w:p>
          <w:p w14:paraId="4F4926B0" w14:textId="1327CF2F" w:rsidR="007D5EC4" w:rsidRPr="00E97B80" w:rsidRDefault="007D5EC4" w:rsidP="00174A7B">
            <w:pPr>
              <w:pStyle w:val="ListParagraph"/>
              <w:numPr>
                <w:ilvl w:val="0"/>
                <w:numId w:val="6"/>
              </w:numPr>
              <w:jc w:val="both"/>
              <w:rPr>
                <w:rFonts w:ascii="Arial" w:eastAsia="Arial" w:hAnsi="Arial" w:cs="Arial"/>
                <w:color w:val="000000"/>
                <w:szCs w:val="20"/>
              </w:rPr>
            </w:pPr>
            <w:r w:rsidRPr="00E97B80">
              <w:rPr>
                <w:rFonts w:ascii="Arial" w:eastAsia="Arial" w:hAnsi="Arial" w:cs="Arial"/>
                <w:color w:val="000000"/>
                <w:szCs w:val="20"/>
              </w:rPr>
              <w:t xml:space="preserve">The </w:t>
            </w:r>
            <w:r w:rsidRPr="00E97B80">
              <w:rPr>
                <w:rFonts w:ascii="Arial" w:eastAsia="Arial" w:hAnsi="Arial" w:cs="Arial"/>
                <w:i/>
                <w:iCs/>
                <w:color w:val="000000"/>
                <w:szCs w:val="20"/>
              </w:rPr>
              <w:t>Vision</w:t>
            </w:r>
            <w:r w:rsidRPr="00E97B80">
              <w:rPr>
                <w:rFonts w:ascii="Arial" w:eastAsia="Arial" w:hAnsi="Arial" w:cs="Arial"/>
                <w:color w:val="000000"/>
                <w:szCs w:val="20"/>
              </w:rPr>
              <w:t xml:space="preserve"> sets long-term direction.</w:t>
            </w:r>
          </w:p>
          <w:p w14:paraId="6668AE72" w14:textId="26F4632B" w:rsidR="007D5EC4" w:rsidRPr="00E97B80" w:rsidRDefault="007D5EC4" w:rsidP="00174A7B">
            <w:pPr>
              <w:pStyle w:val="ListParagraph"/>
              <w:numPr>
                <w:ilvl w:val="0"/>
                <w:numId w:val="6"/>
              </w:numPr>
              <w:jc w:val="both"/>
              <w:rPr>
                <w:rFonts w:ascii="Arial" w:eastAsia="Arial" w:hAnsi="Arial" w:cs="Arial"/>
                <w:color w:val="000000"/>
                <w:szCs w:val="20"/>
              </w:rPr>
            </w:pPr>
            <w:r w:rsidRPr="00E97B80">
              <w:rPr>
                <w:rFonts w:ascii="Arial" w:eastAsia="Arial" w:hAnsi="Arial" w:cs="Arial"/>
                <w:color w:val="000000"/>
                <w:szCs w:val="20"/>
              </w:rPr>
              <w:t xml:space="preserve">The </w:t>
            </w:r>
            <w:r w:rsidRPr="00E97B80">
              <w:rPr>
                <w:rFonts w:ascii="Arial" w:eastAsia="Arial" w:hAnsi="Arial" w:cs="Arial"/>
                <w:i/>
                <w:iCs/>
                <w:color w:val="000000"/>
                <w:szCs w:val="20"/>
              </w:rPr>
              <w:t>Mission</w:t>
            </w:r>
            <w:r w:rsidRPr="00E97B80">
              <w:rPr>
                <w:rFonts w:ascii="Arial" w:eastAsia="Arial" w:hAnsi="Arial" w:cs="Arial"/>
                <w:color w:val="000000"/>
                <w:szCs w:val="20"/>
              </w:rPr>
              <w:t xml:space="preserve"> operationalises the vision through defined purpose and service.</w:t>
            </w:r>
          </w:p>
          <w:p w14:paraId="6C4D1B4C" w14:textId="14418698" w:rsidR="007D5EC4" w:rsidRPr="00E97B80" w:rsidRDefault="007D5EC4" w:rsidP="00174A7B">
            <w:pPr>
              <w:pStyle w:val="ListParagraph"/>
              <w:numPr>
                <w:ilvl w:val="0"/>
                <w:numId w:val="6"/>
              </w:numPr>
              <w:jc w:val="both"/>
              <w:rPr>
                <w:rFonts w:ascii="Arial" w:eastAsia="Arial" w:hAnsi="Arial" w:cs="Arial"/>
                <w:color w:val="000000"/>
                <w:szCs w:val="20"/>
              </w:rPr>
            </w:pPr>
            <w:r w:rsidRPr="00E97B80">
              <w:rPr>
                <w:rFonts w:ascii="Arial" w:eastAsia="Arial" w:hAnsi="Arial" w:cs="Arial"/>
                <w:color w:val="000000"/>
                <w:szCs w:val="20"/>
              </w:rPr>
              <w:t xml:space="preserve">The </w:t>
            </w:r>
            <w:r w:rsidRPr="00E97B80">
              <w:rPr>
                <w:rFonts w:ascii="Arial" w:eastAsia="Arial" w:hAnsi="Arial" w:cs="Arial"/>
                <w:i/>
                <w:iCs/>
                <w:color w:val="000000"/>
                <w:szCs w:val="20"/>
              </w:rPr>
              <w:t>Values</w:t>
            </w:r>
            <w:r w:rsidRPr="00E97B80">
              <w:rPr>
                <w:rFonts w:ascii="Arial" w:eastAsia="Arial" w:hAnsi="Arial" w:cs="Arial"/>
                <w:color w:val="000000"/>
                <w:szCs w:val="20"/>
              </w:rPr>
              <w:t xml:space="preserve"> reinforce expected behaviour in achieving the mission.</w:t>
            </w:r>
          </w:p>
          <w:p w14:paraId="1C5DF3D0" w14:textId="77777777" w:rsidR="007D5EC4" w:rsidRPr="00E97B80" w:rsidRDefault="007D5EC4" w:rsidP="00174A7B">
            <w:pPr>
              <w:pStyle w:val="ListParagraph"/>
              <w:numPr>
                <w:ilvl w:val="0"/>
                <w:numId w:val="6"/>
              </w:numPr>
              <w:jc w:val="both"/>
              <w:rPr>
                <w:rFonts w:ascii="Arial" w:eastAsia="Arial" w:hAnsi="Arial" w:cs="Arial"/>
                <w:color w:val="000000"/>
                <w:szCs w:val="20"/>
              </w:rPr>
            </w:pPr>
            <w:r w:rsidRPr="00E97B80">
              <w:rPr>
                <w:rFonts w:ascii="Arial" w:eastAsia="Arial" w:hAnsi="Arial" w:cs="Arial"/>
                <w:color w:val="000000"/>
                <w:szCs w:val="20"/>
              </w:rPr>
              <w:t xml:space="preserve">The </w:t>
            </w:r>
            <w:r w:rsidRPr="00E97B80">
              <w:rPr>
                <w:rFonts w:ascii="Arial" w:eastAsia="Arial" w:hAnsi="Arial" w:cs="Arial"/>
                <w:i/>
                <w:iCs/>
                <w:color w:val="000000"/>
                <w:szCs w:val="20"/>
              </w:rPr>
              <w:t>Quality Policy</w:t>
            </w:r>
            <w:r w:rsidRPr="00E97B80">
              <w:rPr>
                <w:rFonts w:ascii="Arial" w:eastAsia="Arial" w:hAnsi="Arial" w:cs="Arial"/>
                <w:color w:val="000000"/>
                <w:szCs w:val="20"/>
              </w:rPr>
              <w:t xml:space="preserve"> translates these principles into measurable and accountable practices.</w:t>
            </w:r>
          </w:p>
          <w:p w14:paraId="326F0485" w14:textId="63FE5224" w:rsidR="0044143B" w:rsidRPr="00E97B80" w:rsidRDefault="0044143B" w:rsidP="00174A7B">
            <w:pPr>
              <w:pStyle w:val="ListParagraph"/>
              <w:numPr>
                <w:ilvl w:val="0"/>
                <w:numId w:val="4"/>
              </w:numPr>
              <w:jc w:val="both"/>
              <w:rPr>
                <w:rFonts w:ascii="Arial" w:eastAsia="Arial" w:hAnsi="Arial" w:cs="Arial"/>
                <w:b/>
                <w:bCs/>
                <w:color w:val="000000"/>
                <w:szCs w:val="20"/>
              </w:rPr>
            </w:pPr>
            <w:r w:rsidRPr="00E97B80">
              <w:rPr>
                <w:b/>
                <w:bCs/>
                <w:szCs w:val="21"/>
              </w:rPr>
              <w:t xml:space="preserve">Strategic Environmental Scanning: </w:t>
            </w:r>
            <w:r w:rsidR="00477AC2" w:rsidRPr="00E97B80">
              <w:rPr>
                <w:szCs w:val="21"/>
              </w:rPr>
              <w:t>Regular internal and external scanning ensures the VMVQ remains current and aligned with regulatory requirements, market trends, and emerging risks or opportunities.</w:t>
            </w:r>
          </w:p>
          <w:p w14:paraId="15904238" w14:textId="6C2C63B6" w:rsidR="0044143B" w:rsidRPr="00E97B80" w:rsidRDefault="0044143B" w:rsidP="00174A7B">
            <w:pPr>
              <w:pStyle w:val="ListParagraph"/>
              <w:numPr>
                <w:ilvl w:val="0"/>
                <w:numId w:val="4"/>
              </w:numPr>
              <w:jc w:val="both"/>
              <w:rPr>
                <w:rFonts w:ascii="Arial" w:eastAsia="Arial" w:hAnsi="Arial" w:cs="Arial"/>
                <w:b/>
                <w:bCs/>
                <w:color w:val="000000"/>
                <w:szCs w:val="20"/>
              </w:rPr>
            </w:pPr>
            <w:r w:rsidRPr="00E97B80">
              <w:rPr>
                <w:rFonts w:ascii="Arial" w:eastAsia="Arial" w:hAnsi="Arial" w:cs="Arial"/>
                <w:b/>
                <w:bCs/>
                <w:color w:val="000000"/>
                <w:szCs w:val="20"/>
              </w:rPr>
              <w:t xml:space="preserve">Cultural </w:t>
            </w:r>
            <w:r w:rsidR="00CC35AC" w:rsidRPr="00E97B80">
              <w:rPr>
                <w:rFonts w:ascii="Arial" w:eastAsia="Arial" w:hAnsi="Arial" w:cs="Arial"/>
                <w:b/>
                <w:bCs/>
                <w:color w:val="000000"/>
                <w:szCs w:val="20"/>
              </w:rPr>
              <w:t>Alignment</w:t>
            </w:r>
            <w:r w:rsidRPr="00E97B80">
              <w:rPr>
                <w:rFonts w:ascii="Arial" w:eastAsia="Arial" w:hAnsi="Arial" w:cs="Arial"/>
                <w:b/>
                <w:bCs/>
                <w:color w:val="000000"/>
                <w:szCs w:val="20"/>
              </w:rPr>
              <w:t xml:space="preserve"> and Inclusivity: </w:t>
            </w:r>
            <w:r w:rsidR="007D5EC4" w:rsidRPr="00E97B80">
              <w:rPr>
                <w:rFonts w:ascii="Arial" w:eastAsia="Arial" w:hAnsi="Arial" w:cs="Arial"/>
                <w:color w:val="000000"/>
                <w:szCs w:val="20"/>
              </w:rPr>
              <w:t>The VMVQ promotes a culture that values diversity, inclusivity, and mutual respect. Periodic reviews ensure practices remain responsive to the needs of staff, students, and stakeholders.</w:t>
            </w:r>
          </w:p>
          <w:p w14:paraId="5E9D2A81" w14:textId="25A84E8D" w:rsidR="00354C13" w:rsidRPr="00E97B80" w:rsidRDefault="00CC35AC" w:rsidP="00174A7B">
            <w:pPr>
              <w:pStyle w:val="ListParagraph"/>
              <w:numPr>
                <w:ilvl w:val="0"/>
                <w:numId w:val="4"/>
              </w:numPr>
              <w:jc w:val="both"/>
              <w:rPr>
                <w:rFonts w:ascii="Arial" w:eastAsia="Arial" w:hAnsi="Arial" w:cs="Arial"/>
                <w:b/>
                <w:bCs/>
                <w:color w:val="000000"/>
                <w:szCs w:val="20"/>
              </w:rPr>
            </w:pPr>
            <w:r w:rsidRPr="00E97B80">
              <w:rPr>
                <w:rFonts w:ascii="Arial" w:eastAsia="Arial" w:hAnsi="Arial" w:cs="Arial"/>
                <w:b/>
                <w:bCs/>
                <w:color w:val="000000"/>
                <w:szCs w:val="20"/>
              </w:rPr>
              <w:t>Social Responsibility and Sustainability</w:t>
            </w:r>
            <w:r w:rsidR="0044143B" w:rsidRPr="00E97B80">
              <w:rPr>
                <w:rFonts w:ascii="Arial" w:eastAsia="Arial" w:hAnsi="Arial" w:cs="Arial"/>
                <w:b/>
                <w:bCs/>
                <w:color w:val="000000"/>
                <w:szCs w:val="20"/>
              </w:rPr>
              <w:t xml:space="preserve">: </w:t>
            </w:r>
            <w:r w:rsidR="007D5EC4" w:rsidRPr="00E97B80">
              <w:rPr>
                <w:rFonts w:ascii="Arial" w:eastAsia="Arial" w:hAnsi="Arial" w:cs="Arial"/>
                <w:color w:val="000000"/>
                <w:szCs w:val="20"/>
              </w:rPr>
              <w:t>Social responsibility and sustainability principles are integrated into planning, operations, and community initiatives. Practices are reviewed to ensure they meet ethical standards and reflect evolving expectations in sustainability and responsible governance.</w:t>
            </w:r>
          </w:p>
          <w:p w14:paraId="0D94555C" w14:textId="77777777" w:rsidR="00501611" w:rsidRDefault="00501611" w:rsidP="00477AC2">
            <w:pPr>
              <w:jc w:val="both"/>
              <w:rPr>
                <w:rFonts w:ascii="Arial" w:eastAsia="Arial" w:hAnsi="Arial" w:cs="Arial"/>
                <w:color w:val="000000"/>
                <w:szCs w:val="20"/>
              </w:rPr>
            </w:pPr>
            <w:r w:rsidRPr="00E97B80">
              <w:rPr>
                <w:rFonts w:ascii="Arial" w:eastAsia="Arial" w:hAnsi="Arial" w:cs="Arial"/>
                <w:color w:val="000000"/>
                <w:szCs w:val="20"/>
              </w:rPr>
              <w:t>For detailed explanations, conceptual background, and expanded rationale for the Vision, Mission, Values and Quality Policy, please refer to</w:t>
            </w:r>
            <w:r w:rsidRPr="00E97B80">
              <w:rPr>
                <w:rFonts w:ascii="Arial" w:eastAsia="Arial" w:hAnsi="Arial" w:cs="Arial"/>
                <w:b/>
                <w:bCs/>
                <w:color w:val="000000"/>
                <w:szCs w:val="20"/>
              </w:rPr>
              <w:t xml:space="preserve"> “UCC’s VMVQ” </w:t>
            </w:r>
            <w:r w:rsidRPr="00E97B80">
              <w:rPr>
                <w:rFonts w:ascii="Arial" w:eastAsia="Arial" w:hAnsi="Arial" w:cs="Arial"/>
                <w:color w:val="000000"/>
                <w:szCs w:val="20"/>
              </w:rPr>
              <w:t>in the UCC Wiki.</w:t>
            </w:r>
          </w:p>
          <w:p w14:paraId="78C759B9" w14:textId="77777777" w:rsidR="00345DAD" w:rsidRDefault="00345DAD" w:rsidP="00477AC2">
            <w:pPr>
              <w:jc w:val="both"/>
              <w:rPr>
                <w:rFonts w:ascii="Arial" w:eastAsia="Arial" w:hAnsi="Arial" w:cs="Arial"/>
                <w:b/>
                <w:bCs/>
                <w:color w:val="000000"/>
                <w:szCs w:val="20"/>
              </w:rPr>
            </w:pPr>
          </w:p>
          <w:p w14:paraId="788F7345" w14:textId="3EE5F5ED" w:rsidR="00345DAD" w:rsidRPr="00E97B80" w:rsidRDefault="00345DAD" w:rsidP="00477AC2">
            <w:pPr>
              <w:jc w:val="both"/>
              <w:rPr>
                <w:rFonts w:ascii="Arial" w:eastAsia="Arial" w:hAnsi="Arial" w:cs="Arial"/>
                <w:b/>
                <w:bCs/>
                <w:color w:val="000000"/>
                <w:szCs w:val="20"/>
              </w:rPr>
            </w:pPr>
          </w:p>
        </w:tc>
      </w:tr>
      <w:tr w:rsidR="000A3D15" w:rsidRPr="00E97B80" w14:paraId="36BBE644" w14:textId="77777777" w:rsidTr="000A3D15">
        <w:tc>
          <w:tcPr>
            <w:tcW w:w="9848" w:type="dxa"/>
            <w:gridSpan w:val="3"/>
            <w:shd w:val="clear" w:color="auto" w:fill="F6C271"/>
          </w:tcPr>
          <w:p w14:paraId="1CE27554" w14:textId="24DB7A8C" w:rsidR="000A3D15" w:rsidRPr="00E97B80" w:rsidRDefault="000A3D15" w:rsidP="000A3D15">
            <w:pPr>
              <w:rPr>
                <w:rFonts w:ascii="Arial" w:eastAsia="Arial" w:hAnsi="Arial" w:cs="Arial"/>
                <w:b/>
                <w:bCs/>
                <w:color w:val="000000"/>
                <w:szCs w:val="20"/>
              </w:rPr>
            </w:pPr>
            <w:r w:rsidRPr="00E97B80">
              <w:rPr>
                <w:rFonts w:ascii="Arial" w:eastAsia="Arial" w:hAnsi="Arial" w:cs="Arial"/>
                <w:b/>
                <w:bCs/>
                <w:color w:val="000000"/>
                <w:szCs w:val="20"/>
              </w:rPr>
              <w:lastRenderedPageBreak/>
              <w:t>Stakeholder Engagement for Organisational Goals</w:t>
            </w:r>
          </w:p>
        </w:tc>
      </w:tr>
      <w:tr w:rsidR="006D01B3" w:rsidRPr="00E97B80" w14:paraId="199A9776" w14:textId="77777777" w:rsidTr="002E3234">
        <w:tc>
          <w:tcPr>
            <w:tcW w:w="559" w:type="dxa"/>
          </w:tcPr>
          <w:p w14:paraId="6E8DDBCB" w14:textId="77777777" w:rsidR="006D01B3" w:rsidRPr="00E97B80" w:rsidRDefault="006D01B3" w:rsidP="00174A7B">
            <w:pPr>
              <w:pStyle w:val="ListParagraph"/>
              <w:numPr>
                <w:ilvl w:val="0"/>
                <w:numId w:val="3"/>
              </w:numPr>
              <w:rPr>
                <w:rFonts w:eastAsia="Arial" w:cstheme="minorBidi"/>
                <w:szCs w:val="21"/>
              </w:rPr>
            </w:pPr>
          </w:p>
        </w:tc>
        <w:tc>
          <w:tcPr>
            <w:tcW w:w="1953" w:type="dxa"/>
          </w:tcPr>
          <w:p w14:paraId="5335F22E" w14:textId="27B03F92" w:rsidR="006D01B3" w:rsidRPr="00E97B80" w:rsidRDefault="006D01B3" w:rsidP="002E3234">
            <w:pPr>
              <w:rPr>
                <w:rFonts w:ascii="Arial" w:eastAsia="Arial" w:hAnsi="Arial" w:cs="Arial"/>
                <w:color w:val="000000"/>
                <w:szCs w:val="20"/>
              </w:rPr>
            </w:pPr>
            <w:r w:rsidRPr="00E97B80">
              <w:rPr>
                <w:rFonts w:ascii="Arial" w:eastAsia="Arial" w:hAnsi="Arial" w:cs="Arial"/>
                <w:color w:val="000000"/>
                <w:szCs w:val="20"/>
              </w:rPr>
              <w:t>Engaging Key Stakeholders to Support VMVQ</w:t>
            </w:r>
          </w:p>
        </w:tc>
        <w:tc>
          <w:tcPr>
            <w:tcW w:w="7336" w:type="dxa"/>
          </w:tcPr>
          <w:p w14:paraId="09AA5232" w14:textId="73675C48" w:rsidR="008F0712" w:rsidRPr="00E97B80" w:rsidRDefault="008F0712" w:rsidP="008F0712">
            <w:pPr>
              <w:jc w:val="both"/>
              <w:rPr>
                <w:rFonts w:ascii="Arial" w:eastAsia="Arial" w:hAnsi="Arial" w:cs="Arial"/>
                <w:b/>
                <w:bCs/>
                <w:color w:val="000000"/>
                <w:szCs w:val="20"/>
              </w:rPr>
            </w:pPr>
            <w:r w:rsidRPr="00E97B80">
              <w:rPr>
                <w:rFonts w:ascii="Arial" w:eastAsia="Arial" w:hAnsi="Arial" w:cs="Arial"/>
                <w:color w:val="000000"/>
                <w:szCs w:val="20"/>
              </w:rPr>
              <w:t>Engaging key stakeholders is essential to ensuring that contributions across the institution remain aligned with the VMVQ. Stakeholder engagement supports strategic objectives, operational decision-making, and continuous improvement.</w:t>
            </w:r>
          </w:p>
          <w:p w14:paraId="490732A7" w14:textId="08C0CD93" w:rsidR="006D01B3" w:rsidRPr="00E97B80" w:rsidRDefault="006D01B3" w:rsidP="00174A7B">
            <w:pPr>
              <w:pStyle w:val="ListParagraph"/>
              <w:numPr>
                <w:ilvl w:val="0"/>
                <w:numId w:val="7"/>
              </w:numPr>
              <w:jc w:val="both"/>
              <w:rPr>
                <w:rFonts w:ascii="Arial" w:eastAsia="Arial" w:hAnsi="Arial" w:cs="Arial"/>
                <w:b/>
                <w:bCs/>
                <w:color w:val="000000"/>
                <w:szCs w:val="20"/>
              </w:rPr>
            </w:pPr>
            <w:r w:rsidRPr="00E97B80">
              <w:rPr>
                <w:rFonts w:ascii="Arial" w:eastAsia="Arial" w:hAnsi="Arial" w:cs="Arial"/>
                <w:b/>
                <w:bCs/>
                <w:color w:val="000000"/>
                <w:szCs w:val="20"/>
              </w:rPr>
              <w:t>Definition of Key Stakeholders</w:t>
            </w:r>
            <w:r w:rsidR="00A8068B">
              <w:rPr>
                <w:rFonts w:ascii="Arial" w:eastAsia="Arial" w:hAnsi="Arial" w:cs="Arial"/>
                <w:b/>
                <w:bCs/>
                <w:color w:val="000000"/>
                <w:szCs w:val="20"/>
              </w:rPr>
              <w:t>:</w:t>
            </w:r>
            <w:r w:rsidR="00396D26" w:rsidRPr="00E97B80">
              <w:rPr>
                <w:rFonts w:ascii="Arial" w:eastAsia="Arial" w:hAnsi="Arial" w:cs="Arial"/>
                <w:b/>
                <w:bCs/>
                <w:color w:val="000000"/>
                <w:szCs w:val="20"/>
              </w:rPr>
              <w:t xml:space="preserve"> </w:t>
            </w:r>
            <w:r w:rsidRPr="00E97B80">
              <w:rPr>
                <w:rFonts w:ascii="Arial" w:eastAsia="Arial" w:hAnsi="Arial" w:cs="Arial"/>
                <w:color w:val="000000"/>
                <w:szCs w:val="20"/>
              </w:rPr>
              <w:t>Key stakeholders at UCC are categorised into two primary groups:</w:t>
            </w:r>
          </w:p>
          <w:p w14:paraId="6A075284" w14:textId="2989C726" w:rsidR="006D01B3" w:rsidRPr="00E97B80" w:rsidRDefault="006D01B3" w:rsidP="00174A7B">
            <w:pPr>
              <w:pStyle w:val="ListParagraph"/>
              <w:numPr>
                <w:ilvl w:val="1"/>
                <w:numId w:val="7"/>
              </w:numPr>
              <w:jc w:val="both"/>
              <w:rPr>
                <w:rFonts w:ascii="Arial" w:eastAsia="Arial" w:hAnsi="Arial" w:cs="Arial"/>
                <w:color w:val="000000"/>
                <w:szCs w:val="20"/>
              </w:rPr>
            </w:pPr>
            <w:r w:rsidRPr="00E97B80">
              <w:rPr>
                <w:rFonts w:ascii="Arial" w:eastAsia="Arial" w:hAnsi="Arial" w:cs="Arial"/>
                <w:b/>
                <w:bCs/>
                <w:color w:val="000000"/>
                <w:szCs w:val="20"/>
              </w:rPr>
              <w:t>Service Recipients:</w:t>
            </w:r>
            <w:r w:rsidR="00EF11D8" w:rsidRPr="00E97B80">
              <w:rPr>
                <w:rFonts w:ascii="Arial" w:eastAsia="Arial" w:hAnsi="Arial" w:cs="Arial"/>
                <w:color w:val="000000"/>
                <w:szCs w:val="20"/>
              </w:rPr>
              <w:t xml:space="preserve"> </w:t>
            </w:r>
            <w:r w:rsidRPr="00E97B80">
              <w:rPr>
                <w:rFonts w:ascii="Arial" w:eastAsia="Arial" w:hAnsi="Arial" w:cs="Arial"/>
                <w:color w:val="000000"/>
                <w:szCs w:val="20"/>
              </w:rPr>
              <w:t xml:space="preserve">Individuals who directly benefit from UCC’s services, particularly students, who are central to </w:t>
            </w:r>
            <w:r w:rsidR="00847C0F" w:rsidRPr="00E97B80">
              <w:rPr>
                <w:rFonts w:ascii="Arial" w:eastAsia="Arial" w:hAnsi="Arial" w:cs="Arial"/>
                <w:color w:val="000000"/>
                <w:szCs w:val="20"/>
              </w:rPr>
              <w:t xml:space="preserve">UCC’s </w:t>
            </w:r>
            <w:r w:rsidRPr="00E97B80">
              <w:rPr>
                <w:rFonts w:ascii="Arial" w:eastAsia="Arial" w:hAnsi="Arial" w:cs="Arial"/>
                <w:color w:val="000000"/>
                <w:szCs w:val="20"/>
              </w:rPr>
              <w:t>educational mission.</w:t>
            </w:r>
          </w:p>
          <w:p w14:paraId="66D81B07" w14:textId="1C6FAD79" w:rsidR="006D01B3" w:rsidRPr="00E97B80" w:rsidRDefault="006D01B3" w:rsidP="00174A7B">
            <w:pPr>
              <w:pStyle w:val="ListParagraph"/>
              <w:numPr>
                <w:ilvl w:val="1"/>
                <w:numId w:val="7"/>
              </w:numPr>
              <w:jc w:val="both"/>
              <w:rPr>
                <w:rFonts w:ascii="Arial" w:eastAsia="Arial" w:hAnsi="Arial" w:cs="Arial"/>
                <w:color w:val="000000"/>
                <w:szCs w:val="20"/>
              </w:rPr>
            </w:pPr>
            <w:r w:rsidRPr="00E97B80">
              <w:rPr>
                <w:rFonts w:ascii="Arial" w:eastAsia="Arial" w:hAnsi="Arial" w:cs="Arial"/>
                <w:b/>
                <w:bCs/>
                <w:color w:val="000000"/>
                <w:szCs w:val="20"/>
              </w:rPr>
              <w:t>Critical Contributors:</w:t>
            </w:r>
            <w:r w:rsidR="00EF11D8" w:rsidRPr="00E97B80">
              <w:rPr>
                <w:rFonts w:ascii="Arial" w:eastAsia="Arial" w:hAnsi="Arial" w:cs="Arial"/>
                <w:color w:val="000000"/>
                <w:szCs w:val="20"/>
              </w:rPr>
              <w:t xml:space="preserve"> </w:t>
            </w:r>
            <w:r w:rsidRPr="00E97B80">
              <w:rPr>
                <w:rFonts w:ascii="Arial" w:eastAsia="Arial" w:hAnsi="Arial" w:cs="Arial"/>
                <w:color w:val="000000"/>
                <w:szCs w:val="20"/>
              </w:rPr>
              <w:t>Individuals or entities that play a vital role in supporting and achieving UCC's VMVQ, including staff, academic and examination boards, educational partners, key collaborators, and the broader community.</w:t>
            </w:r>
          </w:p>
          <w:p w14:paraId="069CF062" w14:textId="0A3DCA51" w:rsidR="00C60366" w:rsidRPr="00E97B80" w:rsidRDefault="00C60366" w:rsidP="00174A7B">
            <w:pPr>
              <w:pStyle w:val="ListParagraph"/>
              <w:numPr>
                <w:ilvl w:val="0"/>
                <w:numId w:val="7"/>
              </w:numPr>
              <w:jc w:val="both"/>
              <w:rPr>
                <w:rFonts w:ascii="Arial" w:eastAsia="Arial" w:hAnsi="Arial" w:cs="Arial"/>
                <w:color w:val="000000"/>
                <w:szCs w:val="20"/>
              </w:rPr>
            </w:pPr>
            <w:r w:rsidRPr="00E97B80">
              <w:rPr>
                <w:rFonts w:ascii="Arial" w:eastAsia="Arial" w:hAnsi="Arial" w:cs="Arial"/>
                <w:b/>
                <w:bCs/>
                <w:color w:val="000000"/>
                <w:szCs w:val="20"/>
              </w:rPr>
              <w:t>Stakeholder Identification and Analysis:</w:t>
            </w:r>
            <w:r w:rsidRPr="00E97B80">
              <w:rPr>
                <w:rFonts w:ascii="Arial" w:eastAsia="Arial" w:hAnsi="Arial" w:cs="Arial"/>
                <w:color w:val="000000"/>
                <w:szCs w:val="20"/>
              </w:rPr>
              <w:t xml:space="preserve"> </w:t>
            </w:r>
            <w:r w:rsidR="008F0712" w:rsidRPr="00E97B80">
              <w:rPr>
                <w:rFonts w:ascii="Arial" w:eastAsia="Arial" w:hAnsi="Arial" w:cs="Arial"/>
                <w:color w:val="000000"/>
                <w:szCs w:val="20"/>
              </w:rPr>
              <w:t>Stakeholders are identified and assessed based on their influence, interests, and potential impact on institutional goals. The analysis guides engagement priorities and informs planning activities.</w:t>
            </w:r>
          </w:p>
          <w:p w14:paraId="6A0B71F7" w14:textId="3D8A2A0B" w:rsidR="00C60366" w:rsidRPr="00E97B80" w:rsidRDefault="00C60366" w:rsidP="00174A7B">
            <w:pPr>
              <w:pStyle w:val="ListParagraph"/>
              <w:numPr>
                <w:ilvl w:val="0"/>
                <w:numId w:val="7"/>
              </w:numPr>
              <w:jc w:val="both"/>
              <w:rPr>
                <w:rFonts w:ascii="Arial" w:eastAsia="Arial" w:hAnsi="Arial" w:cs="Arial"/>
                <w:color w:val="000000"/>
                <w:szCs w:val="20"/>
              </w:rPr>
            </w:pPr>
            <w:r w:rsidRPr="00E97B80">
              <w:rPr>
                <w:rFonts w:ascii="Arial" w:eastAsia="Arial" w:hAnsi="Arial" w:cs="Arial"/>
                <w:b/>
                <w:bCs/>
                <w:color w:val="000000"/>
                <w:szCs w:val="20"/>
              </w:rPr>
              <w:t>Collaborative Engagement:</w:t>
            </w:r>
            <w:r w:rsidRPr="00E97B80">
              <w:rPr>
                <w:rFonts w:ascii="Arial" w:eastAsia="Arial" w:hAnsi="Arial" w:cs="Arial"/>
                <w:color w:val="000000"/>
                <w:szCs w:val="20"/>
              </w:rPr>
              <w:t xml:space="preserve"> </w:t>
            </w:r>
            <w:r w:rsidR="008F0712" w:rsidRPr="00E97B80">
              <w:rPr>
                <w:rFonts w:ascii="Arial" w:eastAsia="Arial" w:hAnsi="Arial" w:cs="Arial"/>
                <w:color w:val="000000"/>
                <w:szCs w:val="20"/>
              </w:rPr>
              <w:t>Stakeholders are engaged to provide input relevant to strategic and operational matters. Consultations are conducted to gather feedback, address concerns, and support alignment with the VMVQ.</w:t>
            </w:r>
          </w:p>
          <w:p w14:paraId="2B936E6F" w14:textId="53127891" w:rsidR="00C60366" w:rsidRPr="00E97B80" w:rsidRDefault="00C60366" w:rsidP="00174A7B">
            <w:pPr>
              <w:pStyle w:val="ListParagraph"/>
              <w:numPr>
                <w:ilvl w:val="0"/>
                <w:numId w:val="7"/>
              </w:numPr>
              <w:jc w:val="both"/>
              <w:rPr>
                <w:rFonts w:ascii="Arial" w:eastAsia="Arial" w:hAnsi="Arial" w:cs="Arial"/>
                <w:color w:val="000000"/>
                <w:szCs w:val="20"/>
              </w:rPr>
            </w:pPr>
            <w:r w:rsidRPr="00E97B80">
              <w:rPr>
                <w:rFonts w:ascii="Arial" w:eastAsia="Arial" w:hAnsi="Arial" w:cs="Arial"/>
                <w:b/>
                <w:bCs/>
                <w:color w:val="000000"/>
                <w:szCs w:val="20"/>
              </w:rPr>
              <w:t>Role Clarification and Expectation Setting:</w:t>
            </w:r>
            <w:r w:rsidRPr="00E97B80">
              <w:rPr>
                <w:rFonts w:ascii="Arial" w:eastAsia="Arial" w:hAnsi="Arial" w:cs="Arial"/>
                <w:color w:val="000000"/>
                <w:szCs w:val="20"/>
              </w:rPr>
              <w:t xml:space="preserve"> </w:t>
            </w:r>
            <w:r w:rsidR="008F0712" w:rsidRPr="00E97B80">
              <w:rPr>
                <w:rFonts w:ascii="Arial" w:eastAsia="Arial" w:hAnsi="Arial" w:cs="Arial"/>
                <w:color w:val="000000"/>
                <w:szCs w:val="20"/>
              </w:rPr>
              <w:t>Roles, responsibilities, and expectations for each stakeholder group are defined to support their contribution to the VMVQ. Clear communication ensures consistent understanding across all groups.</w:t>
            </w:r>
          </w:p>
          <w:p w14:paraId="3F322D39" w14:textId="7764E9A9" w:rsidR="00C60366" w:rsidRPr="00E97B80" w:rsidRDefault="00C60366" w:rsidP="00174A7B">
            <w:pPr>
              <w:pStyle w:val="ListParagraph"/>
              <w:numPr>
                <w:ilvl w:val="0"/>
                <w:numId w:val="7"/>
              </w:numPr>
              <w:jc w:val="both"/>
              <w:rPr>
                <w:rFonts w:ascii="Arial" w:eastAsia="Arial" w:hAnsi="Arial" w:cs="Arial"/>
                <w:color w:val="000000"/>
                <w:szCs w:val="20"/>
              </w:rPr>
            </w:pPr>
            <w:r w:rsidRPr="00E97B80">
              <w:rPr>
                <w:rFonts w:ascii="Arial" w:eastAsia="Arial" w:hAnsi="Arial" w:cs="Arial"/>
                <w:b/>
                <w:bCs/>
                <w:color w:val="000000"/>
                <w:szCs w:val="20"/>
              </w:rPr>
              <w:t>Feedback Mechanisms:</w:t>
            </w:r>
            <w:r w:rsidRPr="00E97B80">
              <w:rPr>
                <w:rFonts w:ascii="Arial" w:eastAsia="Arial" w:hAnsi="Arial" w:cs="Arial"/>
                <w:color w:val="000000"/>
                <w:szCs w:val="20"/>
              </w:rPr>
              <w:t xml:space="preserve"> </w:t>
            </w:r>
            <w:r w:rsidR="008F0712" w:rsidRPr="00E97B80">
              <w:rPr>
                <w:rFonts w:ascii="Arial" w:eastAsia="Arial" w:hAnsi="Arial" w:cs="Arial"/>
                <w:color w:val="000000"/>
                <w:szCs w:val="20"/>
              </w:rPr>
              <w:t>Structured feedback processes are maintained, including surveys, meetings, and communication channels. Feedback is reviewed and incorporated into improvement activities where applicable.</w:t>
            </w:r>
          </w:p>
          <w:p w14:paraId="62E3B982" w14:textId="0CBC2EF3" w:rsidR="00C60366" w:rsidRPr="00E97B80" w:rsidRDefault="00C60366" w:rsidP="00174A7B">
            <w:pPr>
              <w:pStyle w:val="ListParagraph"/>
              <w:numPr>
                <w:ilvl w:val="0"/>
                <w:numId w:val="7"/>
              </w:numPr>
              <w:jc w:val="both"/>
              <w:rPr>
                <w:rFonts w:ascii="Arial" w:eastAsia="Arial" w:hAnsi="Arial" w:cs="Arial"/>
                <w:color w:val="000000"/>
                <w:szCs w:val="20"/>
              </w:rPr>
            </w:pPr>
            <w:r w:rsidRPr="00E97B80">
              <w:rPr>
                <w:rFonts w:ascii="Arial" w:eastAsia="Arial" w:hAnsi="Arial" w:cs="Arial"/>
                <w:b/>
                <w:bCs/>
                <w:color w:val="000000"/>
                <w:szCs w:val="20"/>
              </w:rPr>
              <w:t>Building Strong Partnerships:</w:t>
            </w:r>
            <w:r w:rsidRPr="00E97B80">
              <w:rPr>
                <w:rFonts w:ascii="Arial" w:eastAsia="Arial" w:hAnsi="Arial" w:cs="Arial"/>
                <w:color w:val="000000"/>
                <w:szCs w:val="20"/>
              </w:rPr>
              <w:t xml:space="preserve"> </w:t>
            </w:r>
            <w:r w:rsidR="008F0712" w:rsidRPr="00E97B80">
              <w:rPr>
                <w:szCs w:val="21"/>
              </w:rPr>
              <w:t>Relationships with educational partners, collaborators, and community organisations are developed to strengthen support for institutional goals and share resources where appropriate.</w:t>
            </w:r>
          </w:p>
          <w:p w14:paraId="1C35E99D" w14:textId="77777777" w:rsidR="006D01B3" w:rsidRDefault="00C60366" w:rsidP="00174A7B">
            <w:pPr>
              <w:pStyle w:val="ListParagraph"/>
              <w:numPr>
                <w:ilvl w:val="0"/>
                <w:numId w:val="7"/>
              </w:numPr>
              <w:jc w:val="both"/>
              <w:rPr>
                <w:rFonts w:ascii="Arial" w:eastAsia="Arial" w:hAnsi="Arial" w:cs="Arial"/>
                <w:color w:val="000000"/>
                <w:szCs w:val="20"/>
              </w:rPr>
            </w:pPr>
            <w:r w:rsidRPr="00E97B80">
              <w:rPr>
                <w:rFonts w:ascii="Arial" w:eastAsia="Arial" w:hAnsi="Arial" w:cs="Arial"/>
                <w:b/>
                <w:bCs/>
                <w:color w:val="000000"/>
                <w:szCs w:val="20"/>
              </w:rPr>
              <w:t>Recognition and Acknowledgment:</w:t>
            </w:r>
            <w:r w:rsidRPr="00E97B80">
              <w:rPr>
                <w:rFonts w:ascii="Arial" w:eastAsia="Arial" w:hAnsi="Arial" w:cs="Arial"/>
                <w:color w:val="000000"/>
                <w:szCs w:val="20"/>
              </w:rPr>
              <w:t xml:space="preserve"> </w:t>
            </w:r>
            <w:r w:rsidR="008F0712" w:rsidRPr="00E97B80">
              <w:rPr>
                <w:rFonts w:ascii="Arial" w:eastAsia="Arial" w:hAnsi="Arial" w:cs="Arial"/>
                <w:color w:val="000000"/>
                <w:szCs w:val="20"/>
              </w:rPr>
              <w:t>Stakeholder contributions are recognised through appropriate internal processes and communication channels.</w:t>
            </w:r>
          </w:p>
          <w:p w14:paraId="0E45653E" w14:textId="77777777" w:rsidR="00345DAD" w:rsidRDefault="00345DAD" w:rsidP="00345DAD">
            <w:pPr>
              <w:jc w:val="both"/>
              <w:rPr>
                <w:rFonts w:ascii="Arial" w:eastAsia="Arial" w:hAnsi="Arial" w:cs="Arial"/>
                <w:color w:val="000000"/>
                <w:szCs w:val="20"/>
              </w:rPr>
            </w:pPr>
          </w:p>
          <w:p w14:paraId="5798BD14" w14:textId="6394B073" w:rsidR="00345DAD" w:rsidRPr="00345DAD" w:rsidRDefault="00345DAD" w:rsidP="00345DAD">
            <w:pPr>
              <w:jc w:val="both"/>
              <w:rPr>
                <w:rFonts w:ascii="Arial" w:eastAsia="Arial" w:hAnsi="Arial" w:cs="Arial"/>
                <w:color w:val="000000"/>
                <w:szCs w:val="20"/>
              </w:rPr>
            </w:pPr>
          </w:p>
        </w:tc>
      </w:tr>
      <w:tr w:rsidR="006D01B3" w:rsidRPr="00E97B80" w14:paraId="5CC5048C" w14:textId="77777777" w:rsidTr="002E3234">
        <w:tc>
          <w:tcPr>
            <w:tcW w:w="559" w:type="dxa"/>
          </w:tcPr>
          <w:p w14:paraId="3DD4CFEE" w14:textId="77777777" w:rsidR="006D01B3" w:rsidRPr="00E97B80" w:rsidRDefault="006D01B3" w:rsidP="00174A7B">
            <w:pPr>
              <w:pStyle w:val="ListParagraph"/>
              <w:numPr>
                <w:ilvl w:val="0"/>
                <w:numId w:val="3"/>
              </w:numPr>
              <w:rPr>
                <w:rFonts w:eastAsia="Arial" w:cstheme="minorBidi"/>
                <w:szCs w:val="21"/>
              </w:rPr>
            </w:pPr>
          </w:p>
        </w:tc>
        <w:tc>
          <w:tcPr>
            <w:tcW w:w="1953" w:type="dxa"/>
          </w:tcPr>
          <w:p w14:paraId="2839B25B" w14:textId="50222160" w:rsidR="006D01B3" w:rsidRPr="00E97B80" w:rsidRDefault="00546892" w:rsidP="002E3234">
            <w:pPr>
              <w:rPr>
                <w:rFonts w:ascii="Arial" w:eastAsia="Arial" w:hAnsi="Arial" w:cs="Arial"/>
                <w:color w:val="000000"/>
                <w:szCs w:val="20"/>
              </w:rPr>
            </w:pPr>
            <w:r w:rsidRPr="00E97B80">
              <w:rPr>
                <w:rFonts w:ascii="Arial" w:eastAsia="Arial" w:hAnsi="Arial" w:cs="Arial"/>
                <w:color w:val="000000"/>
                <w:szCs w:val="20"/>
              </w:rPr>
              <w:t>Stakeholder Engagement</w:t>
            </w:r>
            <w:r w:rsidR="007B2CED" w:rsidRPr="00E97B80">
              <w:rPr>
                <w:rFonts w:ascii="Arial" w:eastAsia="Arial" w:hAnsi="Arial" w:cs="Arial"/>
                <w:color w:val="000000"/>
                <w:szCs w:val="20"/>
              </w:rPr>
              <w:t xml:space="preserve"> Policy</w:t>
            </w:r>
          </w:p>
        </w:tc>
        <w:tc>
          <w:tcPr>
            <w:tcW w:w="7336" w:type="dxa"/>
          </w:tcPr>
          <w:p w14:paraId="77146710" w14:textId="77777777" w:rsidR="007E6ED2" w:rsidRPr="00E97B80" w:rsidRDefault="007E6ED2" w:rsidP="007E6ED2">
            <w:pPr>
              <w:jc w:val="both"/>
              <w:rPr>
                <w:rFonts w:ascii="Arial" w:eastAsia="Arial" w:hAnsi="Arial" w:cs="Arial"/>
                <w:b/>
                <w:bCs/>
                <w:color w:val="000000"/>
                <w:szCs w:val="20"/>
              </w:rPr>
            </w:pPr>
            <w:r w:rsidRPr="00E97B80">
              <w:rPr>
                <w:szCs w:val="21"/>
              </w:rPr>
              <w:t>The institution’s stakeholder engagement practices are guided by established standards and support strategic alignment, transparency, and continuous improvement. Engagement activities ensure that stakeholder contributions are integrated into organisational planning and operations.</w:t>
            </w:r>
          </w:p>
          <w:p w14:paraId="1D4A8A46" w14:textId="49BD1D28" w:rsidR="006941F5" w:rsidRPr="00E97B80" w:rsidRDefault="006941F5" w:rsidP="00174A7B">
            <w:pPr>
              <w:pStyle w:val="ListParagraph"/>
              <w:numPr>
                <w:ilvl w:val="0"/>
                <w:numId w:val="8"/>
              </w:numPr>
              <w:jc w:val="both"/>
              <w:rPr>
                <w:rFonts w:ascii="Arial" w:eastAsia="Arial" w:hAnsi="Arial" w:cs="Arial"/>
                <w:b/>
                <w:bCs/>
                <w:color w:val="000000"/>
                <w:szCs w:val="20"/>
              </w:rPr>
            </w:pPr>
            <w:r w:rsidRPr="00E97B80">
              <w:rPr>
                <w:rFonts w:ascii="Arial" w:eastAsia="Arial" w:hAnsi="Arial" w:cs="Arial"/>
                <w:b/>
                <w:bCs/>
                <w:color w:val="000000"/>
                <w:szCs w:val="20"/>
              </w:rPr>
              <w:t xml:space="preserve">Stakeholder Engagement Strategy: </w:t>
            </w:r>
            <w:r w:rsidRPr="00E97B80">
              <w:rPr>
                <w:rFonts w:ascii="Arial" w:eastAsia="Arial" w:hAnsi="Arial" w:cs="Arial"/>
                <w:color w:val="000000"/>
                <w:szCs w:val="20"/>
              </w:rPr>
              <w:t>A structured plan that defines how UCC will interact with its stakeholders, ensuring that their contributions</w:t>
            </w:r>
            <w:r w:rsidRPr="00E97B80">
              <w:rPr>
                <w:rFonts w:ascii="Arial" w:eastAsia="Arial" w:hAnsi="Arial" w:cs="Arial"/>
                <w:b/>
                <w:bCs/>
                <w:color w:val="000000"/>
                <w:szCs w:val="20"/>
              </w:rPr>
              <w:t xml:space="preserve"> </w:t>
            </w:r>
            <w:r w:rsidRPr="00E97B80">
              <w:rPr>
                <w:rFonts w:ascii="Arial" w:eastAsia="Arial" w:hAnsi="Arial" w:cs="Arial"/>
                <w:color w:val="000000"/>
                <w:szCs w:val="20"/>
              </w:rPr>
              <w:t xml:space="preserve">are integrated into </w:t>
            </w:r>
            <w:r w:rsidR="00847C0F" w:rsidRPr="00E97B80">
              <w:rPr>
                <w:rFonts w:ascii="Arial" w:eastAsia="Arial" w:hAnsi="Arial" w:cs="Arial"/>
                <w:color w:val="000000"/>
                <w:szCs w:val="20"/>
              </w:rPr>
              <w:t xml:space="preserve">UCC’s </w:t>
            </w:r>
            <w:r w:rsidRPr="00E97B80">
              <w:rPr>
                <w:rFonts w:ascii="Arial" w:eastAsia="Arial" w:hAnsi="Arial" w:cs="Arial"/>
                <w:color w:val="000000"/>
                <w:szCs w:val="20"/>
              </w:rPr>
              <w:t>strategic objectives.</w:t>
            </w:r>
          </w:p>
          <w:p w14:paraId="639423E3" w14:textId="04FD39C6" w:rsidR="006941F5" w:rsidRPr="00E97B80" w:rsidRDefault="006941F5" w:rsidP="00174A7B">
            <w:pPr>
              <w:pStyle w:val="ListParagraph"/>
              <w:numPr>
                <w:ilvl w:val="0"/>
                <w:numId w:val="8"/>
              </w:numPr>
              <w:jc w:val="both"/>
              <w:rPr>
                <w:rFonts w:ascii="Arial" w:eastAsia="Arial" w:hAnsi="Arial" w:cs="Arial"/>
                <w:color w:val="000000"/>
                <w:szCs w:val="20"/>
              </w:rPr>
            </w:pPr>
            <w:r w:rsidRPr="00E97B80">
              <w:rPr>
                <w:rFonts w:ascii="Arial" w:eastAsia="Arial" w:hAnsi="Arial" w:cs="Arial"/>
                <w:b/>
                <w:bCs/>
                <w:color w:val="000000"/>
                <w:szCs w:val="20"/>
              </w:rPr>
              <w:t xml:space="preserve">Stakeholder Registry: </w:t>
            </w:r>
            <w:r w:rsidRPr="00E97B80">
              <w:rPr>
                <w:rFonts w:ascii="Arial" w:eastAsia="Arial" w:hAnsi="Arial" w:cs="Arial"/>
                <w:color w:val="000000"/>
                <w:szCs w:val="20"/>
              </w:rPr>
              <w:t>A detailed database that records essential information about stakeholders, enabling UCC to manage relationships and tailor engagement efforts effectively.</w:t>
            </w:r>
          </w:p>
          <w:p w14:paraId="1E1F1622" w14:textId="77141E3D" w:rsidR="006941F5" w:rsidRPr="00E97B80" w:rsidRDefault="006941F5" w:rsidP="00174A7B">
            <w:pPr>
              <w:pStyle w:val="ListParagraph"/>
              <w:numPr>
                <w:ilvl w:val="0"/>
                <w:numId w:val="8"/>
              </w:numPr>
              <w:jc w:val="both"/>
              <w:rPr>
                <w:rFonts w:ascii="Arial" w:eastAsia="Arial" w:hAnsi="Arial" w:cs="Arial"/>
                <w:b/>
                <w:bCs/>
                <w:color w:val="000000"/>
                <w:szCs w:val="20"/>
              </w:rPr>
            </w:pPr>
            <w:r w:rsidRPr="00E97B80">
              <w:rPr>
                <w:rFonts w:ascii="Arial" w:eastAsia="Arial" w:hAnsi="Arial" w:cs="Arial"/>
                <w:b/>
                <w:bCs/>
                <w:color w:val="000000"/>
                <w:szCs w:val="20"/>
              </w:rPr>
              <w:t xml:space="preserve">Engagement Activities: </w:t>
            </w:r>
            <w:r w:rsidRPr="00E97B80">
              <w:rPr>
                <w:rFonts w:ascii="Arial" w:eastAsia="Arial" w:hAnsi="Arial" w:cs="Arial"/>
                <w:color w:val="000000"/>
                <w:szCs w:val="20"/>
              </w:rPr>
              <w:t>Specific initiatives such as surveys, workshops, and meetings designed to gather feedback from stakeholders, which is then used to inform and refine UCC’s policies and practices.</w:t>
            </w:r>
          </w:p>
          <w:p w14:paraId="1C84CC7C" w14:textId="380A3D6A" w:rsidR="006941F5" w:rsidRPr="00E97B80" w:rsidRDefault="006941F5" w:rsidP="00174A7B">
            <w:pPr>
              <w:pStyle w:val="ListParagraph"/>
              <w:numPr>
                <w:ilvl w:val="0"/>
                <w:numId w:val="8"/>
              </w:numPr>
              <w:jc w:val="both"/>
              <w:rPr>
                <w:rFonts w:ascii="Arial" w:eastAsia="Arial" w:hAnsi="Arial" w:cs="Arial"/>
                <w:b/>
                <w:bCs/>
                <w:color w:val="000000"/>
                <w:szCs w:val="20"/>
              </w:rPr>
            </w:pPr>
            <w:r w:rsidRPr="00E97B80">
              <w:rPr>
                <w:rFonts w:ascii="Arial" w:eastAsia="Arial" w:hAnsi="Arial" w:cs="Arial"/>
                <w:b/>
                <w:bCs/>
                <w:color w:val="000000"/>
                <w:szCs w:val="20"/>
              </w:rPr>
              <w:t xml:space="preserve">Communication Channels: </w:t>
            </w:r>
            <w:r w:rsidRPr="00E97B80">
              <w:rPr>
                <w:rFonts w:ascii="Arial" w:eastAsia="Arial" w:hAnsi="Arial" w:cs="Arial"/>
                <w:color w:val="000000"/>
                <w:szCs w:val="20"/>
              </w:rPr>
              <w:t>A variety of communication mediums, including digital platforms and traditional methods, are utilized to ensure consistent and effective engagement with stakeholders.</w:t>
            </w:r>
          </w:p>
          <w:p w14:paraId="418926C0" w14:textId="0BC061A4" w:rsidR="006941F5" w:rsidRPr="00E97B80" w:rsidRDefault="006941F5" w:rsidP="00174A7B">
            <w:pPr>
              <w:pStyle w:val="ListParagraph"/>
              <w:numPr>
                <w:ilvl w:val="0"/>
                <w:numId w:val="8"/>
              </w:numPr>
              <w:jc w:val="both"/>
              <w:rPr>
                <w:rFonts w:ascii="Arial" w:eastAsia="Arial" w:hAnsi="Arial" w:cs="Arial"/>
                <w:b/>
                <w:bCs/>
                <w:color w:val="000000"/>
                <w:szCs w:val="20"/>
              </w:rPr>
            </w:pPr>
            <w:r w:rsidRPr="00E97B80">
              <w:rPr>
                <w:rFonts w:ascii="Arial" w:eastAsia="Arial" w:hAnsi="Arial" w:cs="Arial"/>
                <w:b/>
                <w:bCs/>
                <w:color w:val="000000"/>
                <w:szCs w:val="20"/>
              </w:rPr>
              <w:t xml:space="preserve">Engagement Approaches and Content: </w:t>
            </w:r>
            <w:r w:rsidRPr="00E97B80">
              <w:rPr>
                <w:rFonts w:ascii="Arial" w:eastAsia="Arial" w:hAnsi="Arial" w:cs="Arial"/>
                <w:color w:val="000000"/>
                <w:szCs w:val="20"/>
              </w:rPr>
              <w:t>Customised techniques and relevant content are developed to ensure that stakeholder interactions are meaningful and aligned with UCC’s goals.</w:t>
            </w:r>
          </w:p>
          <w:p w14:paraId="46BE67E6" w14:textId="68A7DC45" w:rsidR="006941F5" w:rsidRPr="00E97B80" w:rsidRDefault="006941F5" w:rsidP="00174A7B">
            <w:pPr>
              <w:pStyle w:val="ListParagraph"/>
              <w:numPr>
                <w:ilvl w:val="0"/>
                <w:numId w:val="8"/>
              </w:numPr>
              <w:jc w:val="both"/>
              <w:rPr>
                <w:rFonts w:ascii="Arial" w:eastAsia="Arial" w:hAnsi="Arial" w:cs="Arial"/>
                <w:color w:val="000000"/>
                <w:szCs w:val="20"/>
              </w:rPr>
            </w:pPr>
            <w:r w:rsidRPr="00E97B80">
              <w:rPr>
                <w:rFonts w:ascii="Arial" w:eastAsia="Arial" w:hAnsi="Arial" w:cs="Arial"/>
                <w:b/>
                <w:bCs/>
                <w:color w:val="000000"/>
                <w:szCs w:val="20"/>
              </w:rPr>
              <w:t xml:space="preserve">Addressing Stakeholder Needs and Expectations: </w:t>
            </w:r>
            <w:r w:rsidRPr="00E97B80">
              <w:rPr>
                <w:rFonts w:ascii="Arial" w:eastAsia="Arial" w:hAnsi="Arial" w:cs="Arial"/>
                <w:color w:val="000000"/>
                <w:szCs w:val="20"/>
              </w:rPr>
              <w:t xml:space="preserve">UCC is committed to understanding and meeting the needs and expectations of its stakeholders, ensuring that these align with </w:t>
            </w:r>
            <w:r w:rsidR="00847C0F" w:rsidRPr="00E97B80">
              <w:rPr>
                <w:rFonts w:ascii="Arial" w:eastAsia="Arial" w:hAnsi="Arial" w:cs="Arial"/>
                <w:color w:val="000000"/>
                <w:szCs w:val="20"/>
              </w:rPr>
              <w:t xml:space="preserve">UCC’s </w:t>
            </w:r>
            <w:r w:rsidRPr="00E97B80">
              <w:rPr>
                <w:rFonts w:ascii="Arial" w:eastAsia="Arial" w:hAnsi="Arial" w:cs="Arial"/>
                <w:color w:val="000000"/>
                <w:szCs w:val="20"/>
              </w:rPr>
              <w:t>overarching VMVQ.</w:t>
            </w:r>
          </w:p>
          <w:p w14:paraId="215CD77F" w14:textId="1E1FD86C" w:rsidR="00546892" w:rsidRPr="00E97B80" w:rsidRDefault="00546892" w:rsidP="00174A7B">
            <w:pPr>
              <w:pStyle w:val="ListParagraph"/>
              <w:numPr>
                <w:ilvl w:val="0"/>
                <w:numId w:val="8"/>
              </w:numPr>
              <w:jc w:val="both"/>
              <w:rPr>
                <w:rFonts w:ascii="Arial" w:eastAsia="Arial" w:hAnsi="Arial" w:cs="Arial"/>
                <w:color w:val="000000"/>
                <w:szCs w:val="20"/>
              </w:rPr>
            </w:pPr>
            <w:r w:rsidRPr="00E97B80">
              <w:rPr>
                <w:rFonts w:ascii="Arial" w:eastAsia="Arial" w:hAnsi="Arial" w:cs="Arial"/>
                <w:b/>
                <w:bCs/>
                <w:color w:val="000000"/>
                <w:szCs w:val="20"/>
              </w:rPr>
              <w:t>Types of Stakeholder Engagement:</w:t>
            </w:r>
            <w:r w:rsidRPr="00E97B80">
              <w:rPr>
                <w:rFonts w:ascii="Arial" w:eastAsia="Arial" w:hAnsi="Arial" w:cs="Arial"/>
                <w:color w:val="000000"/>
                <w:szCs w:val="20"/>
              </w:rPr>
              <w:t xml:space="preserve"> </w:t>
            </w:r>
            <w:r w:rsidRPr="00E97B80">
              <w:rPr>
                <w:szCs w:val="21"/>
              </w:rPr>
              <w:t>Various forms of engagement are used to ensure stakeholders are involved appropriately at every level of decision-making:</w:t>
            </w:r>
          </w:p>
          <w:p w14:paraId="01C3E9F3" w14:textId="77777777" w:rsidR="00546892" w:rsidRPr="00E97B80" w:rsidRDefault="00546892" w:rsidP="00174A7B">
            <w:pPr>
              <w:pStyle w:val="ListParagraph"/>
              <w:numPr>
                <w:ilvl w:val="1"/>
                <w:numId w:val="8"/>
              </w:numPr>
              <w:jc w:val="both"/>
              <w:rPr>
                <w:rFonts w:ascii="Arial" w:eastAsia="Arial" w:hAnsi="Arial" w:cs="Arial"/>
                <w:color w:val="000000"/>
                <w:szCs w:val="20"/>
              </w:rPr>
            </w:pPr>
            <w:r w:rsidRPr="00E97B80">
              <w:rPr>
                <w:rFonts w:ascii="Arial" w:eastAsia="Arial" w:hAnsi="Arial" w:cs="Arial"/>
                <w:b/>
                <w:bCs/>
                <w:color w:val="000000"/>
                <w:szCs w:val="20"/>
              </w:rPr>
              <w:t>Consultative:</w:t>
            </w:r>
            <w:r w:rsidRPr="00E97B80">
              <w:rPr>
                <w:rFonts w:ascii="Arial" w:eastAsia="Arial" w:hAnsi="Arial" w:cs="Arial"/>
                <w:color w:val="000000"/>
                <w:szCs w:val="20"/>
              </w:rPr>
              <w:t xml:space="preserve"> Collect feedback from stakeholders on key decisions.</w:t>
            </w:r>
          </w:p>
          <w:p w14:paraId="53F2B557" w14:textId="77777777" w:rsidR="00546892" w:rsidRPr="00E97B80" w:rsidRDefault="00546892" w:rsidP="00174A7B">
            <w:pPr>
              <w:pStyle w:val="ListParagraph"/>
              <w:numPr>
                <w:ilvl w:val="1"/>
                <w:numId w:val="8"/>
              </w:numPr>
              <w:jc w:val="both"/>
              <w:rPr>
                <w:rFonts w:ascii="Arial" w:eastAsia="Arial" w:hAnsi="Arial" w:cs="Arial"/>
                <w:color w:val="000000"/>
                <w:szCs w:val="20"/>
              </w:rPr>
            </w:pPr>
            <w:r w:rsidRPr="00E97B80">
              <w:rPr>
                <w:rFonts w:ascii="Arial" w:eastAsia="Arial" w:hAnsi="Arial" w:cs="Arial"/>
                <w:b/>
                <w:bCs/>
                <w:color w:val="000000"/>
                <w:szCs w:val="20"/>
              </w:rPr>
              <w:t>Collaborative:</w:t>
            </w:r>
            <w:r w:rsidRPr="00E97B80">
              <w:rPr>
                <w:rFonts w:ascii="Arial" w:eastAsia="Arial" w:hAnsi="Arial" w:cs="Arial"/>
                <w:color w:val="000000"/>
                <w:szCs w:val="20"/>
              </w:rPr>
              <w:t xml:space="preserve"> Engage stakeholders in co-creating solutions.</w:t>
            </w:r>
          </w:p>
          <w:p w14:paraId="2123AEF0" w14:textId="77777777" w:rsidR="00546892" w:rsidRPr="00E97B80" w:rsidRDefault="00546892" w:rsidP="00174A7B">
            <w:pPr>
              <w:pStyle w:val="ListParagraph"/>
              <w:numPr>
                <w:ilvl w:val="1"/>
                <w:numId w:val="8"/>
              </w:numPr>
              <w:jc w:val="both"/>
              <w:rPr>
                <w:rFonts w:ascii="Arial" w:eastAsia="Arial" w:hAnsi="Arial" w:cs="Arial"/>
                <w:color w:val="000000"/>
                <w:szCs w:val="20"/>
              </w:rPr>
            </w:pPr>
            <w:r w:rsidRPr="00E97B80">
              <w:rPr>
                <w:rFonts w:ascii="Arial" w:eastAsia="Arial" w:hAnsi="Arial" w:cs="Arial"/>
                <w:b/>
                <w:bCs/>
                <w:color w:val="000000"/>
                <w:szCs w:val="20"/>
              </w:rPr>
              <w:t>Empowering:</w:t>
            </w:r>
            <w:r w:rsidRPr="00E97B80">
              <w:rPr>
                <w:rFonts w:ascii="Arial" w:eastAsia="Arial" w:hAnsi="Arial" w:cs="Arial"/>
                <w:color w:val="000000"/>
                <w:szCs w:val="20"/>
              </w:rPr>
              <w:t xml:space="preserve"> Delegate decision-making authority to stakeholders within defined parameters.</w:t>
            </w:r>
          </w:p>
          <w:p w14:paraId="70FAFFFB" w14:textId="7A34D84D" w:rsidR="00546892" w:rsidRPr="00E97B80" w:rsidRDefault="00546892" w:rsidP="00174A7B">
            <w:pPr>
              <w:pStyle w:val="ListParagraph"/>
              <w:numPr>
                <w:ilvl w:val="1"/>
                <w:numId w:val="8"/>
              </w:numPr>
              <w:jc w:val="both"/>
              <w:rPr>
                <w:rFonts w:ascii="Arial" w:eastAsia="Arial" w:hAnsi="Arial" w:cs="Arial"/>
                <w:color w:val="000000"/>
                <w:szCs w:val="20"/>
              </w:rPr>
            </w:pPr>
            <w:r w:rsidRPr="00E97B80">
              <w:rPr>
                <w:rFonts w:ascii="Arial" w:eastAsia="Arial" w:hAnsi="Arial" w:cs="Arial"/>
                <w:b/>
                <w:bCs/>
                <w:color w:val="000000"/>
                <w:szCs w:val="20"/>
              </w:rPr>
              <w:t>Informative:</w:t>
            </w:r>
            <w:r w:rsidRPr="00E97B80">
              <w:rPr>
                <w:rFonts w:ascii="Arial" w:eastAsia="Arial" w:hAnsi="Arial" w:cs="Arial"/>
                <w:color w:val="000000"/>
                <w:szCs w:val="20"/>
              </w:rPr>
              <w:t xml:space="preserve"> Keep stakeholders consistently informed about</w:t>
            </w:r>
            <w:r w:rsidR="00847C0F" w:rsidRPr="00E97B80">
              <w:rPr>
                <w:szCs w:val="21"/>
              </w:rPr>
              <w:t xml:space="preserve"> </w:t>
            </w:r>
            <w:r w:rsidR="00847C0F" w:rsidRPr="00E97B80">
              <w:rPr>
                <w:rFonts w:ascii="Arial" w:eastAsia="Arial" w:hAnsi="Arial" w:cs="Arial"/>
                <w:color w:val="000000"/>
                <w:szCs w:val="20"/>
              </w:rPr>
              <w:t xml:space="preserve">UCC’s </w:t>
            </w:r>
            <w:r w:rsidRPr="00E97B80">
              <w:rPr>
                <w:rFonts w:ascii="Arial" w:eastAsia="Arial" w:hAnsi="Arial" w:cs="Arial"/>
                <w:color w:val="000000"/>
                <w:szCs w:val="20"/>
              </w:rPr>
              <w:t>developments.</w:t>
            </w:r>
          </w:p>
          <w:p w14:paraId="615F347A" w14:textId="77777777" w:rsidR="006D01B3" w:rsidRPr="00E97B80" w:rsidRDefault="00546892" w:rsidP="00174A7B">
            <w:pPr>
              <w:pStyle w:val="ListParagraph"/>
              <w:numPr>
                <w:ilvl w:val="1"/>
                <w:numId w:val="8"/>
              </w:numPr>
              <w:jc w:val="both"/>
              <w:rPr>
                <w:rFonts w:ascii="Arial" w:eastAsia="Arial" w:hAnsi="Arial" w:cs="Arial"/>
                <w:color w:val="000000"/>
                <w:szCs w:val="20"/>
              </w:rPr>
            </w:pPr>
            <w:r w:rsidRPr="00E97B80">
              <w:rPr>
                <w:rFonts w:ascii="Arial" w:eastAsia="Arial" w:hAnsi="Arial" w:cs="Arial"/>
                <w:b/>
                <w:bCs/>
                <w:color w:val="000000"/>
                <w:szCs w:val="20"/>
              </w:rPr>
              <w:t>Participative:</w:t>
            </w:r>
            <w:r w:rsidRPr="00E97B80">
              <w:rPr>
                <w:rFonts w:ascii="Arial" w:eastAsia="Arial" w:hAnsi="Arial" w:cs="Arial"/>
                <w:color w:val="000000"/>
                <w:szCs w:val="20"/>
              </w:rPr>
              <w:t xml:space="preserve"> Actively involve stakeholders in decision-making processes.</w:t>
            </w:r>
          </w:p>
          <w:p w14:paraId="487C1F2E" w14:textId="51024643" w:rsidR="00C60366" w:rsidRPr="00E97B80" w:rsidRDefault="00934CCA" w:rsidP="00345DAD">
            <w:pPr>
              <w:jc w:val="both"/>
              <w:rPr>
                <w:rFonts w:ascii="Arial" w:eastAsia="Arial" w:hAnsi="Arial" w:cs="Arial"/>
                <w:color w:val="000000"/>
                <w:szCs w:val="20"/>
              </w:rPr>
            </w:pPr>
            <w:r w:rsidRPr="00E97B80">
              <w:rPr>
                <w:rFonts w:ascii="Arial" w:eastAsia="Arial" w:hAnsi="Arial" w:cs="Arial"/>
                <w:color w:val="000000"/>
                <w:szCs w:val="20"/>
              </w:rPr>
              <w:t xml:space="preserve">Refer to the </w:t>
            </w:r>
            <w:r w:rsidRPr="00E97B80">
              <w:rPr>
                <w:rFonts w:ascii="Arial" w:eastAsia="Arial" w:hAnsi="Arial" w:cs="Arial"/>
                <w:b/>
                <w:bCs/>
                <w:color w:val="000000"/>
                <w:szCs w:val="20"/>
              </w:rPr>
              <w:t>Stakeholder Engagement Framework and Reference Guide</w:t>
            </w:r>
            <w:r w:rsidRPr="00E97B80">
              <w:rPr>
                <w:rFonts w:ascii="Arial" w:eastAsia="Arial" w:hAnsi="Arial" w:cs="Arial"/>
                <w:color w:val="000000"/>
                <w:szCs w:val="20"/>
              </w:rPr>
              <w:t xml:space="preserve"> in the Wiki for </w:t>
            </w:r>
            <w:r w:rsidR="00345DAD">
              <w:rPr>
                <w:rFonts w:ascii="Arial" w:eastAsia="Arial" w:hAnsi="Arial" w:cs="Arial"/>
                <w:color w:val="000000"/>
                <w:szCs w:val="20"/>
              </w:rPr>
              <w:t>more detail</w:t>
            </w:r>
            <w:r w:rsidRPr="00E97B80">
              <w:rPr>
                <w:rFonts w:ascii="Arial" w:eastAsia="Arial" w:hAnsi="Arial" w:cs="Arial"/>
                <w:color w:val="000000"/>
                <w:szCs w:val="20"/>
              </w:rPr>
              <w:t xml:space="preserve">. The SMS maintains separate records for each component, including the </w:t>
            </w:r>
            <w:r w:rsidRPr="00E97B80">
              <w:rPr>
                <w:rFonts w:ascii="Arial" w:eastAsia="Arial" w:hAnsi="Arial" w:cs="Arial"/>
                <w:color w:val="AF820E"/>
                <w:szCs w:val="20"/>
                <w:u w:val="single"/>
              </w:rPr>
              <w:t>Stakeholder Registry, Stakeholder Influence and Engagement Levels, Stakeholder Journey,</w:t>
            </w:r>
            <w:r w:rsidRPr="00E97B80">
              <w:rPr>
                <w:rFonts w:ascii="Arial" w:eastAsia="Arial" w:hAnsi="Arial" w:cs="Arial"/>
                <w:color w:val="000000"/>
                <w:szCs w:val="20"/>
              </w:rPr>
              <w:t xml:space="preserve"> and the </w:t>
            </w:r>
            <w:r w:rsidRPr="00E97B80">
              <w:rPr>
                <w:rFonts w:ascii="Arial" w:eastAsia="Arial" w:hAnsi="Arial" w:cs="Arial"/>
                <w:color w:val="AF820E"/>
                <w:szCs w:val="20"/>
                <w:u w:val="single"/>
              </w:rPr>
              <w:t>Stakeholder Engagement Strategy</w:t>
            </w:r>
            <w:r w:rsidRPr="00E97B80">
              <w:rPr>
                <w:rFonts w:ascii="Arial" w:eastAsia="Arial" w:hAnsi="Arial" w:cs="Arial"/>
                <w:color w:val="000000"/>
                <w:szCs w:val="20"/>
              </w:rPr>
              <w:t>.</w:t>
            </w:r>
          </w:p>
        </w:tc>
      </w:tr>
      <w:tr w:rsidR="000A3D15" w:rsidRPr="00E97B80" w14:paraId="0EFBDDDE" w14:textId="77777777" w:rsidTr="000A3D15">
        <w:tc>
          <w:tcPr>
            <w:tcW w:w="9848" w:type="dxa"/>
            <w:gridSpan w:val="3"/>
            <w:shd w:val="clear" w:color="auto" w:fill="F6C271"/>
          </w:tcPr>
          <w:p w14:paraId="43DCF6FB" w14:textId="7980384D" w:rsidR="000A3D15" w:rsidRPr="00E97B80" w:rsidRDefault="000A3D15" w:rsidP="00735E52">
            <w:pPr>
              <w:rPr>
                <w:b/>
                <w:bCs/>
                <w:color w:val="FF0000"/>
                <w:szCs w:val="21"/>
              </w:rPr>
            </w:pPr>
            <w:r w:rsidRPr="00E97B80">
              <w:rPr>
                <w:b/>
                <w:bCs/>
                <w:szCs w:val="21"/>
              </w:rPr>
              <w:lastRenderedPageBreak/>
              <w:t xml:space="preserve">Governance and </w:t>
            </w:r>
            <w:r w:rsidR="00E252DD" w:rsidRPr="00E97B80">
              <w:rPr>
                <w:b/>
                <w:bCs/>
                <w:szCs w:val="21"/>
              </w:rPr>
              <w:t>Management Controls</w:t>
            </w:r>
          </w:p>
        </w:tc>
      </w:tr>
      <w:tr w:rsidR="006D01B3" w:rsidRPr="00E97B80" w14:paraId="45CD3FC9" w14:textId="77777777" w:rsidTr="002E3234">
        <w:tc>
          <w:tcPr>
            <w:tcW w:w="559" w:type="dxa"/>
          </w:tcPr>
          <w:p w14:paraId="5A0BF492" w14:textId="77777777" w:rsidR="006D01B3" w:rsidRPr="00E97B80" w:rsidRDefault="006D01B3" w:rsidP="00174A7B">
            <w:pPr>
              <w:pStyle w:val="ListParagraph"/>
              <w:numPr>
                <w:ilvl w:val="0"/>
                <w:numId w:val="3"/>
              </w:numPr>
              <w:rPr>
                <w:rFonts w:eastAsia="Arial" w:cstheme="minorBidi"/>
                <w:szCs w:val="21"/>
              </w:rPr>
            </w:pPr>
          </w:p>
        </w:tc>
        <w:tc>
          <w:tcPr>
            <w:tcW w:w="1953" w:type="dxa"/>
          </w:tcPr>
          <w:p w14:paraId="17B264E0" w14:textId="0F44455B" w:rsidR="006D01B3" w:rsidRPr="00E97B80" w:rsidRDefault="00E252DD" w:rsidP="002E3234">
            <w:pPr>
              <w:rPr>
                <w:rFonts w:ascii="Arial" w:eastAsia="Arial" w:hAnsi="Arial" w:cs="Arial"/>
                <w:color w:val="000000"/>
                <w:szCs w:val="20"/>
              </w:rPr>
            </w:pPr>
            <w:r w:rsidRPr="00E97B80">
              <w:rPr>
                <w:rFonts w:ascii="Arial" w:eastAsia="Arial" w:hAnsi="Arial" w:cs="Arial"/>
                <w:color w:val="000000"/>
                <w:szCs w:val="20"/>
              </w:rPr>
              <w:t>UCC’s</w:t>
            </w:r>
            <w:r w:rsidR="00735E52" w:rsidRPr="00E97B80">
              <w:rPr>
                <w:rFonts w:ascii="Arial" w:eastAsia="Arial" w:hAnsi="Arial" w:cs="Arial"/>
                <w:color w:val="000000"/>
                <w:szCs w:val="20"/>
              </w:rPr>
              <w:t xml:space="preserve"> Governance System</w:t>
            </w:r>
          </w:p>
        </w:tc>
        <w:tc>
          <w:tcPr>
            <w:tcW w:w="7336" w:type="dxa"/>
          </w:tcPr>
          <w:p w14:paraId="66506F52" w14:textId="77777777" w:rsidR="00D124BF" w:rsidRPr="00E97B80" w:rsidRDefault="00D124BF" w:rsidP="00D124BF">
            <w:pPr>
              <w:jc w:val="both"/>
              <w:rPr>
                <w:rFonts w:ascii="Arial" w:eastAsia="Arial" w:hAnsi="Arial" w:cs="Arial"/>
                <w:color w:val="000000"/>
                <w:szCs w:val="20"/>
              </w:rPr>
            </w:pPr>
            <w:r w:rsidRPr="00E97B80">
              <w:rPr>
                <w:rFonts w:ascii="Arial" w:eastAsia="Arial" w:hAnsi="Arial" w:cs="Arial"/>
                <w:color w:val="000000"/>
                <w:szCs w:val="20"/>
              </w:rPr>
              <w:t>UCC’s governance system ensures effective management, transparency, accountability, and alignment with institutional objectives. It includes management and financial controls, leadership continuity, risk management, statutory compliance, ethical conduct, and community involvement. The following sections outline the core components.</w:t>
            </w:r>
          </w:p>
          <w:p w14:paraId="332EA602" w14:textId="655A1856" w:rsidR="00735E52" w:rsidRPr="00E97B80" w:rsidRDefault="00735E52" w:rsidP="00174A7B">
            <w:pPr>
              <w:pStyle w:val="ListParagraph"/>
              <w:numPr>
                <w:ilvl w:val="0"/>
                <w:numId w:val="9"/>
              </w:numPr>
              <w:jc w:val="both"/>
              <w:rPr>
                <w:rFonts w:ascii="Arial" w:eastAsia="Arial" w:hAnsi="Arial" w:cs="Arial"/>
                <w:color w:val="000000"/>
                <w:szCs w:val="20"/>
              </w:rPr>
            </w:pPr>
            <w:r w:rsidRPr="00E97B80">
              <w:rPr>
                <w:rFonts w:ascii="Arial" w:eastAsia="Arial" w:hAnsi="Arial" w:cs="Arial"/>
                <w:b/>
                <w:bCs/>
                <w:color w:val="000000"/>
                <w:szCs w:val="20"/>
              </w:rPr>
              <w:t>Management and Financial Controls:</w:t>
            </w:r>
            <w:r w:rsidRPr="00E97B80">
              <w:rPr>
                <w:rFonts w:ascii="Arial" w:eastAsia="Arial" w:hAnsi="Arial" w:cs="Arial"/>
                <w:color w:val="000000"/>
                <w:szCs w:val="20"/>
              </w:rPr>
              <w:t xml:space="preserve"> </w:t>
            </w:r>
            <w:r w:rsidR="000F47D4" w:rsidRPr="00E97B80">
              <w:rPr>
                <w:szCs w:val="21"/>
              </w:rPr>
              <w:t>Controls are established to ensure the prudent and effective use of resources</w:t>
            </w:r>
            <w:r w:rsidRPr="00E97B80">
              <w:rPr>
                <w:rFonts w:ascii="Arial" w:eastAsia="Arial" w:hAnsi="Arial" w:cs="Arial"/>
                <w:color w:val="000000"/>
                <w:szCs w:val="20"/>
              </w:rPr>
              <w:t>. These controls include:</w:t>
            </w:r>
          </w:p>
          <w:p w14:paraId="1FA36C7A" w14:textId="2513BBC2"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Budgetary Oversight:</w:t>
            </w:r>
            <w:r w:rsidRPr="00E97B80">
              <w:rPr>
                <w:rFonts w:ascii="Arial" w:eastAsia="Arial" w:hAnsi="Arial" w:cs="Arial"/>
                <w:color w:val="000000"/>
                <w:szCs w:val="20"/>
              </w:rPr>
              <w:t xml:space="preserve"> Regular monitoring and review of financial performance against budgeted figures to ensure fiscal discipline.</w:t>
            </w:r>
            <w:r w:rsidR="00E611F9" w:rsidRPr="00E97B80">
              <w:rPr>
                <w:rFonts w:ascii="Arial" w:eastAsia="Arial" w:hAnsi="Arial" w:cs="Arial"/>
                <w:color w:val="000000"/>
                <w:szCs w:val="20"/>
              </w:rPr>
              <w:t xml:space="preserve"> </w:t>
            </w:r>
          </w:p>
          <w:p w14:paraId="5B853E50" w14:textId="77777777"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Internal Audits:</w:t>
            </w:r>
            <w:r w:rsidRPr="00E97B80">
              <w:rPr>
                <w:rFonts w:ascii="Arial" w:eastAsia="Arial" w:hAnsi="Arial" w:cs="Arial"/>
                <w:color w:val="000000"/>
                <w:szCs w:val="20"/>
              </w:rPr>
              <w:t xml:space="preserve"> Conducting regular internal audits to identify any discrepancies and ensure compliance with established financial procedures.</w:t>
            </w:r>
          </w:p>
          <w:p w14:paraId="21B47388" w14:textId="77777777"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Reporting Mechanisms:</w:t>
            </w:r>
            <w:r w:rsidRPr="00E97B80">
              <w:rPr>
                <w:rFonts w:ascii="Arial" w:eastAsia="Arial" w:hAnsi="Arial" w:cs="Arial"/>
                <w:color w:val="000000"/>
                <w:szCs w:val="20"/>
              </w:rPr>
              <w:t xml:space="preserve"> Transparent financial reporting processes that provide accurate and timely information to stakeholders.</w:t>
            </w:r>
          </w:p>
          <w:p w14:paraId="6489A85D" w14:textId="6929B242" w:rsidR="00E611F9" w:rsidRPr="00E97B80" w:rsidRDefault="00E611F9" w:rsidP="000F47D4">
            <w:pPr>
              <w:ind w:left="360"/>
              <w:jc w:val="both"/>
              <w:rPr>
                <w:rFonts w:ascii="Arial" w:eastAsia="Arial" w:hAnsi="Arial" w:cs="Arial"/>
                <w:color w:val="000000"/>
                <w:szCs w:val="20"/>
              </w:rPr>
            </w:pPr>
            <w:r w:rsidRPr="00E97B80">
              <w:rPr>
                <w:rFonts w:ascii="Arial" w:eastAsia="Arial" w:hAnsi="Arial" w:cs="Arial"/>
                <w:color w:val="000000"/>
                <w:szCs w:val="20"/>
              </w:rPr>
              <w:t>For more information</w:t>
            </w:r>
            <w:r w:rsidR="00A8068B">
              <w:rPr>
                <w:rFonts w:ascii="Arial" w:eastAsia="Arial" w:hAnsi="Arial" w:cs="Arial"/>
                <w:color w:val="000000"/>
                <w:szCs w:val="20"/>
              </w:rPr>
              <w:t>,</w:t>
            </w:r>
            <w:r w:rsidRPr="00E97B80">
              <w:rPr>
                <w:rFonts w:ascii="Arial" w:eastAsia="Arial" w:hAnsi="Arial" w:cs="Arial"/>
                <w:color w:val="000000"/>
                <w:szCs w:val="20"/>
              </w:rPr>
              <w:t xml:space="preserve"> refer to </w:t>
            </w:r>
            <w:r w:rsidRPr="00E97B80">
              <w:rPr>
                <w:rFonts w:ascii="Arial" w:eastAsia="Arial" w:hAnsi="Arial" w:cs="Arial"/>
                <w:b/>
                <w:bCs/>
                <w:color w:val="000000"/>
                <w:szCs w:val="20"/>
              </w:rPr>
              <w:t xml:space="preserve">PPD-OE-FN-1.1.1 </w:t>
            </w:r>
            <w:r w:rsidR="002843C8" w:rsidRPr="00E97B80">
              <w:rPr>
                <w:rFonts w:ascii="Arial" w:eastAsia="Arial" w:hAnsi="Arial" w:cs="Arial"/>
                <w:b/>
                <w:bCs/>
                <w:color w:val="000000"/>
                <w:szCs w:val="20"/>
              </w:rPr>
              <w:t>Financial Management</w:t>
            </w:r>
            <w:r w:rsidR="00A8068B">
              <w:rPr>
                <w:rFonts w:ascii="Arial" w:eastAsia="Arial" w:hAnsi="Arial" w:cs="Arial"/>
                <w:b/>
                <w:bCs/>
                <w:color w:val="000000"/>
                <w:szCs w:val="20"/>
              </w:rPr>
              <w:t>.</w:t>
            </w:r>
          </w:p>
          <w:p w14:paraId="43EBD564" w14:textId="0A2C230D" w:rsidR="002D2E89" w:rsidRPr="00E97B80" w:rsidRDefault="002D2E89" w:rsidP="00174A7B">
            <w:pPr>
              <w:pStyle w:val="ListParagraph"/>
              <w:numPr>
                <w:ilvl w:val="0"/>
                <w:numId w:val="9"/>
              </w:numPr>
              <w:jc w:val="both"/>
              <w:rPr>
                <w:rFonts w:ascii="Arial" w:eastAsia="Arial" w:hAnsi="Arial" w:cs="Arial"/>
                <w:b/>
                <w:bCs/>
                <w:color w:val="000000"/>
                <w:szCs w:val="20"/>
              </w:rPr>
            </w:pPr>
            <w:r w:rsidRPr="00E97B80">
              <w:rPr>
                <w:b/>
                <w:bCs/>
                <w:szCs w:val="21"/>
              </w:rPr>
              <w:t>Leadership Continuity and Business Resilience:</w:t>
            </w:r>
            <w:r w:rsidRPr="00E97B80">
              <w:rPr>
                <w:rFonts w:ascii="Arial" w:eastAsia="Arial" w:hAnsi="Arial" w:cs="Arial"/>
                <w:color w:val="000000"/>
                <w:szCs w:val="20"/>
              </w:rPr>
              <w:t xml:space="preserve"> </w:t>
            </w:r>
            <w:r w:rsidR="000F47D4" w:rsidRPr="00E97B80">
              <w:rPr>
                <w:szCs w:val="21"/>
              </w:rPr>
              <w:t xml:space="preserve">Processes are maintained to ensure the continuity of critical business functions, leadership, and recovery capabilities. </w:t>
            </w:r>
            <w:r w:rsidRPr="00E97B80">
              <w:rPr>
                <w:szCs w:val="21"/>
              </w:rPr>
              <w:t>This approach involves:</w:t>
            </w:r>
          </w:p>
          <w:p w14:paraId="49663D03" w14:textId="2DD7065E" w:rsidR="002D2E89" w:rsidRPr="00E97B80" w:rsidRDefault="002D2E89" w:rsidP="00174A7B">
            <w:pPr>
              <w:pStyle w:val="ListParagraph"/>
              <w:numPr>
                <w:ilvl w:val="1"/>
                <w:numId w:val="9"/>
              </w:numPr>
              <w:jc w:val="both"/>
              <w:rPr>
                <w:rFonts w:ascii="Arial" w:eastAsia="Arial" w:hAnsi="Arial" w:cs="Arial"/>
                <w:b/>
                <w:bCs/>
                <w:color w:val="000000"/>
                <w:szCs w:val="20"/>
              </w:rPr>
            </w:pPr>
            <w:r w:rsidRPr="00E97B80">
              <w:rPr>
                <w:rFonts w:ascii="Arial" w:eastAsia="Arial" w:hAnsi="Arial" w:cs="Arial"/>
                <w:b/>
                <w:bCs/>
                <w:color w:val="000000"/>
                <w:szCs w:val="20"/>
              </w:rPr>
              <w:t xml:space="preserve">Comprehensive Business Continuity Planning: </w:t>
            </w:r>
            <w:r w:rsidR="000F47D4" w:rsidRPr="00E97B80">
              <w:rPr>
                <w:rFonts w:ascii="Arial" w:eastAsia="Arial" w:hAnsi="Arial" w:cs="Arial"/>
                <w:color w:val="000000"/>
                <w:szCs w:val="20"/>
              </w:rPr>
              <w:t>Developing and maintaining plans to ensure essential functions continue during and after disruptions.</w:t>
            </w:r>
          </w:p>
          <w:p w14:paraId="723F7434" w14:textId="5EE220E9" w:rsidR="002D2E89" w:rsidRPr="00E97B80" w:rsidRDefault="002D2E89" w:rsidP="00174A7B">
            <w:pPr>
              <w:pStyle w:val="ListParagraph"/>
              <w:numPr>
                <w:ilvl w:val="1"/>
                <w:numId w:val="9"/>
              </w:numPr>
              <w:jc w:val="both"/>
              <w:rPr>
                <w:rFonts w:ascii="Arial" w:eastAsia="Arial" w:hAnsi="Arial" w:cs="Arial"/>
                <w:b/>
                <w:bCs/>
                <w:color w:val="000000"/>
                <w:szCs w:val="20"/>
              </w:rPr>
            </w:pPr>
            <w:r w:rsidRPr="00E97B80">
              <w:rPr>
                <w:rFonts w:ascii="Arial" w:eastAsia="Arial" w:hAnsi="Arial" w:cs="Arial"/>
                <w:b/>
                <w:bCs/>
                <w:color w:val="000000"/>
                <w:szCs w:val="20"/>
              </w:rPr>
              <w:t xml:space="preserve">Strategic Succession Planning: </w:t>
            </w:r>
            <w:r w:rsidR="000F47D4" w:rsidRPr="00E97B80">
              <w:rPr>
                <w:rFonts w:ascii="Arial" w:eastAsia="Arial" w:hAnsi="Arial" w:cs="Arial"/>
                <w:color w:val="000000"/>
                <w:szCs w:val="20"/>
              </w:rPr>
              <w:t>Establishing succession plans to support leadership continuity and smooth transitions for key roles.</w:t>
            </w:r>
          </w:p>
          <w:p w14:paraId="1DF75755" w14:textId="24D82719" w:rsidR="002D2E89" w:rsidRPr="00E97B80" w:rsidRDefault="002D2E89" w:rsidP="00174A7B">
            <w:pPr>
              <w:pStyle w:val="ListParagraph"/>
              <w:numPr>
                <w:ilvl w:val="1"/>
                <w:numId w:val="9"/>
              </w:numPr>
              <w:jc w:val="both"/>
              <w:rPr>
                <w:rFonts w:ascii="Arial" w:eastAsia="Arial" w:hAnsi="Arial" w:cs="Arial"/>
                <w:b/>
                <w:bCs/>
                <w:color w:val="000000"/>
                <w:szCs w:val="20"/>
              </w:rPr>
            </w:pPr>
            <w:r w:rsidRPr="00E97B80">
              <w:rPr>
                <w:rFonts w:ascii="Arial" w:eastAsia="Arial" w:hAnsi="Arial" w:cs="Arial"/>
                <w:b/>
                <w:bCs/>
                <w:color w:val="000000"/>
                <w:szCs w:val="20"/>
              </w:rPr>
              <w:t xml:space="preserve">Disaster Recovery and Crisis Management: </w:t>
            </w:r>
            <w:r w:rsidR="000F47D4" w:rsidRPr="00E97B80">
              <w:rPr>
                <w:rFonts w:ascii="Arial" w:eastAsia="Arial" w:hAnsi="Arial" w:cs="Arial"/>
                <w:color w:val="000000"/>
                <w:szCs w:val="20"/>
              </w:rPr>
              <w:t>Implementing disaster recovery and crisis management strategies to restore essential services and systems following a major disruption.</w:t>
            </w:r>
          </w:p>
          <w:p w14:paraId="34DE2475" w14:textId="71AE69C1" w:rsidR="002D2E89" w:rsidRPr="00E97B80" w:rsidRDefault="002D2E89"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 xml:space="preserve">Continuous Improvement and Preventive Actions: </w:t>
            </w:r>
            <w:r w:rsidR="000F47D4" w:rsidRPr="00E97B80">
              <w:rPr>
                <w:rFonts w:ascii="Arial" w:eastAsia="Arial" w:hAnsi="Arial" w:cs="Arial"/>
                <w:color w:val="000000"/>
                <w:szCs w:val="20"/>
              </w:rPr>
              <w:t>Reviewing plans based on lessons learned and integrating preventive actions to strengthen resilience.</w:t>
            </w:r>
          </w:p>
          <w:p w14:paraId="76F58492" w14:textId="3BF811BC" w:rsidR="002D2E89" w:rsidRPr="00E97B80" w:rsidRDefault="002D2E89" w:rsidP="000F47D4">
            <w:pPr>
              <w:ind w:left="360"/>
              <w:jc w:val="both"/>
              <w:rPr>
                <w:rFonts w:ascii="Arial" w:eastAsia="Arial" w:hAnsi="Arial" w:cs="Arial"/>
                <w:color w:val="000000"/>
                <w:szCs w:val="20"/>
              </w:rPr>
            </w:pPr>
            <w:r w:rsidRPr="00E97B80">
              <w:rPr>
                <w:szCs w:val="21"/>
              </w:rPr>
              <w:t xml:space="preserve">For more detailed information, please refer to </w:t>
            </w:r>
            <w:r w:rsidRPr="00E97B80">
              <w:rPr>
                <w:color w:val="AF820F"/>
                <w:szCs w:val="21"/>
                <w:u w:val="single"/>
              </w:rPr>
              <w:t>Business Succession, Continuity, and Disaster Recovery Policy</w:t>
            </w:r>
            <w:r w:rsidRPr="00E97B80">
              <w:rPr>
                <w:szCs w:val="21"/>
                <w:u w:val="single"/>
              </w:rPr>
              <w:t xml:space="preserve"> </w:t>
            </w:r>
            <w:r w:rsidRPr="00E97B80">
              <w:rPr>
                <w:szCs w:val="21"/>
              </w:rPr>
              <w:t xml:space="preserve">and </w:t>
            </w:r>
            <w:r w:rsidRPr="00E97B80">
              <w:rPr>
                <w:color w:val="AF820F"/>
                <w:szCs w:val="21"/>
                <w:u w:val="single"/>
              </w:rPr>
              <w:t xml:space="preserve">Business Succession Plan </w:t>
            </w:r>
            <w:r w:rsidRPr="00E97B80">
              <w:rPr>
                <w:szCs w:val="21"/>
              </w:rPr>
              <w:t xml:space="preserve">in </w:t>
            </w:r>
            <w:r w:rsidR="00A8068B">
              <w:rPr>
                <w:szCs w:val="21"/>
              </w:rPr>
              <w:t xml:space="preserve">UCC’s </w:t>
            </w:r>
            <w:r w:rsidRPr="00E97B80">
              <w:rPr>
                <w:szCs w:val="21"/>
              </w:rPr>
              <w:t>W</w:t>
            </w:r>
            <w:r w:rsidR="00890D7E" w:rsidRPr="00E97B80">
              <w:rPr>
                <w:szCs w:val="21"/>
              </w:rPr>
              <w:t>i</w:t>
            </w:r>
            <w:r w:rsidRPr="00E97B80">
              <w:rPr>
                <w:szCs w:val="21"/>
              </w:rPr>
              <w:t>ki</w:t>
            </w:r>
          </w:p>
          <w:p w14:paraId="31B32159" w14:textId="68617A7A" w:rsidR="00735E52" w:rsidRPr="00E97B80" w:rsidRDefault="00735E52" w:rsidP="00174A7B">
            <w:pPr>
              <w:pStyle w:val="ListParagraph"/>
              <w:numPr>
                <w:ilvl w:val="0"/>
                <w:numId w:val="9"/>
              </w:numPr>
              <w:jc w:val="both"/>
              <w:rPr>
                <w:rFonts w:ascii="Arial" w:eastAsia="Arial" w:hAnsi="Arial" w:cs="Arial"/>
                <w:color w:val="000000"/>
                <w:szCs w:val="20"/>
              </w:rPr>
            </w:pPr>
            <w:r w:rsidRPr="00E97B80">
              <w:rPr>
                <w:rFonts w:ascii="Arial" w:eastAsia="Arial" w:hAnsi="Arial" w:cs="Arial"/>
                <w:b/>
                <w:bCs/>
                <w:color w:val="000000"/>
                <w:szCs w:val="20"/>
              </w:rPr>
              <w:lastRenderedPageBreak/>
              <w:t>Risk Management:</w:t>
            </w:r>
            <w:r w:rsidRPr="00E97B80">
              <w:rPr>
                <w:rFonts w:ascii="Arial" w:eastAsia="Arial" w:hAnsi="Arial" w:cs="Arial"/>
                <w:color w:val="000000"/>
                <w:szCs w:val="20"/>
              </w:rPr>
              <w:t xml:space="preserve"> </w:t>
            </w:r>
            <w:r w:rsidR="000F47D4" w:rsidRPr="00E97B80">
              <w:rPr>
                <w:rFonts w:ascii="Arial" w:eastAsia="Arial" w:hAnsi="Arial" w:cs="Arial"/>
                <w:color w:val="000000"/>
                <w:szCs w:val="20"/>
              </w:rPr>
              <w:t xml:space="preserve">A structured risk management approach is embedded across all functions. </w:t>
            </w:r>
            <w:r w:rsidRPr="00E97B80">
              <w:rPr>
                <w:rFonts w:ascii="Arial" w:eastAsia="Arial" w:hAnsi="Arial" w:cs="Arial"/>
                <w:color w:val="000000"/>
                <w:szCs w:val="20"/>
              </w:rPr>
              <w:t>This includes:</w:t>
            </w:r>
          </w:p>
          <w:p w14:paraId="401329BA" w14:textId="1EC1652E"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Risk Assessment Framework:</w:t>
            </w:r>
            <w:r w:rsidRPr="00E97B80">
              <w:rPr>
                <w:rFonts w:ascii="Arial" w:eastAsia="Arial" w:hAnsi="Arial" w:cs="Arial"/>
                <w:color w:val="000000"/>
                <w:szCs w:val="20"/>
              </w:rPr>
              <w:t xml:space="preserve"> A structured approach to assessing risks across all functions of </w:t>
            </w:r>
            <w:r w:rsidR="00847C0F" w:rsidRPr="00E97B80">
              <w:rPr>
                <w:rFonts w:ascii="Arial" w:eastAsia="Arial" w:hAnsi="Arial" w:cs="Arial"/>
                <w:color w:val="000000"/>
                <w:szCs w:val="20"/>
              </w:rPr>
              <w:t>UCC</w:t>
            </w:r>
            <w:r w:rsidRPr="00E97B80">
              <w:rPr>
                <w:rFonts w:ascii="Arial" w:eastAsia="Arial" w:hAnsi="Arial" w:cs="Arial"/>
                <w:color w:val="000000"/>
                <w:szCs w:val="20"/>
              </w:rPr>
              <w:t>.</w:t>
            </w:r>
          </w:p>
          <w:p w14:paraId="3A34889B" w14:textId="77777777"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Mitigation Strategies:</w:t>
            </w:r>
            <w:r w:rsidRPr="00E97B80">
              <w:rPr>
                <w:rFonts w:ascii="Arial" w:eastAsia="Arial" w:hAnsi="Arial" w:cs="Arial"/>
                <w:color w:val="000000"/>
                <w:szCs w:val="20"/>
              </w:rPr>
              <w:t xml:space="preserve"> Implementation of effective risk mitigation strategies to reduce the impact of identified risks.</w:t>
            </w:r>
          </w:p>
          <w:p w14:paraId="0C697974" w14:textId="77777777"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Crisis Management Plans:</w:t>
            </w:r>
            <w:r w:rsidRPr="00E97B80">
              <w:rPr>
                <w:rFonts w:ascii="Arial" w:eastAsia="Arial" w:hAnsi="Arial" w:cs="Arial"/>
                <w:color w:val="000000"/>
                <w:szCs w:val="20"/>
              </w:rPr>
              <w:t xml:space="preserve"> Development of contingency and crisis management plans to ensure preparedness for unforeseen events.</w:t>
            </w:r>
          </w:p>
          <w:p w14:paraId="17437C32" w14:textId="20C80132" w:rsidR="002D2E89" w:rsidRPr="00E97B80" w:rsidRDefault="002D2E89" w:rsidP="00A8068B">
            <w:pPr>
              <w:ind w:left="360"/>
              <w:jc w:val="both"/>
              <w:rPr>
                <w:rFonts w:ascii="Arial" w:eastAsia="Arial" w:hAnsi="Arial" w:cs="Arial"/>
                <w:b/>
                <w:bCs/>
                <w:color w:val="000000"/>
                <w:szCs w:val="20"/>
              </w:rPr>
            </w:pPr>
            <w:r w:rsidRPr="00E97B80">
              <w:rPr>
                <w:szCs w:val="21"/>
              </w:rPr>
              <w:t xml:space="preserve">For more detailed information, please refer to the </w:t>
            </w:r>
            <w:r w:rsidRPr="00E97B80">
              <w:rPr>
                <w:b/>
                <w:bCs/>
                <w:szCs w:val="21"/>
              </w:rPr>
              <w:t>6.5.3 Hazard Identification and Risk Assessment Policy.</w:t>
            </w:r>
          </w:p>
          <w:p w14:paraId="37316CAA" w14:textId="77777777" w:rsidR="000F47D4" w:rsidRPr="00E97B80" w:rsidRDefault="00735E52" w:rsidP="00174A7B">
            <w:pPr>
              <w:pStyle w:val="ListParagraph"/>
              <w:numPr>
                <w:ilvl w:val="0"/>
                <w:numId w:val="9"/>
              </w:numPr>
              <w:jc w:val="both"/>
              <w:rPr>
                <w:rFonts w:ascii="Arial" w:eastAsia="Arial" w:hAnsi="Arial" w:cs="Arial"/>
                <w:color w:val="000000"/>
                <w:szCs w:val="20"/>
              </w:rPr>
            </w:pPr>
            <w:r w:rsidRPr="00E97B80">
              <w:rPr>
                <w:rFonts w:ascii="Arial" w:eastAsia="Arial" w:hAnsi="Arial" w:cs="Arial"/>
                <w:b/>
                <w:bCs/>
                <w:color w:val="000000"/>
                <w:szCs w:val="20"/>
              </w:rPr>
              <w:t xml:space="preserve">Compliance with Statutory and Regulatory Requirements: </w:t>
            </w:r>
            <w:r w:rsidR="000F47D4" w:rsidRPr="00E97B80">
              <w:rPr>
                <w:rFonts w:ascii="Arial" w:eastAsia="Arial" w:hAnsi="Arial" w:cs="Arial"/>
                <w:color w:val="000000"/>
                <w:szCs w:val="20"/>
              </w:rPr>
              <w:t>P</w:t>
            </w:r>
            <w:r w:rsidR="000F47D4" w:rsidRPr="00E97B80">
              <w:rPr>
                <w:szCs w:val="21"/>
              </w:rPr>
              <w:t xml:space="preserve">rocesses are established to ensure compliance with applicable statutory and regulatory requirements. </w:t>
            </w:r>
            <w:r w:rsidR="00847C0F" w:rsidRPr="00E97B80">
              <w:rPr>
                <w:rFonts w:ascii="Arial" w:eastAsia="Arial" w:hAnsi="Arial" w:cs="Arial"/>
                <w:color w:val="000000"/>
                <w:szCs w:val="20"/>
              </w:rPr>
              <w:t>UCC</w:t>
            </w:r>
            <w:r w:rsidR="00CF52CF" w:rsidRPr="00E97B80">
              <w:rPr>
                <w:rFonts w:ascii="Arial" w:eastAsia="Arial" w:hAnsi="Arial" w:cs="Arial"/>
                <w:color w:val="000000"/>
                <w:szCs w:val="20"/>
              </w:rPr>
              <w:t xml:space="preserve"> commits to:</w:t>
            </w:r>
          </w:p>
          <w:p w14:paraId="1C77ECF3" w14:textId="36CD2919" w:rsidR="00CF52CF" w:rsidRPr="00E97B80" w:rsidRDefault="002D6784"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 xml:space="preserve">Regulatory Audits and Certification: </w:t>
            </w:r>
            <w:r w:rsidR="00477AC2" w:rsidRPr="00E97B80">
              <w:rPr>
                <w:szCs w:val="21"/>
              </w:rPr>
              <w:t xml:space="preserve">Regulatory Audits and Certification: Conducting compliance audits and maintaining alignment with applicable quality, safety, and regulatory standards. Records are maintained within the SMS </w:t>
            </w:r>
            <w:r w:rsidRPr="00E97B80">
              <w:rPr>
                <w:rFonts w:ascii="Arial" w:eastAsia="Arial" w:hAnsi="Arial" w:cs="Arial"/>
                <w:color w:val="AF820F"/>
                <w:szCs w:val="20"/>
                <w:u w:val="single"/>
              </w:rPr>
              <w:t>Oversight Framework DocType</w:t>
            </w:r>
            <w:r w:rsidR="00A8068B">
              <w:rPr>
                <w:rFonts w:ascii="Arial" w:eastAsia="Arial" w:hAnsi="Arial" w:cs="Arial"/>
                <w:color w:val="AF820F"/>
                <w:szCs w:val="20"/>
                <w:u w:val="single"/>
              </w:rPr>
              <w:t>.</w:t>
            </w:r>
          </w:p>
          <w:p w14:paraId="7D21E988" w14:textId="7AABE937" w:rsidR="000F47D4" w:rsidRPr="00E97B80" w:rsidRDefault="002D6784"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 xml:space="preserve">Continuous Policy Review and Updates: </w:t>
            </w:r>
            <w:r w:rsidR="000F47D4" w:rsidRPr="00E97B80">
              <w:rPr>
                <w:rFonts w:ascii="Arial" w:eastAsia="Arial" w:hAnsi="Arial" w:cs="Arial"/>
                <w:color w:val="000000"/>
                <w:szCs w:val="20"/>
              </w:rPr>
              <w:t xml:space="preserve">Reviewing and updating policies to reflect changes in regulatory requirements. Updates are recorded in the SMS </w:t>
            </w:r>
            <w:r w:rsidR="000F47D4" w:rsidRPr="00E97B80">
              <w:rPr>
                <w:rFonts w:ascii="Arial" w:eastAsia="Arial" w:hAnsi="Arial" w:cs="Arial"/>
                <w:color w:val="AF820F"/>
                <w:szCs w:val="20"/>
                <w:u w:val="single"/>
              </w:rPr>
              <w:t>Policies and Standards Type Doc</w:t>
            </w:r>
            <w:r w:rsidR="00A8068B">
              <w:rPr>
                <w:rFonts w:ascii="Arial" w:eastAsia="Arial" w:hAnsi="Arial" w:cs="Arial"/>
                <w:color w:val="AF820F"/>
                <w:szCs w:val="20"/>
                <w:u w:val="single"/>
              </w:rPr>
              <w:t>T</w:t>
            </w:r>
            <w:r w:rsidR="000F47D4" w:rsidRPr="00E97B80">
              <w:rPr>
                <w:rFonts w:ascii="Arial" w:eastAsia="Arial" w:hAnsi="Arial" w:cs="Arial"/>
                <w:color w:val="AF820F"/>
                <w:szCs w:val="20"/>
                <w:u w:val="single"/>
              </w:rPr>
              <w:t>ype</w:t>
            </w:r>
            <w:r w:rsidR="000F47D4" w:rsidRPr="00E97B80">
              <w:rPr>
                <w:rFonts w:ascii="Arial" w:eastAsia="Arial" w:hAnsi="Arial" w:cs="Arial"/>
                <w:color w:val="000000"/>
                <w:szCs w:val="20"/>
              </w:rPr>
              <w:t xml:space="preserve"> and Google Shared Drive.</w:t>
            </w:r>
          </w:p>
          <w:p w14:paraId="3DB95287" w14:textId="4120AA07" w:rsidR="00CF52CF" w:rsidRPr="00E97B80" w:rsidRDefault="00CF52CF"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Training and Awareness:</w:t>
            </w:r>
            <w:r w:rsidRPr="00E97B80">
              <w:rPr>
                <w:rFonts w:ascii="Arial" w:eastAsia="Arial" w:hAnsi="Arial" w:cs="Arial"/>
                <w:color w:val="000000"/>
                <w:szCs w:val="20"/>
              </w:rPr>
              <w:t xml:space="preserve"> </w:t>
            </w:r>
            <w:r w:rsidR="000F47D4" w:rsidRPr="00E97B80">
              <w:rPr>
                <w:szCs w:val="21"/>
              </w:rPr>
              <w:t>Providing training and ongoing awareness to ensure staff understand and meet compliance obligations. Training participation is documented.</w:t>
            </w:r>
          </w:p>
          <w:p w14:paraId="097D9006" w14:textId="15AEC0E9" w:rsidR="00735E52" w:rsidRPr="00E97B80" w:rsidRDefault="00735E52" w:rsidP="00174A7B">
            <w:pPr>
              <w:pStyle w:val="ListParagraph"/>
              <w:numPr>
                <w:ilvl w:val="0"/>
                <w:numId w:val="9"/>
              </w:numPr>
              <w:jc w:val="both"/>
              <w:rPr>
                <w:rFonts w:ascii="Arial" w:eastAsia="Arial" w:hAnsi="Arial" w:cs="Arial"/>
                <w:b/>
                <w:bCs/>
                <w:color w:val="000000"/>
                <w:szCs w:val="20"/>
              </w:rPr>
            </w:pPr>
            <w:r w:rsidRPr="00E97B80">
              <w:rPr>
                <w:rFonts w:ascii="Arial" w:eastAsia="Arial" w:hAnsi="Arial" w:cs="Arial"/>
                <w:b/>
                <w:bCs/>
                <w:color w:val="000000"/>
                <w:szCs w:val="20"/>
              </w:rPr>
              <w:t>Policies on Ethical Behaviour:</w:t>
            </w:r>
            <w:r w:rsidR="007C6FCF" w:rsidRPr="00E97B80">
              <w:rPr>
                <w:rFonts w:ascii="Arial" w:eastAsia="Arial" w:hAnsi="Arial" w:cs="Arial"/>
                <w:b/>
                <w:bCs/>
                <w:color w:val="000000"/>
                <w:szCs w:val="20"/>
              </w:rPr>
              <w:t xml:space="preserve"> </w:t>
            </w:r>
            <w:r w:rsidRPr="00E97B80">
              <w:rPr>
                <w:rFonts w:ascii="Arial" w:eastAsia="Arial" w:hAnsi="Arial" w:cs="Arial"/>
                <w:color w:val="000000"/>
                <w:szCs w:val="20"/>
              </w:rPr>
              <w:t>Upholding high ethical standards is integral to UCC’s governance system. This is achieved through:</w:t>
            </w:r>
          </w:p>
          <w:p w14:paraId="310ADEF1" w14:textId="6214CE5F"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Code of Conduct:</w:t>
            </w:r>
            <w:r w:rsidRPr="00E97B80">
              <w:rPr>
                <w:rFonts w:ascii="Arial" w:eastAsia="Arial" w:hAnsi="Arial" w:cs="Arial"/>
                <w:color w:val="000000"/>
                <w:szCs w:val="20"/>
              </w:rPr>
              <w:t xml:space="preserve"> A comprehensive code of conduct that sets clear expectations for ethical behaviour among staff</w:t>
            </w:r>
            <w:r w:rsidR="00E9134D" w:rsidRPr="00E97B80">
              <w:rPr>
                <w:rFonts w:ascii="Arial" w:eastAsia="Arial" w:hAnsi="Arial" w:cs="Arial"/>
                <w:color w:val="000000"/>
                <w:szCs w:val="20"/>
              </w:rPr>
              <w:t xml:space="preserve">, </w:t>
            </w:r>
            <w:r w:rsidRPr="00E97B80">
              <w:rPr>
                <w:rFonts w:ascii="Arial" w:eastAsia="Arial" w:hAnsi="Arial" w:cs="Arial"/>
                <w:color w:val="000000"/>
                <w:szCs w:val="20"/>
              </w:rPr>
              <w:t>students</w:t>
            </w:r>
            <w:r w:rsidR="00E9134D" w:rsidRPr="00E97B80">
              <w:rPr>
                <w:rFonts w:ascii="Arial" w:eastAsia="Arial" w:hAnsi="Arial" w:cs="Arial"/>
                <w:color w:val="000000"/>
                <w:szCs w:val="20"/>
              </w:rPr>
              <w:t xml:space="preserve"> and recruitment agents. </w:t>
            </w:r>
          </w:p>
          <w:p w14:paraId="09179633" w14:textId="77777777"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Ethical Training:</w:t>
            </w:r>
            <w:r w:rsidRPr="00E97B80">
              <w:rPr>
                <w:rFonts w:ascii="Arial" w:eastAsia="Arial" w:hAnsi="Arial" w:cs="Arial"/>
                <w:color w:val="000000"/>
                <w:szCs w:val="20"/>
              </w:rPr>
              <w:t xml:space="preserve"> Regular training sessions on ethical issues and decision-making.</w:t>
            </w:r>
          </w:p>
          <w:p w14:paraId="68E9E36A" w14:textId="0F028CFF"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Whistleblower Protection:</w:t>
            </w:r>
            <w:r w:rsidRPr="00E97B80">
              <w:rPr>
                <w:rFonts w:ascii="Arial" w:eastAsia="Arial" w:hAnsi="Arial" w:cs="Arial"/>
                <w:color w:val="000000"/>
                <w:szCs w:val="20"/>
              </w:rPr>
              <w:t xml:space="preserve"> Mechanisms to protect individuals who report unethical behaviour, ensuring they can do so without fear of retaliation.</w:t>
            </w:r>
            <w:r w:rsidR="00195AF7" w:rsidRPr="00E97B80">
              <w:rPr>
                <w:rFonts w:ascii="Arial" w:eastAsia="Arial" w:hAnsi="Arial" w:cs="Arial"/>
                <w:color w:val="000000"/>
                <w:szCs w:val="20"/>
              </w:rPr>
              <w:t xml:space="preserve"> Please refer to website for </w:t>
            </w:r>
            <w:r w:rsidR="00195AF7" w:rsidRPr="00E97B80">
              <w:rPr>
                <w:rFonts w:ascii="Arial" w:eastAsia="Arial" w:hAnsi="Arial" w:cs="Arial"/>
                <w:color w:val="AF820F"/>
                <w:szCs w:val="20"/>
                <w:u w:val="single"/>
              </w:rPr>
              <w:t>Whistle-Blowing Policy.</w:t>
            </w:r>
          </w:p>
          <w:p w14:paraId="19EDDCD7" w14:textId="2FC488F5" w:rsidR="00E621A4" w:rsidRPr="00E97B80" w:rsidRDefault="00735E52" w:rsidP="00174A7B">
            <w:pPr>
              <w:pStyle w:val="ListParagraph"/>
              <w:numPr>
                <w:ilvl w:val="0"/>
                <w:numId w:val="9"/>
              </w:numPr>
              <w:jc w:val="both"/>
              <w:rPr>
                <w:rFonts w:ascii="Arial" w:eastAsia="Arial" w:hAnsi="Arial" w:cs="Arial"/>
                <w:color w:val="000000"/>
                <w:szCs w:val="20"/>
              </w:rPr>
            </w:pPr>
            <w:r w:rsidRPr="00E97B80">
              <w:rPr>
                <w:rFonts w:ascii="Arial" w:eastAsia="Arial" w:hAnsi="Arial" w:cs="Arial"/>
                <w:b/>
                <w:bCs/>
                <w:color w:val="000000"/>
                <w:szCs w:val="20"/>
              </w:rPr>
              <w:lastRenderedPageBreak/>
              <w:t>Programmes to Support Community Involvement:</w:t>
            </w:r>
            <w:r w:rsidRPr="00E97B80">
              <w:rPr>
                <w:rFonts w:ascii="Arial" w:eastAsia="Arial" w:hAnsi="Arial" w:cs="Arial"/>
                <w:color w:val="000000"/>
                <w:szCs w:val="20"/>
              </w:rPr>
              <w:t xml:space="preserve"> </w:t>
            </w:r>
            <w:r w:rsidR="000F47D4" w:rsidRPr="00E97B80">
              <w:rPr>
                <w:rFonts w:ascii="Arial" w:eastAsia="Arial" w:hAnsi="Arial" w:cs="Arial"/>
                <w:color w:val="000000"/>
                <w:szCs w:val="20"/>
              </w:rPr>
              <w:t xml:space="preserve">Programmes supporting social responsibility are implemented in alignment with ISO 26000:2010. </w:t>
            </w:r>
            <w:r w:rsidR="00E621A4" w:rsidRPr="00E97B80">
              <w:rPr>
                <w:rFonts w:ascii="Arial" w:eastAsia="Arial" w:hAnsi="Arial" w:cs="Arial"/>
                <w:color w:val="000000"/>
                <w:szCs w:val="20"/>
              </w:rPr>
              <w:t>Key programmes focus on:</w:t>
            </w:r>
          </w:p>
          <w:p w14:paraId="1E967B34" w14:textId="77777777" w:rsidR="00E621A4" w:rsidRPr="00E97B80" w:rsidRDefault="00E621A4"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color w:val="000000"/>
                <w:szCs w:val="20"/>
              </w:rPr>
              <w:t>Promoting transparency, accountability, and ethical behaviour through robust organisational governance.</w:t>
            </w:r>
          </w:p>
          <w:p w14:paraId="0E014965" w14:textId="77777777" w:rsidR="00E621A4" w:rsidRPr="00E97B80" w:rsidRDefault="00E621A4"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color w:val="000000"/>
                <w:szCs w:val="20"/>
              </w:rPr>
              <w:t>Fostering environmental sustainability and human rights through dedicated community outreach and volunteer programmes.</w:t>
            </w:r>
          </w:p>
          <w:p w14:paraId="62695073" w14:textId="77777777" w:rsidR="00E621A4" w:rsidRPr="00E97B80" w:rsidRDefault="00E621A4"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color w:val="000000"/>
                <w:szCs w:val="20"/>
              </w:rPr>
              <w:t>Ensuring fair operating practices and addressing consumer issues by collaborating with local organisations and maintaining high-quality educational services.</w:t>
            </w:r>
          </w:p>
          <w:p w14:paraId="3929886C" w14:textId="647A4CE8" w:rsidR="00E621A4" w:rsidRPr="00E97B80" w:rsidRDefault="00E621A4" w:rsidP="00C3007E">
            <w:pPr>
              <w:pStyle w:val="ListParagraph"/>
              <w:jc w:val="both"/>
              <w:rPr>
                <w:rFonts w:ascii="Arial" w:eastAsia="Arial" w:hAnsi="Arial" w:cs="Arial"/>
                <w:color w:val="000000"/>
                <w:szCs w:val="20"/>
              </w:rPr>
            </w:pPr>
            <w:r w:rsidRPr="00E97B80">
              <w:rPr>
                <w:rFonts w:ascii="Arial" w:eastAsia="Arial" w:hAnsi="Arial" w:cs="Arial"/>
                <w:color w:val="000000"/>
                <w:szCs w:val="20"/>
              </w:rPr>
              <w:t xml:space="preserve">These elements will be elaborated in the </w:t>
            </w:r>
            <w:r w:rsidR="001C6DF0" w:rsidRPr="00E97B80">
              <w:rPr>
                <w:rFonts w:ascii="Arial" w:eastAsia="Arial" w:hAnsi="Arial" w:cs="Arial"/>
                <w:color w:val="000000"/>
                <w:szCs w:val="20"/>
              </w:rPr>
              <w:t>aspect</w:t>
            </w:r>
            <w:r w:rsidRPr="00E97B80">
              <w:rPr>
                <w:rFonts w:ascii="Arial" w:eastAsia="Arial" w:hAnsi="Arial" w:cs="Arial"/>
                <w:color w:val="000000"/>
                <w:szCs w:val="20"/>
              </w:rPr>
              <w:t xml:space="preserve"> below</w:t>
            </w:r>
            <w:r w:rsidR="009903AA" w:rsidRPr="00E97B80">
              <w:rPr>
                <w:rFonts w:ascii="Arial" w:eastAsia="Arial" w:hAnsi="Arial" w:cs="Arial"/>
                <w:color w:val="000000"/>
                <w:szCs w:val="20"/>
              </w:rPr>
              <w:t xml:space="preserve"> at </w:t>
            </w:r>
            <w:r w:rsidR="009903AA" w:rsidRPr="00E97B80">
              <w:rPr>
                <w:rFonts w:ascii="Arial" w:eastAsia="Arial" w:hAnsi="Arial" w:cs="Arial"/>
                <w:color w:val="AF820F"/>
                <w:szCs w:val="20"/>
              </w:rPr>
              <w:t>“</w:t>
            </w:r>
            <w:r w:rsidR="009903AA" w:rsidRPr="00E97B80">
              <w:rPr>
                <w:rFonts w:ascii="Arial" w:eastAsia="Arial" w:hAnsi="Arial" w:cs="Arial"/>
                <w:color w:val="AF820F"/>
                <w:szCs w:val="20"/>
                <w:u w:val="single"/>
              </w:rPr>
              <w:t>Programmes to Support Community Involvement and Development</w:t>
            </w:r>
            <w:r w:rsidR="009903AA" w:rsidRPr="00E97B80">
              <w:rPr>
                <w:rFonts w:ascii="Arial" w:eastAsia="Arial" w:hAnsi="Arial" w:cs="Arial"/>
                <w:color w:val="AF820F"/>
                <w:szCs w:val="20"/>
              </w:rPr>
              <w:t>”</w:t>
            </w:r>
            <w:r w:rsidRPr="00E97B80">
              <w:rPr>
                <w:rFonts w:ascii="Arial" w:eastAsia="Arial" w:hAnsi="Arial" w:cs="Arial"/>
                <w:color w:val="AF820F"/>
                <w:szCs w:val="20"/>
              </w:rPr>
              <w:t xml:space="preserve">, </w:t>
            </w:r>
            <w:r w:rsidRPr="00E97B80">
              <w:rPr>
                <w:rFonts w:ascii="Arial" w:eastAsia="Arial" w:hAnsi="Arial" w:cs="Arial"/>
                <w:color w:val="000000"/>
                <w:szCs w:val="20"/>
              </w:rPr>
              <w:t>detailing UCC's specific initiatives and strategies.</w:t>
            </w:r>
          </w:p>
          <w:p w14:paraId="0388ACE2" w14:textId="77777777" w:rsidR="00735E52" w:rsidRPr="00E97B80" w:rsidRDefault="00735E52" w:rsidP="00174A7B">
            <w:pPr>
              <w:pStyle w:val="ListParagraph"/>
              <w:numPr>
                <w:ilvl w:val="0"/>
                <w:numId w:val="9"/>
              </w:numPr>
              <w:jc w:val="both"/>
              <w:rPr>
                <w:rFonts w:ascii="Arial" w:eastAsia="Arial" w:hAnsi="Arial" w:cs="Arial"/>
                <w:color w:val="000000"/>
                <w:szCs w:val="20"/>
              </w:rPr>
            </w:pPr>
            <w:r w:rsidRPr="00E97B80">
              <w:rPr>
                <w:rFonts w:ascii="Arial" w:eastAsia="Arial" w:hAnsi="Arial" w:cs="Arial"/>
                <w:b/>
                <w:bCs/>
                <w:color w:val="000000"/>
                <w:szCs w:val="20"/>
              </w:rPr>
              <w:t>Transparency and Accountability:</w:t>
            </w:r>
            <w:r w:rsidRPr="00E97B80">
              <w:rPr>
                <w:rFonts w:ascii="Arial" w:eastAsia="Arial" w:hAnsi="Arial" w:cs="Arial"/>
                <w:color w:val="000000"/>
                <w:szCs w:val="20"/>
              </w:rPr>
              <w:t xml:space="preserve"> The governance system at UCC is designed to ensure transparency and accountability in all its operations. This is facilitated through:</w:t>
            </w:r>
          </w:p>
          <w:p w14:paraId="7974AA3C" w14:textId="3B213205"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Open Communication Channels:</w:t>
            </w:r>
            <w:r w:rsidRPr="00E97B80">
              <w:rPr>
                <w:rFonts w:ascii="Arial" w:eastAsia="Arial" w:hAnsi="Arial" w:cs="Arial"/>
                <w:color w:val="000000"/>
                <w:szCs w:val="20"/>
              </w:rPr>
              <w:t xml:space="preserve"> Maintaining open lines of communication with stakeholders to provide updates on governance and operational matters.</w:t>
            </w:r>
          </w:p>
          <w:p w14:paraId="0BB3B07E" w14:textId="2B965C1D" w:rsidR="00735E52"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Public Disclosures:</w:t>
            </w:r>
            <w:r w:rsidRPr="00E97B80">
              <w:rPr>
                <w:rFonts w:ascii="Arial" w:eastAsia="Arial" w:hAnsi="Arial" w:cs="Arial"/>
                <w:color w:val="000000"/>
                <w:szCs w:val="20"/>
              </w:rPr>
              <w:t xml:space="preserve"> </w:t>
            </w:r>
            <w:r w:rsidR="000F47D4" w:rsidRPr="00E97B80">
              <w:rPr>
                <w:szCs w:val="21"/>
              </w:rPr>
              <w:t xml:space="preserve">Providing access to key corporate information such as registration details and filings through official platforms including </w:t>
            </w:r>
            <w:proofErr w:type="spellStart"/>
            <w:r w:rsidR="000F47D4" w:rsidRPr="00E97B80">
              <w:rPr>
                <w:szCs w:val="21"/>
              </w:rPr>
              <w:t>BizFile</w:t>
            </w:r>
            <w:proofErr w:type="spellEnd"/>
            <w:r w:rsidR="000F47D4" w:rsidRPr="00E97B80">
              <w:rPr>
                <w:szCs w:val="21"/>
              </w:rPr>
              <w:t>.</w:t>
            </w:r>
          </w:p>
          <w:p w14:paraId="31D4A511" w14:textId="07868C72" w:rsidR="006D01B3" w:rsidRPr="00E97B80" w:rsidRDefault="00735E52" w:rsidP="00174A7B">
            <w:pPr>
              <w:pStyle w:val="ListParagraph"/>
              <w:numPr>
                <w:ilvl w:val="1"/>
                <w:numId w:val="9"/>
              </w:numPr>
              <w:jc w:val="both"/>
              <w:rPr>
                <w:rFonts w:ascii="Arial" w:eastAsia="Arial" w:hAnsi="Arial" w:cs="Arial"/>
                <w:color w:val="000000"/>
                <w:szCs w:val="20"/>
              </w:rPr>
            </w:pPr>
            <w:r w:rsidRPr="00E97B80">
              <w:rPr>
                <w:rFonts w:ascii="Arial" w:eastAsia="Arial" w:hAnsi="Arial" w:cs="Arial"/>
                <w:b/>
                <w:bCs/>
                <w:color w:val="000000"/>
                <w:szCs w:val="20"/>
              </w:rPr>
              <w:t>Accountability Framework:</w:t>
            </w:r>
            <w:r w:rsidRPr="00E97B80">
              <w:rPr>
                <w:rFonts w:ascii="Arial" w:eastAsia="Arial" w:hAnsi="Arial" w:cs="Arial"/>
                <w:color w:val="000000"/>
                <w:szCs w:val="20"/>
              </w:rPr>
              <w:t xml:space="preserve"> Establishing clear roles and responsibilities to ensure accountability across all levels of the institution.</w:t>
            </w:r>
          </w:p>
        </w:tc>
      </w:tr>
      <w:tr w:rsidR="007C6FCF" w:rsidRPr="00E97B80" w14:paraId="27607CAC" w14:textId="77777777" w:rsidTr="002E3234">
        <w:tc>
          <w:tcPr>
            <w:tcW w:w="559" w:type="dxa"/>
          </w:tcPr>
          <w:p w14:paraId="0322023C" w14:textId="77777777" w:rsidR="007C6FCF" w:rsidRPr="00E97B80" w:rsidRDefault="007C6FCF" w:rsidP="00174A7B">
            <w:pPr>
              <w:pStyle w:val="ListParagraph"/>
              <w:numPr>
                <w:ilvl w:val="0"/>
                <w:numId w:val="3"/>
              </w:numPr>
              <w:rPr>
                <w:rFonts w:eastAsia="Arial" w:cstheme="minorBidi"/>
                <w:szCs w:val="21"/>
              </w:rPr>
            </w:pPr>
          </w:p>
        </w:tc>
        <w:tc>
          <w:tcPr>
            <w:tcW w:w="1953" w:type="dxa"/>
          </w:tcPr>
          <w:p w14:paraId="4ABC7709" w14:textId="1891E898" w:rsidR="007C6FCF" w:rsidRPr="00E97B80" w:rsidRDefault="00E9134D" w:rsidP="007C6FCF">
            <w:pPr>
              <w:rPr>
                <w:rFonts w:ascii="Arial" w:eastAsia="Arial" w:hAnsi="Arial" w:cs="Arial"/>
                <w:color w:val="000000"/>
                <w:szCs w:val="20"/>
              </w:rPr>
            </w:pPr>
            <w:r w:rsidRPr="00E97B80">
              <w:rPr>
                <w:rFonts w:ascii="Arial" w:eastAsia="Arial" w:hAnsi="Arial" w:cs="Arial"/>
                <w:color w:val="000000"/>
                <w:szCs w:val="20"/>
              </w:rPr>
              <w:t>Governance Committees Structure and Responsibilities</w:t>
            </w:r>
          </w:p>
        </w:tc>
        <w:tc>
          <w:tcPr>
            <w:tcW w:w="7336" w:type="dxa"/>
          </w:tcPr>
          <w:p w14:paraId="3B2F79CD" w14:textId="1F0C2E84" w:rsidR="00E611F9" w:rsidRPr="00E97B80" w:rsidRDefault="006C3B4A" w:rsidP="006C3B4A">
            <w:pPr>
              <w:jc w:val="both"/>
              <w:rPr>
                <w:rFonts w:ascii="Arial" w:eastAsia="Arial" w:hAnsi="Arial" w:cs="Arial"/>
                <w:color w:val="000000"/>
                <w:szCs w:val="20"/>
              </w:rPr>
            </w:pPr>
            <w:r w:rsidRPr="00E97B80">
              <w:rPr>
                <w:rFonts w:ascii="Arial" w:eastAsia="Arial" w:hAnsi="Arial" w:cs="Arial"/>
                <w:color w:val="000000"/>
                <w:szCs w:val="20"/>
              </w:rPr>
              <w:t xml:space="preserve">UCC maintains a structured governance system supported by formal committees responsible for oversight, compliance, risk management, data protection, safety, discipline, and organisational well-being. Each committee operates under defined terms of reference that set out its scope, responsibilities, composition, and qualification expectations. The detailed roles and operational structures of these committees are documented in </w:t>
            </w:r>
            <w:r w:rsidRPr="00E97B80">
              <w:rPr>
                <w:rFonts w:ascii="Arial" w:eastAsia="Arial" w:hAnsi="Arial" w:cs="Arial"/>
                <w:b/>
                <w:bCs/>
                <w:color w:val="000000"/>
                <w:szCs w:val="20"/>
              </w:rPr>
              <w:t>Appendix C – Governance Committees Structure, Roles, Responsibilities, and Composition Guide.</w:t>
            </w:r>
          </w:p>
        </w:tc>
      </w:tr>
      <w:tr w:rsidR="007C6FCF" w:rsidRPr="00E97B80" w14:paraId="5D1A21EF" w14:textId="77777777" w:rsidTr="002E3234">
        <w:tc>
          <w:tcPr>
            <w:tcW w:w="559" w:type="dxa"/>
          </w:tcPr>
          <w:p w14:paraId="53464EA8" w14:textId="77777777" w:rsidR="007C6FCF" w:rsidRPr="00E97B80" w:rsidRDefault="007C6FCF" w:rsidP="00174A7B">
            <w:pPr>
              <w:pStyle w:val="ListParagraph"/>
              <w:numPr>
                <w:ilvl w:val="0"/>
                <w:numId w:val="3"/>
              </w:numPr>
              <w:rPr>
                <w:rFonts w:eastAsia="Arial" w:cstheme="minorBidi"/>
                <w:szCs w:val="21"/>
              </w:rPr>
            </w:pPr>
          </w:p>
        </w:tc>
        <w:tc>
          <w:tcPr>
            <w:tcW w:w="1953" w:type="dxa"/>
          </w:tcPr>
          <w:p w14:paraId="4B446051" w14:textId="5CB0FA2D" w:rsidR="007C6FCF" w:rsidRPr="00E97B80" w:rsidRDefault="0062779E" w:rsidP="0062779E">
            <w:pPr>
              <w:rPr>
                <w:rFonts w:eastAsia="Arial"/>
                <w:szCs w:val="21"/>
              </w:rPr>
            </w:pPr>
            <w:r w:rsidRPr="00E97B80">
              <w:rPr>
                <w:rFonts w:eastAsia="Arial"/>
                <w:szCs w:val="21"/>
              </w:rPr>
              <w:t>Committee Appointments and Administrative Procedures</w:t>
            </w:r>
          </w:p>
        </w:tc>
        <w:tc>
          <w:tcPr>
            <w:tcW w:w="7336" w:type="dxa"/>
          </w:tcPr>
          <w:p w14:paraId="192FE2BD" w14:textId="318153FF" w:rsidR="007C6FCF" w:rsidRPr="00E97B80" w:rsidRDefault="0008406F" w:rsidP="0008406F">
            <w:pPr>
              <w:jc w:val="both"/>
              <w:rPr>
                <w:szCs w:val="21"/>
              </w:rPr>
            </w:pPr>
            <w:r w:rsidRPr="00E97B80">
              <w:rPr>
                <w:szCs w:val="21"/>
              </w:rPr>
              <w:t xml:space="preserve">Committee appointments and administrative processes follow the requirements specified in </w:t>
            </w:r>
            <w:r w:rsidRPr="00E97B80">
              <w:rPr>
                <w:b/>
                <w:bCs/>
                <w:szCs w:val="21"/>
              </w:rPr>
              <w:t>Appendix D: Committee Appointments and Administrative Procedures</w:t>
            </w:r>
            <w:r w:rsidRPr="00E97B80">
              <w:rPr>
                <w:szCs w:val="21"/>
              </w:rPr>
              <w:t>, which outlines appointment terms, induction, performance expectations, conflict-of-interest rules, and cessation of service. All committees must comply with these procedures and maintain the required documentation.</w:t>
            </w:r>
          </w:p>
        </w:tc>
      </w:tr>
      <w:tr w:rsidR="00355CD8" w:rsidRPr="00E97B80" w14:paraId="73F70F5B" w14:textId="77777777" w:rsidTr="002E3234">
        <w:tc>
          <w:tcPr>
            <w:tcW w:w="559" w:type="dxa"/>
          </w:tcPr>
          <w:p w14:paraId="64F48DA5" w14:textId="77777777" w:rsidR="00355CD8" w:rsidRPr="00E97B80" w:rsidRDefault="00355CD8" w:rsidP="00174A7B">
            <w:pPr>
              <w:pStyle w:val="ListParagraph"/>
              <w:numPr>
                <w:ilvl w:val="0"/>
                <w:numId w:val="3"/>
              </w:numPr>
              <w:rPr>
                <w:rFonts w:eastAsia="Arial" w:cstheme="minorBidi"/>
                <w:szCs w:val="21"/>
              </w:rPr>
            </w:pPr>
          </w:p>
        </w:tc>
        <w:tc>
          <w:tcPr>
            <w:tcW w:w="1953" w:type="dxa"/>
          </w:tcPr>
          <w:p w14:paraId="14EACD28" w14:textId="014C139D" w:rsidR="00355CD8" w:rsidRPr="00E97B80" w:rsidRDefault="00746753" w:rsidP="006E7D43">
            <w:pPr>
              <w:rPr>
                <w:rFonts w:eastAsia="Arial"/>
                <w:szCs w:val="21"/>
              </w:rPr>
            </w:pPr>
            <w:r w:rsidRPr="00E97B80">
              <w:rPr>
                <w:rFonts w:eastAsia="Arial"/>
                <w:szCs w:val="21"/>
              </w:rPr>
              <w:t xml:space="preserve">Environmental, Social, and Governance (ESG) Sustainability </w:t>
            </w:r>
            <w:r w:rsidR="00E62CFC" w:rsidRPr="00E97B80">
              <w:rPr>
                <w:rFonts w:eastAsia="Arial"/>
                <w:szCs w:val="21"/>
              </w:rPr>
              <w:t>Programmes for Community Involvement and Development</w:t>
            </w:r>
          </w:p>
        </w:tc>
        <w:tc>
          <w:tcPr>
            <w:tcW w:w="7336" w:type="dxa"/>
          </w:tcPr>
          <w:p w14:paraId="08C1CE2F" w14:textId="5FC3EA57" w:rsidR="00882A06" w:rsidRPr="00E97B80" w:rsidRDefault="00E62CFC" w:rsidP="00FA4B51">
            <w:pPr>
              <w:jc w:val="both"/>
              <w:rPr>
                <w:rFonts w:eastAsia="Arial"/>
                <w:szCs w:val="21"/>
              </w:rPr>
            </w:pPr>
            <w:r w:rsidRPr="00E97B80">
              <w:rPr>
                <w:szCs w:val="21"/>
              </w:rPr>
              <w:t xml:space="preserve">UCC is dedicated to </w:t>
            </w:r>
            <w:r w:rsidR="00746753" w:rsidRPr="00E97B80">
              <w:rPr>
                <w:b/>
                <w:bCs/>
                <w:szCs w:val="21"/>
              </w:rPr>
              <w:t>Environmental, Social, and Governance (ESG) Sustainability</w:t>
            </w:r>
            <w:r w:rsidRPr="00E97B80">
              <w:rPr>
                <w:szCs w:val="21"/>
              </w:rPr>
              <w:t xml:space="preserve">, actively avoiding any form of complicity in unethical practices. Our focus includes organisational governance, human rights, environmental sustainability, and community involvement. </w:t>
            </w:r>
            <w:r w:rsidR="00882A06" w:rsidRPr="00E97B80">
              <w:rPr>
                <w:szCs w:val="21"/>
              </w:rPr>
              <w:t xml:space="preserve">Key programmes </w:t>
            </w:r>
            <w:r w:rsidR="00A8068B">
              <w:rPr>
                <w:szCs w:val="21"/>
              </w:rPr>
              <w:t xml:space="preserve">may </w:t>
            </w:r>
            <w:r w:rsidR="00882A06" w:rsidRPr="00E97B80">
              <w:rPr>
                <w:szCs w:val="21"/>
              </w:rPr>
              <w:t>include</w:t>
            </w:r>
            <w:r w:rsidR="00A8068B">
              <w:rPr>
                <w:szCs w:val="21"/>
              </w:rPr>
              <w:t>, but are not limited to</w:t>
            </w:r>
            <w:r w:rsidR="00882A06" w:rsidRPr="00E97B80">
              <w:rPr>
                <w:szCs w:val="21"/>
              </w:rPr>
              <w:t>:</w:t>
            </w:r>
          </w:p>
          <w:p w14:paraId="03D2E0DF" w14:textId="753D41E9" w:rsidR="00BF4851" w:rsidRPr="00E97B80" w:rsidRDefault="00BF4851" w:rsidP="00174A7B">
            <w:pPr>
              <w:pStyle w:val="ListParagraph"/>
              <w:numPr>
                <w:ilvl w:val="0"/>
                <w:numId w:val="10"/>
              </w:numPr>
              <w:jc w:val="both"/>
              <w:rPr>
                <w:rFonts w:eastAsia="Arial"/>
                <w:b/>
                <w:bCs/>
                <w:szCs w:val="21"/>
              </w:rPr>
            </w:pPr>
            <w:r w:rsidRPr="00E97B80">
              <w:rPr>
                <w:rFonts w:eastAsia="Arial"/>
                <w:b/>
                <w:bCs/>
                <w:szCs w:val="21"/>
              </w:rPr>
              <w:t>Organisational Governance:</w:t>
            </w:r>
          </w:p>
          <w:p w14:paraId="4C097725" w14:textId="38DD100E"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Transparency and Accountability:</w:t>
            </w:r>
            <w:r w:rsidRPr="00E97B80">
              <w:rPr>
                <w:rFonts w:eastAsia="Arial"/>
                <w:szCs w:val="21"/>
              </w:rPr>
              <w:t xml:space="preserve"> </w:t>
            </w:r>
            <w:r w:rsidR="00866EF0" w:rsidRPr="00E97B80">
              <w:rPr>
                <w:szCs w:val="21"/>
              </w:rPr>
              <w:t>Decision-making processes maintain transparency and accountability through clear reporting, open communication, and adherence to institutional policies.</w:t>
            </w:r>
          </w:p>
          <w:p w14:paraId="222C9FC2" w14:textId="7975AAC1"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 xml:space="preserve">Ethical Behaviour: </w:t>
            </w:r>
            <w:r w:rsidR="00866EF0" w:rsidRPr="00E97B80">
              <w:rPr>
                <w:szCs w:val="21"/>
              </w:rPr>
              <w:t>Operations follow established ethical standards. Governance practices are reviewed regularly for compliance with regulatory and institutional requirements.</w:t>
            </w:r>
          </w:p>
          <w:p w14:paraId="24F99CBC" w14:textId="37C0D548"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Stakeholder Engagement:</w:t>
            </w:r>
            <w:r w:rsidRPr="00E97B80">
              <w:rPr>
                <w:rFonts w:eastAsia="Arial"/>
                <w:szCs w:val="21"/>
              </w:rPr>
              <w:t xml:space="preserve"> </w:t>
            </w:r>
            <w:r w:rsidR="00866EF0" w:rsidRPr="00E97B80">
              <w:rPr>
                <w:szCs w:val="21"/>
              </w:rPr>
              <w:t>Stakeholder input is incorporated into governance processes to support informed decision-making and strengthen institutional relationships.</w:t>
            </w:r>
          </w:p>
          <w:p w14:paraId="42866B96" w14:textId="37B1C59F" w:rsidR="00BF4851" w:rsidRPr="00E97B80" w:rsidRDefault="00BF4851" w:rsidP="00174A7B">
            <w:pPr>
              <w:pStyle w:val="ListParagraph"/>
              <w:numPr>
                <w:ilvl w:val="0"/>
                <w:numId w:val="10"/>
              </w:numPr>
              <w:jc w:val="both"/>
              <w:rPr>
                <w:rFonts w:eastAsia="Arial"/>
                <w:b/>
                <w:bCs/>
                <w:szCs w:val="21"/>
              </w:rPr>
            </w:pPr>
            <w:r w:rsidRPr="00E97B80">
              <w:rPr>
                <w:rFonts w:eastAsia="Arial"/>
                <w:b/>
                <w:bCs/>
                <w:szCs w:val="21"/>
              </w:rPr>
              <w:t>Human Rights:</w:t>
            </w:r>
          </w:p>
          <w:p w14:paraId="424B74E1" w14:textId="77777777" w:rsidR="00866EF0"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Promotion and Protection of Human Rights:</w:t>
            </w:r>
            <w:r w:rsidRPr="00E97B80">
              <w:rPr>
                <w:rFonts w:eastAsia="Arial"/>
                <w:szCs w:val="21"/>
              </w:rPr>
              <w:t xml:space="preserve"> </w:t>
            </w:r>
            <w:r w:rsidR="00866EF0" w:rsidRPr="00E97B80">
              <w:rPr>
                <w:rFonts w:eastAsia="Arial"/>
                <w:szCs w:val="21"/>
              </w:rPr>
              <w:t>Practices maintain non-discrimination and respect for individual rights within institutional activities.</w:t>
            </w:r>
          </w:p>
          <w:p w14:paraId="04856352" w14:textId="741A79BE"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Advocacy and Awareness:</w:t>
            </w:r>
            <w:r w:rsidRPr="00E97B80">
              <w:rPr>
                <w:rFonts w:eastAsia="Arial"/>
                <w:szCs w:val="21"/>
              </w:rPr>
              <w:t xml:space="preserve"> </w:t>
            </w:r>
            <w:r w:rsidR="00866EF0" w:rsidRPr="00E97B80">
              <w:rPr>
                <w:szCs w:val="21"/>
              </w:rPr>
              <w:t>Awareness initiatives support understanding of key human rights topics relevant to the institutional context.</w:t>
            </w:r>
          </w:p>
          <w:p w14:paraId="0C3FEE33" w14:textId="687C429E"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Collaborations:</w:t>
            </w:r>
            <w:r w:rsidRPr="00E97B80">
              <w:rPr>
                <w:rFonts w:eastAsia="Arial"/>
                <w:szCs w:val="21"/>
              </w:rPr>
              <w:t xml:space="preserve"> </w:t>
            </w:r>
            <w:r w:rsidR="00866EF0" w:rsidRPr="00E97B80">
              <w:rPr>
                <w:rFonts w:eastAsia="Arial"/>
                <w:szCs w:val="21"/>
              </w:rPr>
              <w:t>Partnerships with relevant organisations support human rights-related initiatives and programmes.</w:t>
            </w:r>
          </w:p>
          <w:p w14:paraId="59D6091F" w14:textId="4564EDEE" w:rsidR="00BF4851" w:rsidRPr="00E97B80" w:rsidRDefault="00BF4851" w:rsidP="00174A7B">
            <w:pPr>
              <w:pStyle w:val="ListParagraph"/>
              <w:numPr>
                <w:ilvl w:val="0"/>
                <w:numId w:val="10"/>
              </w:numPr>
              <w:jc w:val="both"/>
              <w:rPr>
                <w:rFonts w:eastAsia="Arial"/>
                <w:b/>
                <w:bCs/>
                <w:szCs w:val="21"/>
              </w:rPr>
            </w:pPr>
            <w:r w:rsidRPr="00E97B80">
              <w:rPr>
                <w:rFonts w:eastAsia="Arial"/>
                <w:b/>
                <w:bCs/>
                <w:szCs w:val="21"/>
              </w:rPr>
              <w:t>Labour Practices:</w:t>
            </w:r>
          </w:p>
          <w:p w14:paraId="0328C082" w14:textId="6D64FE88"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Fair Labour Practices:</w:t>
            </w:r>
            <w:r w:rsidRPr="00E97B80">
              <w:rPr>
                <w:rFonts w:eastAsia="Arial"/>
                <w:szCs w:val="21"/>
              </w:rPr>
              <w:t xml:space="preserve"> </w:t>
            </w:r>
            <w:r w:rsidR="00866EF0" w:rsidRPr="00E97B80">
              <w:rPr>
                <w:rFonts w:eastAsia="Arial"/>
                <w:szCs w:val="21"/>
              </w:rPr>
              <w:t>Employment and volunteer practices ensure fairness, dignity, and safe working conditions.</w:t>
            </w:r>
          </w:p>
          <w:p w14:paraId="4D6DF153" w14:textId="0C11B6A9"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Student Volunteer Programmes:</w:t>
            </w:r>
            <w:r w:rsidRPr="00E97B80">
              <w:rPr>
                <w:rFonts w:eastAsia="Arial"/>
                <w:szCs w:val="21"/>
              </w:rPr>
              <w:t xml:space="preserve"> </w:t>
            </w:r>
            <w:r w:rsidR="00866EF0" w:rsidRPr="00E97B80">
              <w:rPr>
                <w:rFonts w:eastAsia="Arial"/>
                <w:szCs w:val="21"/>
              </w:rPr>
              <w:t>Structured volunteer opportunities support student development and community contribution.</w:t>
            </w:r>
          </w:p>
          <w:p w14:paraId="0DCFDC8B" w14:textId="2CDE221C"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Training and Development:</w:t>
            </w:r>
            <w:r w:rsidRPr="00E97B80">
              <w:rPr>
                <w:rFonts w:eastAsia="Arial"/>
                <w:szCs w:val="21"/>
              </w:rPr>
              <w:t xml:space="preserve"> </w:t>
            </w:r>
            <w:r w:rsidR="00FA4B51" w:rsidRPr="00E97B80">
              <w:rPr>
                <w:szCs w:val="21"/>
              </w:rPr>
              <w:t>Continuous training and development initiatives enhance the skills and knowledge of staff and volunteers, ensuring they can perform their roles effectively and in accordance with ethical standards.</w:t>
            </w:r>
          </w:p>
          <w:p w14:paraId="610CF482" w14:textId="38F5AD22" w:rsidR="00BF4851" w:rsidRPr="00E97B80" w:rsidRDefault="00BF4851" w:rsidP="00174A7B">
            <w:pPr>
              <w:pStyle w:val="ListParagraph"/>
              <w:numPr>
                <w:ilvl w:val="0"/>
                <w:numId w:val="10"/>
              </w:numPr>
              <w:jc w:val="both"/>
              <w:rPr>
                <w:rFonts w:eastAsia="Arial"/>
                <w:b/>
                <w:bCs/>
                <w:szCs w:val="21"/>
              </w:rPr>
            </w:pPr>
            <w:r w:rsidRPr="00E97B80">
              <w:rPr>
                <w:rFonts w:eastAsia="Arial"/>
                <w:b/>
                <w:bCs/>
                <w:szCs w:val="21"/>
              </w:rPr>
              <w:t>The Environment:</w:t>
            </w:r>
          </w:p>
          <w:p w14:paraId="490D0A00" w14:textId="1A07E2BD"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Environmental Sustainability:</w:t>
            </w:r>
            <w:r w:rsidRPr="00E97B80">
              <w:rPr>
                <w:rFonts w:eastAsia="Arial"/>
                <w:szCs w:val="21"/>
              </w:rPr>
              <w:t xml:space="preserve"> </w:t>
            </w:r>
            <w:r w:rsidR="00866EF0" w:rsidRPr="00E97B80">
              <w:rPr>
                <w:szCs w:val="21"/>
              </w:rPr>
              <w:t>Institutional initiatives promote environmental stewardship and reduce environmental impact.</w:t>
            </w:r>
          </w:p>
          <w:p w14:paraId="1445759F" w14:textId="6FC88C3E"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lastRenderedPageBreak/>
              <w:t>Environmental Education:</w:t>
            </w:r>
            <w:r w:rsidRPr="00E97B80">
              <w:rPr>
                <w:rFonts w:eastAsia="Arial"/>
                <w:szCs w:val="21"/>
              </w:rPr>
              <w:t xml:space="preserve"> </w:t>
            </w:r>
            <w:r w:rsidR="00866EF0" w:rsidRPr="00E97B80">
              <w:rPr>
                <w:rFonts w:eastAsia="Arial"/>
                <w:szCs w:val="21"/>
              </w:rPr>
              <w:t>Environmental topics are incorporated into educational activities to support awareness and responsible behaviour.</w:t>
            </w:r>
          </w:p>
          <w:p w14:paraId="47BE2383" w14:textId="68158D25"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Sustainable Practices:</w:t>
            </w:r>
            <w:r w:rsidRPr="00E97B80">
              <w:rPr>
                <w:rFonts w:eastAsia="Arial"/>
                <w:szCs w:val="21"/>
              </w:rPr>
              <w:t xml:space="preserve"> </w:t>
            </w:r>
            <w:r w:rsidR="00866EF0" w:rsidRPr="00E97B80">
              <w:rPr>
                <w:szCs w:val="21"/>
              </w:rPr>
              <w:t>Operational practices prioritise resource efficiency, waste reduction, and responsible procurement.</w:t>
            </w:r>
          </w:p>
          <w:p w14:paraId="18BF9DF9" w14:textId="7B346344" w:rsidR="00BF4851" w:rsidRPr="00E97B80" w:rsidRDefault="00BF4851" w:rsidP="00174A7B">
            <w:pPr>
              <w:pStyle w:val="ListParagraph"/>
              <w:numPr>
                <w:ilvl w:val="0"/>
                <w:numId w:val="10"/>
              </w:numPr>
              <w:jc w:val="both"/>
              <w:rPr>
                <w:rFonts w:eastAsia="Arial"/>
                <w:b/>
                <w:bCs/>
                <w:szCs w:val="21"/>
              </w:rPr>
            </w:pPr>
            <w:r w:rsidRPr="00E97B80">
              <w:rPr>
                <w:rFonts w:eastAsia="Arial"/>
                <w:b/>
                <w:bCs/>
                <w:szCs w:val="21"/>
              </w:rPr>
              <w:t>Fair Operating Practices:</w:t>
            </w:r>
          </w:p>
          <w:p w14:paraId="0A1C169A" w14:textId="3F3D54FC"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Ethical Partnerships:</w:t>
            </w:r>
            <w:r w:rsidRPr="00E97B80">
              <w:rPr>
                <w:rFonts w:eastAsia="Arial"/>
                <w:szCs w:val="21"/>
              </w:rPr>
              <w:t xml:space="preserve"> </w:t>
            </w:r>
            <w:r w:rsidR="00866EF0" w:rsidRPr="00E97B80">
              <w:rPr>
                <w:szCs w:val="21"/>
              </w:rPr>
              <w:t>Partnerships adhere to ethical standards and support fair operating practices.</w:t>
            </w:r>
          </w:p>
          <w:p w14:paraId="29554C2D" w14:textId="58C8CAB8" w:rsidR="00FA4B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Anti-Corruption Measures:</w:t>
            </w:r>
            <w:r w:rsidRPr="00E97B80">
              <w:rPr>
                <w:rFonts w:eastAsia="Arial"/>
                <w:szCs w:val="21"/>
              </w:rPr>
              <w:t xml:space="preserve"> </w:t>
            </w:r>
            <w:r w:rsidR="00866EF0" w:rsidRPr="00E97B80">
              <w:rPr>
                <w:szCs w:val="21"/>
              </w:rPr>
              <w:t>Anti-corruption requirements are implemented and supported through staff training and oversight.</w:t>
            </w:r>
          </w:p>
          <w:p w14:paraId="5E33836C" w14:textId="6D4676ED"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Transparent Operations:</w:t>
            </w:r>
            <w:r w:rsidRPr="00E97B80">
              <w:rPr>
                <w:rFonts w:eastAsia="Arial"/>
                <w:szCs w:val="21"/>
              </w:rPr>
              <w:t xml:space="preserve"> </w:t>
            </w:r>
            <w:r w:rsidR="00866EF0" w:rsidRPr="00E97B80">
              <w:rPr>
                <w:rFonts w:eastAsia="Arial"/>
                <w:szCs w:val="21"/>
              </w:rPr>
              <w:t>Operational processes maintain transparency and support informed stakeholder engagement.</w:t>
            </w:r>
          </w:p>
          <w:p w14:paraId="7EDB8D6A" w14:textId="07121D05" w:rsidR="00BF4851" w:rsidRPr="00E97B80" w:rsidRDefault="00BF4851" w:rsidP="00174A7B">
            <w:pPr>
              <w:pStyle w:val="ListParagraph"/>
              <w:numPr>
                <w:ilvl w:val="0"/>
                <w:numId w:val="10"/>
              </w:numPr>
              <w:jc w:val="both"/>
              <w:rPr>
                <w:rFonts w:eastAsia="Arial"/>
                <w:b/>
                <w:bCs/>
                <w:szCs w:val="21"/>
              </w:rPr>
            </w:pPr>
            <w:r w:rsidRPr="00E97B80">
              <w:rPr>
                <w:rFonts w:eastAsia="Arial"/>
                <w:b/>
                <w:bCs/>
                <w:szCs w:val="21"/>
              </w:rPr>
              <w:t>Consumer Issues:</w:t>
            </w:r>
          </w:p>
          <w:p w14:paraId="47CD2932" w14:textId="2F2294D9"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Quality of Services:</w:t>
            </w:r>
            <w:r w:rsidRPr="00E97B80">
              <w:rPr>
                <w:rFonts w:eastAsia="Arial"/>
                <w:szCs w:val="21"/>
              </w:rPr>
              <w:t xml:space="preserve"> </w:t>
            </w:r>
            <w:r w:rsidR="00866EF0" w:rsidRPr="00E97B80">
              <w:rPr>
                <w:rFonts w:eastAsia="Arial"/>
                <w:szCs w:val="21"/>
              </w:rPr>
              <w:t>Educational programmes and services are regularly reviewed to ensure quality, accessibility, and relevance.</w:t>
            </w:r>
          </w:p>
          <w:p w14:paraId="24B24F96" w14:textId="287227A0"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Consumer Feedback:</w:t>
            </w:r>
            <w:r w:rsidRPr="00E97B80">
              <w:rPr>
                <w:rFonts w:eastAsia="Arial"/>
                <w:szCs w:val="21"/>
              </w:rPr>
              <w:t xml:space="preserve"> </w:t>
            </w:r>
            <w:r w:rsidR="00866EF0" w:rsidRPr="00E97B80">
              <w:rPr>
                <w:szCs w:val="21"/>
              </w:rPr>
              <w:t>Feedback and complaint channels are maintained to support continuous improvement.</w:t>
            </w:r>
          </w:p>
          <w:p w14:paraId="75A9C77F" w14:textId="791D6A46" w:rsidR="00BC33F5"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Clear Information:</w:t>
            </w:r>
            <w:r w:rsidRPr="00E97B80">
              <w:rPr>
                <w:rFonts w:eastAsia="Arial"/>
                <w:szCs w:val="21"/>
              </w:rPr>
              <w:t xml:space="preserve"> </w:t>
            </w:r>
            <w:r w:rsidR="00866EF0" w:rsidRPr="00E97B80">
              <w:rPr>
                <w:rFonts w:eastAsia="Arial"/>
                <w:szCs w:val="21"/>
              </w:rPr>
              <w:t>Accurate and timely information is provided to enable informed decision-making by students and stakeholders.</w:t>
            </w:r>
          </w:p>
          <w:p w14:paraId="5311E6E8" w14:textId="1EF33C6E" w:rsidR="00BF4851" w:rsidRPr="00E97B80" w:rsidRDefault="00BF4851" w:rsidP="00174A7B">
            <w:pPr>
              <w:pStyle w:val="ListParagraph"/>
              <w:numPr>
                <w:ilvl w:val="0"/>
                <w:numId w:val="10"/>
              </w:numPr>
              <w:jc w:val="both"/>
              <w:rPr>
                <w:rFonts w:eastAsia="Arial"/>
                <w:b/>
                <w:bCs/>
                <w:szCs w:val="21"/>
              </w:rPr>
            </w:pPr>
            <w:r w:rsidRPr="00E97B80">
              <w:rPr>
                <w:rFonts w:eastAsia="Arial"/>
                <w:b/>
                <w:bCs/>
                <w:szCs w:val="21"/>
              </w:rPr>
              <w:t>Community Involvement and Development:</w:t>
            </w:r>
          </w:p>
          <w:p w14:paraId="70D42706" w14:textId="6D214371" w:rsidR="00BF48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Community Outreach Initiatives:</w:t>
            </w:r>
            <w:r w:rsidRPr="00E97B80">
              <w:rPr>
                <w:rFonts w:eastAsia="Arial"/>
                <w:szCs w:val="21"/>
              </w:rPr>
              <w:t xml:space="preserve"> </w:t>
            </w:r>
            <w:r w:rsidR="00866EF0" w:rsidRPr="00E97B80">
              <w:rPr>
                <w:szCs w:val="21"/>
              </w:rPr>
              <w:t>Programmes support local development through workshops, events, and other community activities.</w:t>
            </w:r>
          </w:p>
          <w:p w14:paraId="4C19FCD1" w14:textId="696F17F6" w:rsidR="00FA4B51"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Student Volunteer Programmes:</w:t>
            </w:r>
            <w:r w:rsidRPr="00E97B80">
              <w:rPr>
                <w:rFonts w:eastAsia="Arial"/>
                <w:szCs w:val="21"/>
              </w:rPr>
              <w:t xml:space="preserve"> </w:t>
            </w:r>
            <w:r w:rsidR="00866EF0" w:rsidRPr="00E97B80">
              <w:rPr>
                <w:rFonts w:eastAsia="Arial"/>
                <w:szCs w:val="21"/>
              </w:rPr>
              <w:t>Student participation in community initiatives is encouraged and supported.</w:t>
            </w:r>
          </w:p>
          <w:p w14:paraId="10CF0DB9" w14:textId="08BFF01F" w:rsidR="000553DA" w:rsidRPr="00E97B80" w:rsidRDefault="00BF4851" w:rsidP="00A8068B">
            <w:pPr>
              <w:pStyle w:val="ListParagraph"/>
              <w:numPr>
                <w:ilvl w:val="1"/>
                <w:numId w:val="10"/>
              </w:numPr>
              <w:ind w:left="1068" w:hanging="284"/>
              <w:jc w:val="both"/>
              <w:rPr>
                <w:rFonts w:eastAsia="Arial"/>
                <w:szCs w:val="21"/>
              </w:rPr>
            </w:pPr>
            <w:r w:rsidRPr="00E97B80">
              <w:rPr>
                <w:rFonts w:eastAsia="Arial"/>
                <w:b/>
                <w:bCs/>
                <w:szCs w:val="21"/>
              </w:rPr>
              <w:t>Partnerships with Local Organisations:</w:t>
            </w:r>
            <w:r w:rsidRPr="00E97B80">
              <w:rPr>
                <w:rFonts w:eastAsia="Arial"/>
                <w:szCs w:val="21"/>
              </w:rPr>
              <w:t xml:space="preserve"> </w:t>
            </w:r>
            <w:r w:rsidR="00866EF0" w:rsidRPr="00E97B80">
              <w:rPr>
                <w:rFonts w:eastAsia="Arial"/>
                <w:szCs w:val="21"/>
              </w:rPr>
              <w:t>Collaboration with NGOs, businesses, and agencies enhances community support and development outcomes.</w:t>
            </w:r>
          </w:p>
          <w:p w14:paraId="0ECD45AF" w14:textId="30E8848D" w:rsidR="00345DAD" w:rsidRPr="00A8068B" w:rsidRDefault="00866EF0" w:rsidP="00A8068B">
            <w:pPr>
              <w:jc w:val="both"/>
              <w:rPr>
                <w:szCs w:val="21"/>
              </w:rPr>
            </w:pPr>
            <w:r w:rsidRPr="00E97B80">
              <w:rPr>
                <w:szCs w:val="21"/>
              </w:rPr>
              <w:t xml:space="preserve">Individual </w:t>
            </w:r>
            <w:r w:rsidR="00BE0BAA">
              <w:rPr>
                <w:szCs w:val="21"/>
              </w:rPr>
              <w:t>ESG</w:t>
            </w:r>
            <w:r w:rsidRPr="00E97B80">
              <w:rPr>
                <w:szCs w:val="21"/>
              </w:rPr>
              <w:t xml:space="preserve"> initiatives are tracked through the </w:t>
            </w:r>
            <w:r w:rsidR="00BE0BAA">
              <w:rPr>
                <w:rFonts w:eastAsia="Arial"/>
                <w:color w:val="AF820E"/>
                <w:szCs w:val="21"/>
                <w:u w:val="single"/>
              </w:rPr>
              <w:t>ESG</w:t>
            </w:r>
            <w:r w:rsidRPr="00E97B80">
              <w:rPr>
                <w:rFonts w:eastAsia="Arial"/>
                <w:color w:val="AF820E"/>
                <w:szCs w:val="21"/>
                <w:u w:val="single"/>
              </w:rPr>
              <w:t xml:space="preserve"> Impact Tracker Doc</w:t>
            </w:r>
            <w:r w:rsidR="00A8068B">
              <w:rPr>
                <w:rFonts w:eastAsia="Arial"/>
                <w:color w:val="AF820E"/>
                <w:szCs w:val="21"/>
                <w:u w:val="single"/>
              </w:rPr>
              <w:t>T</w:t>
            </w:r>
            <w:r w:rsidRPr="00E97B80">
              <w:rPr>
                <w:rFonts w:eastAsia="Arial"/>
                <w:color w:val="AF820E"/>
                <w:szCs w:val="21"/>
                <w:u w:val="single"/>
              </w:rPr>
              <w:t>ype</w:t>
            </w:r>
            <w:r w:rsidRPr="00E97B80">
              <w:rPr>
                <w:szCs w:val="21"/>
              </w:rPr>
              <w:t xml:space="preserve">, while the overall yearly CSR plans, objectives, and evaluations are recorded in the </w:t>
            </w:r>
            <w:r w:rsidR="00BE0BAA">
              <w:rPr>
                <w:rFonts w:eastAsia="Arial"/>
                <w:color w:val="AF820E"/>
                <w:szCs w:val="21"/>
                <w:u w:val="single"/>
              </w:rPr>
              <w:t>ESG</w:t>
            </w:r>
            <w:r w:rsidRPr="00E97B80">
              <w:rPr>
                <w:rFonts w:eastAsia="Arial"/>
                <w:color w:val="AF820E"/>
                <w:szCs w:val="21"/>
                <w:u w:val="single"/>
              </w:rPr>
              <w:t xml:space="preserve"> Strategy Insights Doc</w:t>
            </w:r>
            <w:r w:rsidR="00A8068B">
              <w:rPr>
                <w:rFonts w:eastAsia="Arial"/>
                <w:color w:val="AF820E"/>
                <w:szCs w:val="21"/>
                <w:u w:val="single"/>
              </w:rPr>
              <w:t>T</w:t>
            </w:r>
            <w:r w:rsidRPr="00E97B80">
              <w:rPr>
                <w:rFonts w:eastAsia="Arial"/>
                <w:color w:val="AF820E"/>
                <w:szCs w:val="21"/>
                <w:u w:val="single"/>
              </w:rPr>
              <w:t>ype</w:t>
            </w:r>
            <w:r w:rsidR="00A8068B">
              <w:rPr>
                <w:rFonts w:eastAsia="Arial"/>
                <w:color w:val="AF820E"/>
                <w:szCs w:val="21"/>
                <w:u w:val="single"/>
              </w:rPr>
              <w:t>.</w:t>
            </w:r>
          </w:p>
        </w:tc>
      </w:tr>
      <w:tr w:rsidR="009C5D41" w:rsidRPr="00E97B80" w14:paraId="2A7351DB" w14:textId="77777777" w:rsidTr="009C5D41">
        <w:tc>
          <w:tcPr>
            <w:tcW w:w="9848" w:type="dxa"/>
            <w:gridSpan w:val="3"/>
            <w:shd w:val="clear" w:color="auto" w:fill="F6C271"/>
          </w:tcPr>
          <w:p w14:paraId="24AD611D" w14:textId="47C0C0C3" w:rsidR="009C5D41" w:rsidRPr="00E97B80" w:rsidRDefault="00E252DD" w:rsidP="009C5D41">
            <w:pPr>
              <w:rPr>
                <w:rFonts w:eastAsia="Arial"/>
                <w:b/>
                <w:bCs/>
                <w:szCs w:val="21"/>
              </w:rPr>
            </w:pPr>
            <w:r w:rsidRPr="00E97B80">
              <w:rPr>
                <w:rFonts w:eastAsia="Arial"/>
                <w:b/>
                <w:bCs/>
                <w:szCs w:val="21"/>
              </w:rPr>
              <w:lastRenderedPageBreak/>
              <w:t>Regular Financial Monitoring and Compliance</w:t>
            </w:r>
          </w:p>
        </w:tc>
      </w:tr>
      <w:tr w:rsidR="00E252DD" w:rsidRPr="00E97B80" w14:paraId="7EA6CC93" w14:textId="77777777" w:rsidTr="002E3234">
        <w:tc>
          <w:tcPr>
            <w:tcW w:w="559" w:type="dxa"/>
          </w:tcPr>
          <w:p w14:paraId="22D664B1" w14:textId="77777777" w:rsidR="00E252DD" w:rsidRPr="00E97B80" w:rsidRDefault="00E252DD" w:rsidP="00174A7B">
            <w:pPr>
              <w:pStyle w:val="ListParagraph"/>
              <w:numPr>
                <w:ilvl w:val="0"/>
                <w:numId w:val="3"/>
              </w:numPr>
              <w:jc w:val="both"/>
              <w:rPr>
                <w:szCs w:val="20"/>
              </w:rPr>
            </w:pPr>
          </w:p>
        </w:tc>
        <w:tc>
          <w:tcPr>
            <w:tcW w:w="1953" w:type="dxa"/>
          </w:tcPr>
          <w:p w14:paraId="15E197BF" w14:textId="381C348C" w:rsidR="00E252DD" w:rsidRPr="00E97B80" w:rsidRDefault="00E252DD" w:rsidP="00E252DD">
            <w:pPr>
              <w:rPr>
                <w:rFonts w:eastAsia="Arial"/>
                <w:szCs w:val="21"/>
              </w:rPr>
            </w:pPr>
            <w:r w:rsidRPr="00E97B80">
              <w:rPr>
                <w:rFonts w:ascii="Arial" w:eastAsia="Arial" w:hAnsi="Arial" w:cs="Arial"/>
                <w:color w:val="000000"/>
                <w:szCs w:val="20"/>
              </w:rPr>
              <w:t>Financial Oversight and Management</w:t>
            </w:r>
          </w:p>
        </w:tc>
        <w:tc>
          <w:tcPr>
            <w:tcW w:w="7336" w:type="dxa"/>
          </w:tcPr>
          <w:p w14:paraId="0A872BC5" w14:textId="34C93511" w:rsidR="00E252DD" w:rsidRPr="00E97B80" w:rsidRDefault="00866EF0" w:rsidP="00866EF0">
            <w:pPr>
              <w:jc w:val="both"/>
              <w:rPr>
                <w:szCs w:val="21"/>
              </w:rPr>
            </w:pPr>
            <w:r w:rsidRPr="00E97B80">
              <w:rPr>
                <w:szCs w:val="21"/>
              </w:rPr>
              <w:t xml:space="preserve">Management and financial controls are established to ensure the responsible use of resources and support institutional accountability. These controls include monitoring budget performance, conducting internal audits to verify compliance, and maintaining transparent financial reporting processes that provide accurate and timely information to stakeholders. Detailed processes, responsibilities, and requirements are outlined in </w:t>
            </w:r>
            <w:r w:rsidRPr="00E97B80">
              <w:rPr>
                <w:b/>
                <w:bCs/>
                <w:szCs w:val="21"/>
              </w:rPr>
              <w:t>PPD-OE-FN-1.1.1</w:t>
            </w:r>
            <w:r w:rsidR="002843C8" w:rsidRPr="00E97B80">
              <w:rPr>
                <w:b/>
                <w:bCs/>
                <w:szCs w:val="21"/>
              </w:rPr>
              <w:t xml:space="preserve"> Financial Management</w:t>
            </w:r>
            <w:r w:rsidRPr="00E97B80">
              <w:rPr>
                <w:b/>
                <w:bCs/>
                <w:szCs w:val="21"/>
              </w:rPr>
              <w:t>.</w:t>
            </w:r>
          </w:p>
        </w:tc>
      </w:tr>
      <w:tr w:rsidR="009C5D41" w:rsidRPr="00E97B80" w14:paraId="32A91BB9" w14:textId="77777777" w:rsidTr="004C1152">
        <w:trPr>
          <w:trHeight w:val="71"/>
        </w:trPr>
        <w:tc>
          <w:tcPr>
            <w:tcW w:w="9848" w:type="dxa"/>
            <w:gridSpan w:val="3"/>
            <w:shd w:val="clear" w:color="auto" w:fill="F6C271"/>
          </w:tcPr>
          <w:p w14:paraId="2AF5CC3D" w14:textId="77777777" w:rsidR="009C5D41" w:rsidRPr="00E97B80" w:rsidRDefault="009C5D41" w:rsidP="004C1152">
            <w:pPr>
              <w:rPr>
                <w:b/>
                <w:bCs/>
                <w:szCs w:val="21"/>
              </w:rPr>
            </w:pPr>
            <w:r w:rsidRPr="00E97B80">
              <w:rPr>
                <w:b/>
                <w:bCs/>
                <w:szCs w:val="21"/>
              </w:rPr>
              <w:lastRenderedPageBreak/>
              <w:t>Continuous System Evaluation</w:t>
            </w:r>
          </w:p>
        </w:tc>
      </w:tr>
      <w:tr w:rsidR="00ED5CB4" w:rsidRPr="00E97B80" w14:paraId="52F48643" w14:textId="77777777" w:rsidTr="002E3234">
        <w:trPr>
          <w:trHeight w:val="71"/>
        </w:trPr>
        <w:tc>
          <w:tcPr>
            <w:tcW w:w="559" w:type="dxa"/>
          </w:tcPr>
          <w:p w14:paraId="5A8FEB5F" w14:textId="77777777" w:rsidR="00ED5CB4" w:rsidRPr="00E97B80" w:rsidRDefault="00ED5CB4" w:rsidP="00174A7B">
            <w:pPr>
              <w:pStyle w:val="ListParagraph"/>
              <w:numPr>
                <w:ilvl w:val="0"/>
                <w:numId w:val="3"/>
              </w:numPr>
              <w:rPr>
                <w:rFonts w:cstheme="minorBidi"/>
                <w:szCs w:val="21"/>
              </w:rPr>
            </w:pPr>
          </w:p>
        </w:tc>
        <w:tc>
          <w:tcPr>
            <w:tcW w:w="1953" w:type="dxa"/>
          </w:tcPr>
          <w:p w14:paraId="5E459412" w14:textId="72E6DDC7" w:rsidR="00ED5CB4" w:rsidRPr="00E97B80" w:rsidRDefault="00ED5CB4" w:rsidP="00ED5CB4">
            <w:pPr>
              <w:rPr>
                <w:szCs w:val="21"/>
              </w:rPr>
            </w:pPr>
            <w:r w:rsidRPr="00995A2E">
              <w:rPr>
                <w:szCs w:val="20"/>
              </w:rPr>
              <w:t>Strategic, Risk, and Continuous Improvement Approach</w:t>
            </w:r>
          </w:p>
        </w:tc>
        <w:tc>
          <w:tcPr>
            <w:tcW w:w="7336" w:type="dxa"/>
          </w:tcPr>
          <w:p w14:paraId="5C139940" w14:textId="77777777" w:rsidR="00ED5CB4" w:rsidRPr="00995A2E" w:rsidRDefault="00ED5CB4" w:rsidP="00ED5CB4">
            <w:pPr>
              <w:jc w:val="both"/>
              <w:rPr>
                <w:color w:val="000000" w:themeColor="text1"/>
                <w:szCs w:val="21"/>
              </w:rPr>
            </w:pPr>
            <w:r w:rsidRPr="00597C79">
              <w:rPr>
                <w:color w:val="000000" w:themeColor="text1"/>
                <w:szCs w:val="21"/>
              </w:rPr>
              <w:t xml:space="preserve">Strategic alignment, risk-based thinking, and continual improvement are applied to all activities under this procedure to ensure effectiveness, compliance, and sustainability in line with UCC’s </w:t>
            </w:r>
            <w:r>
              <w:rPr>
                <w:color w:val="000000" w:themeColor="text1"/>
                <w:szCs w:val="21"/>
              </w:rPr>
              <w:t>VMVQ.</w:t>
            </w:r>
          </w:p>
          <w:p w14:paraId="33523B23" w14:textId="7DBA0EA4" w:rsidR="00ED5CB4" w:rsidRPr="00ED5CB4" w:rsidRDefault="00ED5CB4" w:rsidP="00174A7B">
            <w:pPr>
              <w:pStyle w:val="ListParagraph"/>
              <w:numPr>
                <w:ilvl w:val="0"/>
                <w:numId w:val="22"/>
              </w:numPr>
              <w:jc w:val="both"/>
              <w:rPr>
                <w:rFonts w:cstheme="minorBidi"/>
                <w:b/>
                <w:bCs/>
                <w:color w:val="000000" w:themeColor="text1"/>
                <w:szCs w:val="20"/>
              </w:rPr>
            </w:pPr>
            <w:r w:rsidRPr="005A5EA5">
              <w:rPr>
                <w:rFonts w:cstheme="minorBidi"/>
                <w:b/>
                <w:bCs/>
                <w:color w:val="000000" w:themeColor="text1"/>
                <w:szCs w:val="20"/>
              </w:rPr>
              <w:t xml:space="preserve">Strategic Alignment and Resource Planning: </w:t>
            </w:r>
            <w:r w:rsidRPr="005A5EA5">
              <w:rPr>
                <w:rFonts w:cstheme="minorBidi"/>
                <w:color w:val="000000" w:themeColor="text1"/>
                <w:szCs w:val="20"/>
              </w:rPr>
              <w:t xml:space="preserve">Activities and performance expectations are aligned with institutional priorities and supported through appropriate planning and resource allocation, consistent with leadership and strategic planning arrangements defined under </w:t>
            </w:r>
            <w:r w:rsidRPr="005A5EA5">
              <w:rPr>
                <w:rFonts w:cstheme="minorBidi"/>
                <w:b/>
                <w:bCs/>
                <w:color w:val="000000" w:themeColor="text1"/>
                <w:szCs w:val="20"/>
              </w:rPr>
              <w:t>PPD-SGL-CG-1.1.1 Leadership and Corporate Governance</w:t>
            </w:r>
            <w:r w:rsidRPr="005A5EA5">
              <w:rPr>
                <w:rFonts w:cstheme="minorBidi"/>
                <w:color w:val="000000" w:themeColor="text1"/>
                <w:szCs w:val="20"/>
              </w:rPr>
              <w:t xml:space="preserve"> and </w:t>
            </w:r>
            <w:r w:rsidRPr="005A5EA5">
              <w:rPr>
                <w:rFonts w:cstheme="minorBidi"/>
                <w:b/>
                <w:bCs/>
                <w:color w:val="000000" w:themeColor="text1"/>
                <w:szCs w:val="20"/>
              </w:rPr>
              <w:t>PPD-SGL-SQ-1.2.1 Strategic Planning</w:t>
            </w:r>
            <w:r w:rsidRPr="005A5EA5">
              <w:rPr>
                <w:rFonts w:cstheme="minorBidi"/>
                <w:color w:val="000000" w:themeColor="text1"/>
                <w:szCs w:val="20"/>
              </w:rPr>
              <w:t xml:space="preserve">, with supporting process controls documented in </w:t>
            </w:r>
            <w:r w:rsidRPr="005A5EA5">
              <w:rPr>
                <w:rFonts w:cstheme="minorBidi"/>
                <w:b/>
                <w:bCs/>
                <w:color w:val="000000" w:themeColor="text1"/>
                <w:szCs w:val="20"/>
              </w:rPr>
              <w:t>Appendix A – Process Documentation and Quality Control</w:t>
            </w:r>
            <w:r w:rsidRPr="005A5EA5">
              <w:rPr>
                <w:rFonts w:cstheme="minorBidi"/>
                <w:color w:val="000000" w:themeColor="text1"/>
                <w:szCs w:val="20"/>
              </w:rPr>
              <w:t>.</w:t>
            </w:r>
          </w:p>
          <w:p w14:paraId="74B386A7" w14:textId="77777777" w:rsidR="00ED5CB4" w:rsidRPr="005A5EA5" w:rsidRDefault="00ED5CB4" w:rsidP="00174A7B">
            <w:pPr>
              <w:pStyle w:val="ListParagraph"/>
              <w:numPr>
                <w:ilvl w:val="0"/>
                <w:numId w:val="22"/>
              </w:numPr>
              <w:jc w:val="both"/>
              <w:rPr>
                <w:rFonts w:cstheme="minorBidi"/>
                <w:color w:val="000000" w:themeColor="text1"/>
                <w:szCs w:val="20"/>
              </w:rPr>
            </w:pPr>
            <w:r w:rsidRPr="005A5EA5">
              <w:rPr>
                <w:rFonts w:cstheme="minorBidi"/>
                <w:b/>
                <w:bCs/>
                <w:color w:val="000000" w:themeColor="text1"/>
                <w:szCs w:val="20"/>
              </w:rPr>
              <w:t xml:space="preserve">Risk and Business Continuity: </w:t>
            </w:r>
            <w:r w:rsidRPr="005A5EA5">
              <w:rPr>
                <w:rFonts w:cstheme="minorBidi"/>
                <w:color w:val="000000" w:themeColor="text1"/>
                <w:szCs w:val="20"/>
              </w:rPr>
              <w:t>Risk identification, mitigation, and business continuity considerations are applied proportionately to activities and outcomes, following the risk-based approach defined under</w:t>
            </w:r>
            <w:r w:rsidRPr="005A5EA5">
              <w:rPr>
                <w:rFonts w:cstheme="minorBidi"/>
                <w:b/>
                <w:bCs/>
                <w:color w:val="000000" w:themeColor="text1"/>
                <w:szCs w:val="20"/>
              </w:rPr>
              <w:t xml:space="preserve"> PPD-SGL-SQ-6.5.3 Hazard Identification and Risk Management</w:t>
            </w:r>
            <w:r w:rsidRPr="005A5EA5">
              <w:rPr>
                <w:rFonts w:cstheme="minorBidi"/>
                <w:color w:val="000000" w:themeColor="text1"/>
                <w:szCs w:val="20"/>
              </w:rPr>
              <w:t>.</w:t>
            </w:r>
          </w:p>
          <w:p w14:paraId="2641A5D0" w14:textId="77777777" w:rsidR="00ED5CB4" w:rsidRPr="005A5EA5" w:rsidRDefault="00ED5CB4" w:rsidP="00174A7B">
            <w:pPr>
              <w:pStyle w:val="ListParagraph"/>
              <w:numPr>
                <w:ilvl w:val="0"/>
                <w:numId w:val="22"/>
              </w:numPr>
              <w:jc w:val="both"/>
              <w:rPr>
                <w:rFonts w:cstheme="minorBidi"/>
                <w:b/>
                <w:bCs/>
                <w:color w:val="000000" w:themeColor="text1"/>
                <w:szCs w:val="20"/>
              </w:rPr>
            </w:pPr>
            <w:r w:rsidRPr="005A5EA5">
              <w:rPr>
                <w:rFonts w:cstheme="minorBidi"/>
                <w:b/>
                <w:bCs/>
                <w:color w:val="000000" w:themeColor="text1"/>
                <w:szCs w:val="20"/>
              </w:rPr>
              <w:t xml:space="preserve">Performance Monitoring and Outcomes: </w:t>
            </w:r>
            <w:r w:rsidRPr="005A5EA5">
              <w:rPr>
                <w:rFonts w:cstheme="minorBidi"/>
                <w:color w:val="000000" w:themeColor="text1"/>
                <w:szCs w:val="20"/>
              </w:rPr>
              <w:t>Outcomes are measured, analysed, and benchmarked using approved indicators and frameworks, including ARTEMIA</w:t>
            </w:r>
            <w:r>
              <w:rPr>
                <w:color w:val="000000" w:themeColor="text1"/>
                <w:szCs w:val="20"/>
              </w:rPr>
              <w:t xml:space="preserve"> Framework</w:t>
            </w:r>
            <w:r w:rsidRPr="005A5EA5">
              <w:rPr>
                <w:rFonts w:cstheme="minorBidi"/>
                <w:color w:val="000000" w:themeColor="text1"/>
                <w:szCs w:val="20"/>
              </w:rPr>
              <w:t>, to support evidence-based decisions and improvement actions, with monitoring metrics and feedback mechanisms defined in</w:t>
            </w:r>
            <w:r w:rsidRPr="005A5EA5">
              <w:rPr>
                <w:rFonts w:cstheme="minorBidi"/>
                <w:b/>
                <w:bCs/>
                <w:color w:val="000000" w:themeColor="text1"/>
                <w:szCs w:val="20"/>
              </w:rPr>
              <w:t xml:space="preserve"> Appendix B – Continuous Improvement Metrics and Feedback </w:t>
            </w:r>
            <w:r w:rsidRPr="005A5EA5">
              <w:rPr>
                <w:rFonts w:cstheme="minorBidi"/>
                <w:color w:val="000000" w:themeColor="text1"/>
                <w:szCs w:val="20"/>
              </w:rPr>
              <w:t>and governed under</w:t>
            </w:r>
            <w:r w:rsidRPr="005A5EA5">
              <w:rPr>
                <w:rFonts w:cstheme="minorBidi"/>
                <w:b/>
                <w:bCs/>
                <w:color w:val="000000" w:themeColor="text1"/>
                <w:szCs w:val="20"/>
              </w:rPr>
              <w:t xml:space="preserve"> PPD-SGL-SQ-7.1.1 Measurement of Outcomes.</w:t>
            </w:r>
          </w:p>
          <w:p w14:paraId="3F82DAAE" w14:textId="37B59D2D" w:rsidR="00ED5CB4" w:rsidRPr="005A5EA5" w:rsidRDefault="00ED5CB4" w:rsidP="00174A7B">
            <w:pPr>
              <w:pStyle w:val="ListParagraph"/>
              <w:numPr>
                <w:ilvl w:val="0"/>
                <w:numId w:val="22"/>
              </w:numPr>
              <w:jc w:val="both"/>
              <w:rPr>
                <w:rFonts w:cstheme="minorBidi"/>
                <w:color w:val="000000" w:themeColor="text1"/>
                <w:szCs w:val="20"/>
              </w:rPr>
            </w:pPr>
            <w:r w:rsidRPr="005A5EA5">
              <w:rPr>
                <w:rFonts w:cstheme="minorBidi"/>
                <w:b/>
                <w:bCs/>
                <w:color w:val="000000" w:themeColor="text1"/>
                <w:szCs w:val="20"/>
              </w:rPr>
              <w:t xml:space="preserve">APSR Review (Approach, Process, System, Review): </w:t>
            </w:r>
            <w:r w:rsidR="00065C76" w:rsidRPr="005A5EA5">
              <w:rPr>
                <w:color w:val="000000" w:themeColor="text1"/>
                <w:szCs w:val="20"/>
              </w:rPr>
              <w:t>The suitability and effectiveness of approaches, processes, systems, and review mechanisms are evaluated through the APSR structure</w:t>
            </w:r>
            <w:r w:rsidR="00065C76">
              <w:rPr>
                <w:color w:val="000000" w:themeColor="text1"/>
                <w:szCs w:val="20"/>
              </w:rPr>
              <w:t>,</w:t>
            </w:r>
            <w:r w:rsidR="00065C76" w:rsidRPr="005A5EA5">
              <w:rPr>
                <w:color w:val="000000" w:themeColor="text1"/>
                <w:szCs w:val="20"/>
              </w:rPr>
              <w:t xml:space="preserve"> </w:t>
            </w:r>
            <w:r w:rsidR="00065C76" w:rsidRPr="00F84DE6">
              <w:rPr>
                <w:color w:val="000000" w:themeColor="text1"/>
                <w:szCs w:val="20"/>
              </w:rPr>
              <w:t>as scheduled in the</w:t>
            </w:r>
            <w:r w:rsidR="00065C76">
              <w:rPr>
                <w:color w:val="000000" w:themeColor="text1"/>
                <w:szCs w:val="20"/>
              </w:rPr>
              <w:t xml:space="preserve"> </w:t>
            </w:r>
            <w:r w:rsidR="00065C76" w:rsidRPr="005A5EA5">
              <w:rPr>
                <w:color w:val="B0820D"/>
                <w:szCs w:val="20"/>
                <w:u w:val="single"/>
              </w:rPr>
              <w:t>UCC’s Quality Calendar</w:t>
            </w:r>
            <w:r w:rsidR="00065C76" w:rsidRPr="005A5EA5">
              <w:rPr>
                <w:color w:val="000000" w:themeColor="text1"/>
                <w:szCs w:val="20"/>
              </w:rPr>
              <w:t xml:space="preserve">, </w:t>
            </w:r>
            <w:r w:rsidR="00065C76">
              <w:rPr>
                <w:color w:val="000000" w:themeColor="text1"/>
                <w:szCs w:val="20"/>
              </w:rPr>
              <w:t xml:space="preserve">to </w:t>
            </w:r>
            <w:r w:rsidR="00065C76" w:rsidRPr="005A5EA5">
              <w:rPr>
                <w:color w:val="000000" w:themeColor="text1"/>
                <w:szCs w:val="20"/>
              </w:rPr>
              <w:t>ensur</w:t>
            </w:r>
            <w:r w:rsidR="00065C76">
              <w:rPr>
                <w:color w:val="000000" w:themeColor="text1"/>
                <w:szCs w:val="20"/>
              </w:rPr>
              <w:t>e</w:t>
            </w:r>
            <w:r w:rsidR="00065C76" w:rsidRPr="005A5EA5">
              <w:rPr>
                <w:color w:val="000000" w:themeColor="text1"/>
                <w:szCs w:val="20"/>
              </w:rPr>
              <w:t xml:space="preserve"> alignment with institutional objectives and regulatory expectations, as described under</w:t>
            </w:r>
            <w:r w:rsidR="00065C76" w:rsidRPr="005A5EA5">
              <w:rPr>
                <w:b/>
                <w:bCs/>
                <w:color w:val="000000" w:themeColor="text1"/>
                <w:szCs w:val="20"/>
              </w:rPr>
              <w:t xml:space="preserve"> PPD-SGL-SQ-7.1.1 Measurement of Outcomes.</w:t>
            </w:r>
          </w:p>
          <w:p w14:paraId="1EF25D5D" w14:textId="55372B93" w:rsidR="00ED5CB4" w:rsidRPr="00ED5CB4" w:rsidRDefault="00ED5CB4" w:rsidP="00174A7B">
            <w:pPr>
              <w:pStyle w:val="ListParagraph"/>
              <w:numPr>
                <w:ilvl w:val="0"/>
                <w:numId w:val="22"/>
              </w:numPr>
              <w:jc w:val="both"/>
              <w:rPr>
                <w:rFonts w:cstheme="minorBidi"/>
                <w:color w:val="000000" w:themeColor="text1"/>
                <w:szCs w:val="20"/>
              </w:rPr>
            </w:pPr>
            <w:r w:rsidRPr="005A5EA5">
              <w:rPr>
                <w:rFonts w:cstheme="minorBidi"/>
                <w:b/>
                <w:bCs/>
                <w:color w:val="000000" w:themeColor="text1"/>
                <w:szCs w:val="20"/>
              </w:rPr>
              <w:t xml:space="preserve">Review and Improvement Actions: </w:t>
            </w:r>
            <w:r w:rsidRPr="005A5EA5">
              <w:rPr>
                <w:rFonts w:cstheme="minorBidi"/>
                <w:color w:val="000000" w:themeColor="text1"/>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5A5EA5">
              <w:rPr>
                <w:rFonts w:cstheme="minorBidi"/>
                <w:b/>
                <w:bCs/>
                <w:color w:val="000000" w:themeColor="text1"/>
                <w:szCs w:val="20"/>
              </w:rPr>
              <w:t>PPD-SGL-SQ-6.1.1 Internal Assessment and Quality Audits</w:t>
            </w:r>
            <w:r w:rsidRPr="005A5EA5">
              <w:rPr>
                <w:rFonts w:cstheme="minorBidi"/>
                <w:color w:val="000000" w:themeColor="text1"/>
                <w:szCs w:val="20"/>
              </w:rPr>
              <w:t xml:space="preserve"> and </w:t>
            </w:r>
            <w:r w:rsidRPr="005A5EA5">
              <w:rPr>
                <w:rFonts w:cstheme="minorBidi"/>
                <w:b/>
                <w:bCs/>
                <w:color w:val="000000" w:themeColor="text1"/>
                <w:szCs w:val="20"/>
              </w:rPr>
              <w:t>PPD-SGL-SQ-6.3.1 Innovation and Continual Improvement Policy</w:t>
            </w:r>
            <w:r w:rsidRPr="005A5EA5">
              <w:rPr>
                <w:rFonts w:cstheme="minorBidi"/>
                <w:color w:val="000000" w:themeColor="text1"/>
                <w:szCs w:val="20"/>
              </w:rPr>
              <w:t>.</w:t>
            </w:r>
          </w:p>
        </w:tc>
      </w:tr>
    </w:tbl>
    <w:p w14:paraId="3B9D6FDE" w14:textId="144C3C12" w:rsidR="000E10E6" w:rsidRDefault="000E10E6" w:rsidP="009C5D41">
      <w:pPr>
        <w:rPr>
          <w:szCs w:val="21"/>
        </w:rPr>
      </w:pPr>
    </w:p>
    <w:p w14:paraId="4BA92EA5" w14:textId="77777777" w:rsidR="000E10E6" w:rsidRDefault="000E10E6">
      <w:pPr>
        <w:spacing w:line="240" w:lineRule="auto"/>
        <w:rPr>
          <w:szCs w:val="21"/>
        </w:rPr>
      </w:pPr>
      <w:r>
        <w:rPr>
          <w:szCs w:val="21"/>
        </w:rPr>
        <w:br w:type="page"/>
      </w:r>
    </w:p>
    <w:p w14:paraId="7093ADC1" w14:textId="7DC62441" w:rsidR="006718FD" w:rsidRPr="00E97B80" w:rsidRDefault="005028F9" w:rsidP="007D420C">
      <w:pPr>
        <w:pStyle w:val="Heading1"/>
        <w:numPr>
          <w:ilvl w:val="0"/>
          <w:numId w:val="1"/>
        </w:numPr>
        <w:rPr>
          <w:sz w:val="24"/>
          <w:szCs w:val="24"/>
        </w:rPr>
      </w:pPr>
      <w:bookmarkStart w:id="5" w:name="_Toc223643711"/>
      <w:r w:rsidRPr="00E97B80">
        <w:rPr>
          <w:sz w:val="24"/>
          <w:szCs w:val="24"/>
        </w:rPr>
        <w:lastRenderedPageBreak/>
        <w:t>Definitions</w:t>
      </w:r>
      <w:bookmarkEnd w:id="5"/>
    </w:p>
    <w:tbl>
      <w:tblPr>
        <w:tblStyle w:val="GridTable4-Accent1"/>
        <w:tblW w:w="5000" w:type="pct"/>
        <w:tblLook w:val="0620" w:firstRow="1" w:lastRow="0" w:firstColumn="0" w:lastColumn="0" w:noHBand="1" w:noVBand="1"/>
      </w:tblPr>
      <w:tblGrid>
        <w:gridCol w:w="1977"/>
        <w:gridCol w:w="1296"/>
        <w:gridCol w:w="6575"/>
      </w:tblGrid>
      <w:tr w:rsidR="00107FD2" w:rsidRPr="00E97B80" w14:paraId="5AEBB360" w14:textId="77777777" w:rsidTr="00C109A9">
        <w:trPr>
          <w:cnfStyle w:val="100000000000" w:firstRow="1" w:lastRow="0" w:firstColumn="0" w:lastColumn="0" w:oddVBand="0" w:evenVBand="0" w:oddHBand="0" w:evenHBand="0" w:firstRowFirstColumn="0" w:firstRowLastColumn="0" w:lastRowFirstColumn="0" w:lastRowLastColumn="0"/>
          <w:tblHeader/>
        </w:trPr>
        <w:tc>
          <w:tcPr>
            <w:tcW w:w="1004" w:type="pct"/>
          </w:tcPr>
          <w:p w14:paraId="335C3642" w14:textId="77777777" w:rsidR="00107FD2" w:rsidRPr="00E97B80" w:rsidRDefault="00107FD2" w:rsidP="00CF6AB4">
            <w:pPr>
              <w:rPr>
                <w:rFonts w:ascii="Arial" w:eastAsia="Arial" w:hAnsi="Arial" w:cs="Arial"/>
                <w:color w:val="FFFFFF"/>
                <w:szCs w:val="21"/>
              </w:rPr>
            </w:pPr>
            <w:r w:rsidRPr="00E97B80">
              <w:rPr>
                <w:rFonts w:ascii="Arial" w:eastAsia="Arial" w:hAnsi="Arial" w:cs="Arial"/>
                <w:color w:val="FFFFFF"/>
                <w:szCs w:val="21"/>
              </w:rPr>
              <w:t>Term</w:t>
            </w:r>
          </w:p>
        </w:tc>
        <w:tc>
          <w:tcPr>
            <w:tcW w:w="658" w:type="pct"/>
          </w:tcPr>
          <w:p w14:paraId="739A5B97" w14:textId="77777777" w:rsidR="00107FD2" w:rsidRPr="00E97B80" w:rsidRDefault="00107FD2" w:rsidP="00CF6AB4">
            <w:pPr>
              <w:ind w:left="90" w:right="-15"/>
              <w:rPr>
                <w:rFonts w:ascii="Arial" w:eastAsia="Arial" w:hAnsi="Arial" w:cs="Arial"/>
                <w:color w:val="FFFFFF"/>
                <w:szCs w:val="21"/>
              </w:rPr>
            </w:pPr>
            <w:r w:rsidRPr="00E97B80">
              <w:rPr>
                <w:rFonts w:ascii="Arial" w:eastAsia="Arial" w:hAnsi="Arial" w:cs="Arial"/>
                <w:color w:val="FFFFFF"/>
                <w:szCs w:val="21"/>
              </w:rPr>
              <w:t>Acronym</w:t>
            </w:r>
          </w:p>
        </w:tc>
        <w:tc>
          <w:tcPr>
            <w:tcW w:w="3338" w:type="pct"/>
          </w:tcPr>
          <w:p w14:paraId="03B892FD" w14:textId="77777777" w:rsidR="00107FD2" w:rsidRPr="00E97B80" w:rsidRDefault="00107FD2" w:rsidP="00CF6AB4">
            <w:pPr>
              <w:ind w:left="180"/>
              <w:rPr>
                <w:rFonts w:ascii="Arial" w:eastAsia="Arial" w:hAnsi="Arial" w:cs="Arial"/>
                <w:color w:val="FFFFFF"/>
                <w:szCs w:val="21"/>
              </w:rPr>
            </w:pPr>
            <w:r w:rsidRPr="00E97B80">
              <w:rPr>
                <w:rFonts w:ascii="Arial" w:eastAsia="Arial" w:hAnsi="Arial" w:cs="Arial"/>
                <w:color w:val="FFFFFF"/>
                <w:szCs w:val="21"/>
              </w:rPr>
              <w:t>Definition</w:t>
            </w:r>
          </w:p>
        </w:tc>
      </w:tr>
      <w:tr w:rsidR="00107FD2" w:rsidRPr="00E97B80" w14:paraId="7B19B0F3" w14:textId="77777777" w:rsidTr="00C109A9">
        <w:tc>
          <w:tcPr>
            <w:tcW w:w="1004" w:type="pct"/>
          </w:tcPr>
          <w:p w14:paraId="692D211F" w14:textId="77777777" w:rsidR="00107FD2" w:rsidRPr="00E97B80" w:rsidRDefault="00107FD2" w:rsidP="00CF6AB4">
            <w:pPr>
              <w:rPr>
                <w:rFonts w:eastAsia="Arial"/>
                <w:szCs w:val="21"/>
              </w:rPr>
            </w:pPr>
            <w:r w:rsidRPr="00E97B80">
              <w:rPr>
                <w:szCs w:val="21"/>
              </w:rPr>
              <w:t>Corporate Social Responsibility</w:t>
            </w:r>
          </w:p>
        </w:tc>
        <w:tc>
          <w:tcPr>
            <w:tcW w:w="658" w:type="pct"/>
          </w:tcPr>
          <w:p w14:paraId="035C93C9" w14:textId="77777777" w:rsidR="00107FD2" w:rsidRPr="00E97B80" w:rsidRDefault="00107FD2" w:rsidP="00C109A9">
            <w:pPr>
              <w:jc w:val="both"/>
              <w:rPr>
                <w:rFonts w:eastAsia="Arial"/>
                <w:szCs w:val="21"/>
              </w:rPr>
            </w:pPr>
            <w:r w:rsidRPr="00E97B80">
              <w:rPr>
                <w:szCs w:val="21"/>
              </w:rPr>
              <w:t>CSR</w:t>
            </w:r>
          </w:p>
        </w:tc>
        <w:tc>
          <w:tcPr>
            <w:tcW w:w="3338" w:type="pct"/>
          </w:tcPr>
          <w:p w14:paraId="119E25B8" w14:textId="31162C08" w:rsidR="00107FD2" w:rsidRPr="00E97B80" w:rsidRDefault="00107FD2" w:rsidP="00C109A9">
            <w:pPr>
              <w:jc w:val="both"/>
              <w:rPr>
                <w:rFonts w:eastAsia="Arial"/>
                <w:szCs w:val="21"/>
              </w:rPr>
            </w:pPr>
            <w:r w:rsidRPr="00E97B80">
              <w:rPr>
                <w:rFonts w:eastAsia="Arial"/>
                <w:szCs w:val="21"/>
              </w:rPr>
              <w:t xml:space="preserve">The responsibility of an organization towards its society and environment, which is shown through its transparent and ethical </w:t>
            </w:r>
            <w:r w:rsidR="0067345B" w:rsidRPr="00E97B80">
              <w:rPr>
                <w:rFonts w:eastAsia="Arial"/>
                <w:szCs w:val="21"/>
              </w:rPr>
              <w:t>behaviour</w:t>
            </w:r>
            <w:r w:rsidRPr="00E97B80">
              <w:rPr>
                <w:rFonts w:eastAsia="Arial"/>
                <w:szCs w:val="21"/>
              </w:rPr>
              <w:t xml:space="preserve"> after considering the expectations of the relevant stakeholders and in compliance with applicable law.</w:t>
            </w:r>
          </w:p>
        </w:tc>
      </w:tr>
      <w:tr w:rsidR="00F833D4" w:rsidRPr="00E97B80" w14:paraId="0A5E74AB" w14:textId="77777777" w:rsidTr="00C109A9">
        <w:tc>
          <w:tcPr>
            <w:tcW w:w="1004" w:type="pct"/>
          </w:tcPr>
          <w:p w14:paraId="76629F6A" w14:textId="71F4FCA1" w:rsidR="00F833D4" w:rsidRPr="00E97B80" w:rsidRDefault="00510852" w:rsidP="00CF6AB4">
            <w:pPr>
              <w:rPr>
                <w:szCs w:val="21"/>
              </w:rPr>
            </w:pPr>
            <w:r w:rsidRPr="00E97B80">
              <w:rPr>
                <w:szCs w:val="21"/>
              </w:rPr>
              <w:t>Document Type</w:t>
            </w:r>
          </w:p>
        </w:tc>
        <w:tc>
          <w:tcPr>
            <w:tcW w:w="658" w:type="pct"/>
          </w:tcPr>
          <w:p w14:paraId="408A93E1" w14:textId="52BBF739" w:rsidR="00F833D4" w:rsidRPr="00E97B80" w:rsidRDefault="00510852" w:rsidP="00C109A9">
            <w:pPr>
              <w:jc w:val="both"/>
              <w:rPr>
                <w:szCs w:val="21"/>
              </w:rPr>
            </w:pPr>
            <w:r w:rsidRPr="00E97B80">
              <w:rPr>
                <w:szCs w:val="21"/>
              </w:rPr>
              <w:t>DocType</w:t>
            </w:r>
          </w:p>
        </w:tc>
        <w:tc>
          <w:tcPr>
            <w:tcW w:w="3338" w:type="pct"/>
          </w:tcPr>
          <w:p w14:paraId="1F57E7A5" w14:textId="48782B79" w:rsidR="00F833D4" w:rsidRPr="00E97B80" w:rsidRDefault="00F833D4" w:rsidP="00C109A9">
            <w:pPr>
              <w:jc w:val="both"/>
              <w:rPr>
                <w:szCs w:val="21"/>
              </w:rPr>
            </w:pPr>
            <w:r w:rsidRPr="00E97B80">
              <w:rPr>
                <w:szCs w:val="21"/>
              </w:rPr>
              <w:t>A DocType in the School Management System (SMS) acts as a specific template or form designed to capture and organize data efficiently. It standardizes data entry and management, ensuring consistency across various records and processes within the institution. This structured format helps in maintaining accurate and accessible records, aligning with the school's administrative and compliance protocols.</w:t>
            </w:r>
          </w:p>
        </w:tc>
      </w:tr>
      <w:tr w:rsidR="00107FD2" w:rsidRPr="00E97B80" w14:paraId="00A9D533" w14:textId="77777777" w:rsidTr="00C109A9">
        <w:tc>
          <w:tcPr>
            <w:tcW w:w="1004" w:type="pct"/>
          </w:tcPr>
          <w:p w14:paraId="19E229CD" w14:textId="77777777" w:rsidR="00107FD2" w:rsidRPr="00E97B80" w:rsidRDefault="00107FD2" w:rsidP="00CF6AB4">
            <w:pPr>
              <w:rPr>
                <w:szCs w:val="21"/>
              </w:rPr>
            </w:pPr>
            <w:r w:rsidRPr="00E97B80">
              <w:rPr>
                <w:szCs w:val="21"/>
              </w:rPr>
              <w:t>School Management System</w:t>
            </w:r>
          </w:p>
        </w:tc>
        <w:tc>
          <w:tcPr>
            <w:tcW w:w="658" w:type="pct"/>
          </w:tcPr>
          <w:p w14:paraId="146A6C00" w14:textId="77777777" w:rsidR="00107FD2" w:rsidRPr="00E97B80" w:rsidRDefault="00107FD2" w:rsidP="00C109A9">
            <w:pPr>
              <w:jc w:val="both"/>
              <w:rPr>
                <w:szCs w:val="21"/>
              </w:rPr>
            </w:pPr>
            <w:r w:rsidRPr="00E97B80">
              <w:rPr>
                <w:szCs w:val="21"/>
              </w:rPr>
              <w:t>SMS</w:t>
            </w:r>
          </w:p>
        </w:tc>
        <w:tc>
          <w:tcPr>
            <w:tcW w:w="3338" w:type="pct"/>
          </w:tcPr>
          <w:p w14:paraId="51BDFD43" w14:textId="77777777" w:rsidR="00107FD2" w:rsidRPr="00E97B80" w:rsidRDefault="00107FD2" w:rsidP="00C109A9">
            <w:pPr>
              <w:jc w:val="both"/>
              <w:rPr>
                <w:szCs w:val="21"/>
              </w:rPr>
            </w:pPr>
            <w:r w:rsidRPr="00E97B80">
              <w:rPr>
                <w:szCs w:val="21"/>
              </w:rPr>
              <w:t xml:space="preserve">A comprehensive cloud-based platform designed to streamline and integrate all facets of UCC's administrative and academic functions. It centralizes student data management, automates </w:t>
            </w:r>
            <w:proofErr w:type="spellStart"/>
            <w:r w:rsidRPr="00E97B80">
              <w:rPr>
                <w:szCs w:val="21"/>
              </w:rPr>
              <w:t>enrollment</w:t>
            </w:r>
            <w:proofErr w:type="spellEnd"/>
            <w:r w:rsidRPr="00E97B80">
              <w:rPr>
                <w:szCs w:val="21"/>
              </w:rPr>
              <w:t xml:space="preserve"> processes, manages scheduling, tracks academic performance, and facilitates communication between educators, students, and administrative staff. This system supports real-time access to academic records, financial information, and resource planning, ensuring efficient and effective educational service delivery.</w:t>
            </w:r>
          </w:p>
        </w:tc>
      </w:tr>
      <w:tr w:rsidR="00FF117C" w:rsidRPr="00E97B80" w14:paraId="5398A0C1" w14:textId="77777777" w:rsidTr="00C109A9">
        <w:tc>
          <w:tcPr>
            <w:tcW w:w="1004" w:type="pct"/>
          </w:tcPr>
          <w:p w14:paraId="1E027134" w14:textId="03E662BC" w:rsidR="00FF117C" w:rsidRPr="00E97B80" w:rsidRDefault="009A0942" w:rsidP="00CF6AB4">
            <w:pPr>
              <w:rPr>
                <w:szCs w:val="21"/>
              </w:rPr>
            </w:pPr>
            <w:r w:rsidRPr="00E97B80">
              <w:rPr>
                <w:szCs w:val="21"/>
              </w:rPr>
              <w:t>SkillsFuture Singapore Agency</w:t>
            </w:r>
          </w:p>
        </w:tc>
        <w:tc>
          <w:tcPr>
            <w:tcW w:w="658" w:type="pct"/>
          </w:tcPr>
          <w:p w14:paraId="5EBDA60A" w14:textId="16BCB568" w:rsidR="00FF117C" w:rsidRPr="00E97B80" w:rsidRDefault="00FF117C" w:rsidP="00C109A9">
            <w:pPr>
              <w:jc w:val="both"/>
              <w:rPr>
                <w:szCs w:val="21"/>
              </w:rPr>
            </w:pPr>
            <w:r w:rsidRPr="00E97B80">
              <w:rPr>
                <w:szCs w:val="21"/>
              </w:rPr>
              <w:t>SSG</w:t>
            </w:r>
          </w:p>
        </w:tc>
        <w:tc>
          <w:tcPr>
            <w:tcW w:w="3338" w:type="pct"/>
          </w:tcPr>
          <w:p w14:paraId="2C97B8C8" w14:textId="67D31553" w:rsidR="00FF117C" w:rsidRPr="00E97B80" w:rsidRDefault="00FF117C" w:rsidP="00C109A9">
            <w:pPr>
              <w:jc w:val="both"/>
              <w:rPr>
                <w:szCs w:val="21"/>
              </w:rPr>
            </w:pPr>
            <w:r w:rsidRPr="00E97B80">
              <w:rPr>
                <w:szCs w:val="21"/>
              </w:rPr>
              <w:t>A statutory board under the Ministry of Education (MOE) responsible for promoting lifelong learning and overseeing the private education and adult training sectors in Singapore. SSG ensures quality standards across private education institutions and implements various initiatives to equip Singaporeans with the skills required for the future economy.</w:t>
            </w:r>
          </w:p>
        </w:tc>
      </w:tr>
      <w:tr w:rsidR="00107FD2" w:rsidRPr="00E97B80" w14:paraId="503593EC" w14:textId="77777777" w:rsidTr="00C109A9">
        <w:tc>
          <w:tcPr>
            <w:tcW w:w="1004" w:type="pct"/>
          </w:tcPr>
          <w:p w14:paraId="0E64C18C" w14:textId="77777777" w:rsidR="00107FD2" w:rsidRPr="00E97B80" w:rsidRDefault="00107FD2" w:rsidP="00CF6AB4">
            <w:pPr>
              <w:rPr>
                <w:szCs w:val="21"/>
              </w:rPr>
            </w:pPr>
            <w:r w:rsidRPr="00E97B80">
              <w:rPr>
                <w:szCs w:val="21"/>
              </w:rPr>
              <w:t>Work Safety and Health</w:t>
            </w:r>
          </w:p>
        </w:tc>
        <w:tc>
          <w:tcPr>
            <w:tcW w:w="658" w:type="pct"/>
          </w:tcPr>
          <w:p w14:paraId="4A61DE4B" w14:textId="77777777" w:rsidR="00107FD2" w:rsidRPr="00E97B80" w:rsidRDefault="00107FD2" w:rsidP="00C109A9">
            <w:pPr>
              <w:jc w:val="both"/>
              <w:rPr>
                <w:szCs w:val="21"/>
              </w:rPr>
            </w:pPr>
            <w:r w:rsidRPr="00E97B80">
              <w:rPr>
                <w:szCs w:val="21"/>
              </w:rPr>
              <w:t>WSH</w:t>
            </w:r>
          </w:p>
        </w:tc>
        <w:tc>
          <w:tcPr>
            <w:tcW w:w="3338" w:type="pct"/>
          </w:tcPr>
          <w:p w14:paraId="2799BEB3" w14:textId="77777777" w:rsidR="00107FD2" w:rsidRPr="00E97B80" w:rsidRDefault="00107FD2" w:rsidP="00C109A9">
            <w:pPr>
              <w:jc w:val="both"/>
              <w:rPr>
                <w:szCs w:val="21"/>
              </w:rPr>
            </w:pPr>
            <w:r w:rsidRPr="00E97B80">
              <w:rPr>
                <w:szCs w:val="21"/>
              </w:rPr>
              <w:t>A system focused on protecting employees' well-being at work by enforcing safety standards, preventing accidents, and promoting health awareness.</w:t>
            </w:r>
          </w:p>
        </w:tc>
      </w:tr>
    </w:tbl>
    <w:p w14:paraId="4561A8ED" w14:textId="5D5E6BDC" w:rsidR="000E10E6" w:rsidRPr="000E10E6" w:rsidRDefault="000E10E6" w:rsidP="000E10E6"/>
    <w:p w14:paraId="2CDAB4FF" w14:textId="2060813D" w:rsidR="000E10E6" w:rsidRPr="000E10E6" w:rsidRDefault="000E10E6" w:rsidP="000E10E6">
      <w:pPr>
        <w:spacing w:line="240" w:lineRule="auto"/>
        <w:rPr>
          <w:rFonts w:asciiTheme="majorHAnsi" w:eastAsiaTheme="majorEastAsia" w:hAnsiTheme="majorHAnsi" w:cstheme="majorBidi"/>
          <w:b/>
          <w:color w:val="000000" w:themeColor="text1"/>
          <w:sz w:val="24"/>
        </w:rPr>
      </w:pPr>
      <w:r>
        <w:rPr>
          <w:sz w:val="24"/>
        </w:rPr>
        <w:br w:type="page"/>
      </w:r>
    </w:p>
    <w:p w14:paraId="6D4AF40C" w14:textId="33C91CC6" w:rsidR="005028F9" w:rsidRPr="00E97B80" w:rsidRDefault="005028F9" w:rsidP="007D420C">
      <w:pPr>
        <w:pStyle w:val="Heading1"/>
        <w:numPr>
          <w:ilvl w:val="0"/>
          <w:numId w:val="1"/>
        </w:numPr>
        <w:rPr>
          <w:sz w:val="24"/>
          <w:szCs w:val="24"/>
        </w:rPr>
      </w:pPr>
      <w:bookmarkStart w:id="6" w:name="_Toc223643712"/>
      <w:r w:rsidRPr="00E97B80">
        <w:rPr>
          <w:sz w:val="24"/>
          <w:szCs w:val="24"/>
        </w:rPr>
        <w:lastRenderedPageBreak/>
        <w:t>Responsibilities</w:t>
      </w:r>
      <w:bookmarkEnd w:id="6"/>
    </w:p>
    <w:tbl>
      <w:tblPr>
        <w:tblStyle w:val="GridTable4-Accent1"/>
        <w:tblW w:w="5000" w:type="pct"/>
        <w:tblLook w:val="0620" w:firstRow="1" w:lastRow="0" w:firstColumn="0" w:lastColumn="0" w:noHBand="1" w:noVBand="1"/>
      </w:tblPr>
      <w:tblGrid>
        <w:gridCol w:w="1737"/>
        <w:gridCol w:w="8111"/>
      </w:tblGrid>
      <w:tr w:rsidR="00107FD2" w:rsidRPr="00E97B80" w14:paraId="3B0E55F8" w14:textId="77777777" w:rsidTr="0074723F">
        <w:trPr>
          <w:cnfStyle w:val="100000000000" w:firstRow="1" w:lastRow="0" w:firstColumn="0" w:lastColumn="0" w:oddVBand="0" w:evenVBand="0" w:oddHBand="0" w:evenHBand="0" w:firstRowFirstColumn="0" w:firstRowLastColumn="0" w:lastRowFirstColumn="0" w:lastRowLastColumn="0"/>
          <w:tblHeader/>
        </w:trPr>
        <w:tc>
          <w:tcPr>
            <w:tcW w:w="882" w:type="pct"/>
          </w:tcPr>
          <w:p w14:paraId="454C829C" w14:textId="77777777" w:rsidR="00107FD2" w:rsidRPr="00E97B80" w:rsidRDefault="00107FD2" w:rsidP="00CF6AB4">
            <w:pPr>
              <w:rPr>
                <w:szCs w:val="21"/>
              </w:rPr>
            </w:pPr>
            <w:r w:rsidRPr="00E97B80">
              <w:rPr>
                <w:szCs w:val="21"/>
              </w:rPr>
              <w:t>Roles</w:t>
            </w:r>
          </w:p>
        </w:tc>
        <w:tc>
          <w:tcPr>
            <w:tcW w:w="4118" w:type="pct"/>
          </w:tcPr>
          <w:p w14:paraId="233B7543" w14:textId="77777777" w:rsidR="00107FD2" w:rsidRPr="00E97B80" w:rsidRDefault="00107FD2" w:rsidP="00CF6AB4">
            <w:pPr>
              <w:rPr>
                <w:szCs w:val="21"/>
              </w:rPr>
            </w:pPr>
            <w:r w:rsidRPr="00E97B80">
              <w:rPr>
                <w:szCs w:val="21"/>
              </w:rPr>
              <w:t>Responsibilities</w:t>
            </w:r>
          </w:p>
        </w:tc>
      </w:tr>
      <w:tr w:rsidR="00777F7A" w:rsidRPr="00E97B80" w14:paraId="3627A5FC" w14:textId="77777777" w:rsidTr="0074723F">
        <w:trPr>
          <w:trHeight w:val="111"/>
        </w:trPr>
        <w:tc>
          <w:tcPr>
            <w:tcW w:w="882" w:type="pct"/>
          </w:tcPr>
          <w:p w14:paraId="3004E1A3" w14:textId="31CD2335" w:rsidR="00777F7A" w:rsidRPr="00E97B80" w:rsidRDefault="00083B81" w:rsidP="00083B81">
            <w:pPr>
              <w:rPr>
                <w:i/>
                <w:iCs/>
                <w:color w:val="4472C4" w:themeColor="accent1"/>
                <w:szCs w:val="21"/>
              </w:rPr>
            </w:pPr>
            <w:r w:rsidRPr="00E97B80">
              <w:rPr>
                <w:i/>
                <w:iCs/>
                <w:color w:val="4472C4" w:themeColor="accent1"/>
                <w:szCs w:val="21"/>
              </w:rPr>
              <w:t>Principal</w:t>
            </w:r>
          </w:p>
        </w:tc>
        <w:tc>
          <w:tcPr>
            <w:tcW w:w="4118" w:type="pct"/>
          </w:tcPr>
          <w:p w14:paraId="4769BDD2" w14:textId="7E6B41EC" w:rsidR="00083B81" w:rsidRPr="00E97B80" w:rsidRDefault="00083B81" w:rsidP="00174A7B">
            <w:pPr>
              <w:pStyle w:val="ListParagraph"/>
              <w:numPr>
                <w:ilvl w:val="0"/>
                <w:numId w:val="17"/>
              </w:numPr>
              <w:rPr>
                <w:szCs w:val="21"/>
              </w:rPr>
            </w:pPr>
            <w:r w:rsidRPr="00E97B80">
              <w:rPr>
                <w:szCs w:val="21"/>
              </w:rPr>
              <w:t>Issues formal appointment letters to committee members, specifying their roles and responsibilities.</w:t>
            </w:r>
          </w:p>
          <w:p w14:paraId="3EA3FD9A" w14:textId="581997A1" w:rsidR="00083B81" w:rsidRPr="00E97B80" w:rsidRDefault="00083B81" w:rsidP="00174A7B">
            <w:pPr>
              <w:pStyle w:val="ListParagraph"/>
              <w:numPr>
                <w:ilvl w:val="0"/>
                <w:numId w:val="17"/>
              </w:numPr>
              <w:rPr>
                <w:szCs w:val="21"/>
              </w:rPr>
            </w:pPr>
            <w:r w:rsidRPr="00E97B80">
              <w:rPr>
                <w:szCs w:val="21"/>
              </w:rPr>
              <w:t>Initiates the process of identifying and appointing replacements for resigned committee members.</w:t>
            </w:r>
          </w:p>
          <w:p w14:paraId="3444CE65" w14:textId="4F89F6EF" w:rsidR="00083B81" w:rsidRPr="00E97B80" w:rsidRDefault="00083B81" w:rsidP="00174A7B">
            <w:pPr>
              <w:pStyle w:val="ListParagraph"/>
              <w:numPr>
                <w:ilvl w:val="0"/>
                <w:numId w:val="17"/>
              </w:numPr>
              <w:rPr>
                <w:szCs w:val="21"/>
              </w:rPr>
            </w:pPr>
            <w:r w:rsidRPr="00E97B80">
              <w:rPr>
                <w:szCs w:val="21"/>
              </w:rPr>
              <w:t>Conducts performance evaluations of committee members and decides on reappointments.</w:t>
            </w:r>
          </w:p>
          <w:p w14:paraId="6C0C7D16" w14:textId="21CB2CB7" w:rsidR="00777F7A" w:rsidRPr="00E97B80" w:rsidRDefault="00083B81" w:rsidP="00174A7B">
            <w:pPr>
              <w:pStyle w:val="ListParagraph"/>
              <w:numPr>
                <w:ilvl w:val="0"/>
                <w:numId w:val="17"/>
              </w:numPr>
              <w:rPr>
                <w:szCs w:val="21"/>
              </w:rPr>
            </w:pPr>
            <w:r w:rsidRPr="00E97B80">
              <w:rPr>
                <w:szCs w:val="21"/>
              </w:rPr>
              <w:t>Reviews the outcome of financial reports presented by</w:t>
            </w:r>
            <w:r w:rsidRPr="00E97B80">
              <w:rPr>
                <w:color w:val="4472C4" w:themeColor="accent1"/>
                <w:szCs w:val="21"/>
              </w:rPr>
              <w:t xml:space="preserve"> </w:t>
            </w:r>
            <w:r w:rsidRPr="00E97B80">
              <w:rPr>
                <w:i/>
                <w:iCs/>
                <w:color w:val="4472C4" w:themeColor="accent1"/>
                <w:szCs w:val="21"/>
              </w:rPr>
              <w:t>FN</w:t>
            </w:r>
            <w:r w:rsidRPr="00E97B80">
              <w:rPr>
                <w:szCs w:val="21"/>
              </w:rPr>
              <w:t>.</w:t>
            </w:r>
          </w:p>
        </w:tc>
      </w:tr>
      <w:tr w:rsidR="00687BCC" w:rsidRPr="00E97B80" w14:paraId="1ADD3ADD" w14:textId="77777777" w:rsidTr="0074723F">
        <w:trPr>
          <w:trHeight w:val="63"/>
        </w:trPr>
        <w:tc>
          <w:tcPr>
            <w:tcW w:w="882" w:type="pct"/>
          </w:tcPr>
          <w:p w14:paraId="72247C34" w14:textId="4BE336F5" w:rsidR="00687BCC" w:rsidRPr="00E97B80" w:rsidRDefault="00083B81" w:rsidP="00083B81">
            <w:pPr>
              <w:rPr>
                <w:i/>
                <w:iCs/>
                <w:color w:val="4472C4" w:themeColor="accent1"/>
                <w:szCs w:val="21"/>
              </w:rPr>
            </w:pPr>
            <w:r w:rsidRPr="00E97B80">
              <w:rPr>
                <w:i/>
                <w:iCs/>
                <w:color w:val="4472C4" w:themeColor="accent1"/>
                <w:szCs w:val="21"/>
              </w:rPr>
              <w:t>Management Team (MT)</w:t>
            </w:r>
          </w:p>
        </w:tc>
        <w:tc>
          <w:tcPr>
            <w:tcW w:w="4118" w:type="pct"/>
          </w:tcPr>
          <w:p w14:paraId="3101CB72" w14:textId="04A39701" w:rsidR="00083B81" w:rsidRPr="00E97B80" w:rsidRDefault="00083B81" w:rsidP="00174A7B">
            <w:pPr>
              <w:pStyle w:val="ListParagraph"/>
              <w:numPr>
                <w:ilvl w:val="0"/>
                <w:numId w:val="17"/>
              </w:numPr>
              <w:rPr>
                <w:szCs w:val="21"/>
              </w:rPr>
            </w:pPr>
            <w:r w:rsidRPr="00E97B80">
              <w:rPr>
                <w:szCs w:val="21"/>
              </w:rPr>
              <w:t>Develops new strategies, policies, and procedures to align with UCC’s long-term goals.</w:t>
            </w:r>
          </w:p>
          <w:p w14:paraId="2CE6B30D" w14:textId="1ADB92FF" w:rsidR="00083B81" w:rsidRPr="00E97B80" w:rsidRDefault="00083B81" w:rsidP="00174A7B">
            <w:pPr>
              <w:pStyle w:val="ListParagraph"/>
              <w:numPr>
                <w:ilvl w:val="0"/>
                <w:numId w:val="17"/>
              </w:numPr>
              <w:rPr>
                <w:szCs w:val="21"/>
              </w:rPr>
            </w:pPr>
            <w:r w:rsidRPr="00E97B80">
              <w:rPr>
                <w:szCs w:val="21"/>
              </w:rPr>
              <w:t>Determines internal and external issues that could affect UCC's strategic planning and operations.</w:t>
            </w:r>
          </w:p>
          <w:p w14:paraId="296FBD03" w14:textId="02A8EE28" w:rsidR="00083B81" w:rsidRPr="00E97B80" w:rsidRDefault="00083B81" w:rsidP="00174A7B">
            <w:pPr>
              <w:pStyle w:val="ListParagraph"/>
              <w:numPr>
                <w:ilvl w:val="0"/>
                <w:numId w:val="17"/>
              </w:numPr>
              <w:rPr>
                <w:szCs w:val="21"/>
              </w:rPr>
            </w:pPr>
            <w:r w:rsidRPr="00E97B80">
              <w:rPr>
                <w:szCs w:val="21"/>
              </w:rPr>
              <w:t>Allocates resources to implement the strategic plan.</w:t>
            </w:r>
          </w:p>
          <w:p w14:paraId="7CBDDD3C" w14:textId="58B21D75" w:rsidR="00687BCC" w:rsidRPr="00E97B80" w:rsidRDefault="00083B81" w:rsidP="00174A7B">
            <w:pPr>
              <w:pStyle w:val="ListParagraph"/>
              <w:numPr>
                <w:ilvl w:val="0"/>
                <w:numId w:val="17"/>
              </w:numPr>
              <w:rPr>
                <w:szCs w:val="21"/>
              </w:rPr>
            </w:pPr>
            <w:r w:rsidRPr="00E97B80">
              <w:rPr>
                <w:szCs w:val="21"/>
              </w:rPr>
              <w:t>Communicates the approved plan to stakeholders.</w:t>
            </w:r>
          </w:p>
        </w:tc>
      </w:tr>
      <w:tr w:rsidR="00777F7A" w:rsidRPr="00E97B80" w14:paraId="7BEE746E" w14:textId="77777777" w:rsidTr="0074723F">
        <w:trPr>
          <w:trHeight w:val="63"/>
        </w:trPr>
        <w:tc>
          <w:tcPr>
            <w:tcW w:w="882" w:type="pct"/>
          </w:tcPr>
          <w:p w14:paraId="28A033DC" w14:textId="7287DA34" w:rsidR="00777F7A" w:rsidRPr="00E97B80" w:rsidRDefault="00083B81" w:rsidP="00083B81">
            <w:pPr>
              <w:rPr>
                <w:i/>
                <w:iCs/>
                <w:color w:val="4472C4" w:themeColor="accent1"/>
                <w:szCs w:val="21"/>
              </w:rPr>
            </w:pPr>
            <w:r w:rsidRPr="00E97B80">
              <w:rPr>
                <w:i/>
                <w:iCs/>
                <w:color w:val="4472C4" w:themeColor="accent1"/>
                <w:szCs w:val="21"/>
              </w:rPr>
              <w:t>Finance Division (FN)</w:t>
            </w:r>
          </w:p>
        </w:tc>
        <w:tc>
          <w:tcPr>
            <w:tcW w:w="4118" w:type="pct"/>
          </w:tcPr>
          <w:p w14:paraId="0739B43E" w14:textId="3208B6C1" w:rsidR="00083B81" w:rsidRPr="00E97B80" w:rsidRDefault="00083B81" w:rsidP="00174A7B">
            <w:pPr>
              <w:pStyle w:val="ListParagraph"/>
              <w:numPr>
                <w:ilvl w:val="0"/>
                <w:numId w:val="17"/>
              </w:numPr>
              <w:rPr>
                <w:szCs w:val="21"/>
              </w:rPr>
            </w:pPr>
            <w:r w:rsidRPr="00E97B80">
              <w:rPr>
                <w:szCs w:val="21"/>
              </w:rPr>
              <w:t>Oversees all financial transactions, ensuring compliance and accuracy in revenue recognition and budget alignment.</w:t>
            </w:r>
          </w:p>
          <w:p w14:paraId="4BC45F4D" w14:textId="4C55035A" w:rsidR="00083B81" w:rsidRPr="00E97B80" w:rsidRDefault="00083B81" w:rsidP="00174A7B">
            <w:pPr>
              <w:pStyle w:val="ListParagraph"/>
              <w:numPr>
                <w:ilvl w:val="0"/>
                <w:numId w:val="17"/>
              </w:numPr>
              <w:rPr>
                <w:szCs w:val="21"/>
              </w:rPr>
            </w:pPr>
            <w:r w:rsidRPr="00E97B80">
              <w:rPr>
                <w:szCs w:val="21"/>
              </w:rPr>
              <w:t>Processes payroll, calculates wages, and manages deductions in compliance with regulations.</w:t>
            </w:r>
          </w:p>
          <w:p w14:paraId="4788F054" w14:textId="3B8C1303" w:rsidR="00083B81" w:rsidRPr="00E97B80" w:rsidRDefault="00083B81" w:rsidP="00174A7B">
            <w:pPr>
              <w:pStyle w:val="ListParagraph"/>
              <w:numPr>
                <w:ilvl w:val="0"/>
                <w:numId w:val="17"/>
              </w:numPr>
              <w:rPr>
                <w:szCs w:val="21"/>
              </w:rPr>
            </w:pPr>
            <w:r w:rsidRPr="00E97B80">
              <w:rPr>
                <w:szCs w:val="21"/>
              </w:rPr>
              <w:t xml:space="preserve">Approves reimbursement claims and processes payments to </w:t>
            </w:r>
            <w:r w:rsidRPr="00E97B80">
              <w:rPr>
                <w:i/>
                <w:iCs/>
                <w:color w:val="4472C4" w:themeColor="accent1"/>
                <w:szCs w:val="21"/>
              </w:rPr>
              <w:t>Providers</w:t>
            </w:r>
            <w:r w:rsidRPr="00E97B80">
              <w:rPr>
                <w:szCs w:val="21"/>
              </w:rPr>
              <w:t xml:space="preserve"> and part-time lecturers based on validated documentation.</w:t>
            </w:r>
          </w:p>
          <w:p w14:paraId="6B789ACF" w14:textId="5F3A2E49" w:rsidR="00083B81" w:rsidRPr="00E97B80" w:rsidRDefault="00083B81" w:rsidP="00174A7B">
            <w:pPr>
              <w:pStyle w:val="ListParagraph"/>
              <w:numPr>
                <w:ilvl w:val="0"/>
                <w:numId w:val="17"/>
              </w:numPr>
              <w:rPr>
                <w:szCs w:val="21"/>
              </w:rPr>
            </w:pPr>
            <w:r w:rsidRPr="00E97B80">
              <w:rPr>
                <w:szCs w:val="21"/>
              </w:rPr>
              <w:t>Generates monthly financial reports and prepares audit documentation.</w:t>
            </w:r>
          </w:p>
          <w:p w14:paraId="24F23BD7" w14:textId="20CE5D9D" w:rsidR="00777F7A" w:rsidRPr="00E97B80" w:rsidRDefault="00083B81" w:rsidP="00174A7B">
            <w:pPr>
              <w:pStyle w:val="ListParagraph"/>
              <w:numPr>
                <w:ilvl w:val="0"/>
                <w:numId w:val="17"/>
              </w:numPr>
              <w:rPr>
                <w:szCs w:val="21"/>
              </w:rPr>
            </w:pPr>
            <w:r w:rsidRPr="00E97B80">
              <w:rPr>
                <w:szCs w:val="21"/>
              </w:rPr>
              <w:t>Maintains records of financial transactions and ensures compliance with statutory and audit requirements.</w:t>
            </w:r>
          </w:p>
        </w:tc>
      </w:tr>
      <w:tr w:rsidR="00777F7A" w:rsidRPr="00E97B80" w14:paraId="1030E2FC" w14:textId="77777777" w:rsidTr="0074723F">
        <w:trPr>
          <w:trHeight w:val="63"/>
        </w:trPr>
        <w:tc>
          <w:tcPr>
            <w:tcW w:w="882" w:type="pct"/>
          </w:tcPr>
          <w:p w14:paraId="75ED92BF" w14:textId="589D618C" w:rsidR="00777F7A" w:rsidRPr="00E97B80" w:rsidRDefault="00083B81" w:rsidP="00083B81">
            <w:pPr>
              <w:rPr>
                <w:i/>
                <w:iCs/>
                <w:color w:val="4472C4" w:themeColor="accent1"/>
                <w:szCs w:val="21"/>
              </w:rPr>
            </w:pPr>
            <w:r w:rsidRPr="00E97B80">
              <w:rPr>
                <w:i/>
                <w:iCs/>
                <w:color w:val="4472C4" w:themeColor="accent1"/>
                <w:szCs w:val="21"/>
              </w:rPr>
              <w:t>External Auditor</w:t>
            </w:r>
          </w:p>
        </w:tc>
        <w:tc>
          <w:tcPr>
            <w:tcW w:w="4118" w:type="pct"/>
          </w:tcPr>
          <w:p w14:paraId="3623A2FF" w14:textId="65F724D7" w:rsidR="00777F7A" w:rsidRPr="00E97B80" w:rsidRDefault="00083B81" w:rsidP="00174A7B">
            <w:pPr>
              <w:pStyle w:val="ListParagraph"/>
              <w:numPr>
                <w:ilvl w:val="0"/>
                <w:numId w:val="17"/>
              </w:numPr>
              <w:rPr>
                <w:szCs w:val="21"/>
              </w:rPr>
            </w:pPr>
            <w:r w:rsidRPr="00E97B80">
              <w:rPr>
                <w:szCs w:val="21"/>
              </w:rPr>
              <w:t>Prepares for and conducts external audits, reviewing UCC's financial records and providing an independent assessment.</w:t>
            </w:r>
          </w:p>
        </w:tc>
      </w:tr>
      <w:tr w:rsidR="00777F7A" w:rsidRPr="00E97B80" w14:paraId="65CF349B" w14:textId="77777777" w:rsidTr="0074723F">
        <w:trPr>
          <w:trHeight w:val="63"/>
        </w:trPr>
        <w:tc>
          <w:tcPr>
            <w:tcW w:w="882" w:type="pct"/>
          </w:tcPr>
          <w:p w14:paraId="1AEC0CA5" w14:textId="3FF02F37" w:rsidR="00777F7A" w:rsidRPr="00E97B80" w:rsidRDefault="00083B81" w:rsidP="00083B81">
            <w:pPr>
              <w:rPr>
                <w:i/>
                <w:iCs/>
                <w:color w:val="4472C4" w:themeColor="accent1"/>
                <w:szCs w:val="21"/>
              </w:rPr>
            </w:pPr>
            <w:r w:rsidRPr="00E97B80">
              <w:rPr>
                <w:i/>
                <w:iCs/>
                <w:color w:val="4472C4" w:themeColor="accent1"/>
                <w:szCs w:val="21"/>
              </w:rPr>
              <w:t>Immediate Head of Department (HODs)</w:t>
            </w:r>
          </w:p>
        </w:tc>
        <w:tc>
          <w:tcPr>
            <w:tcW w:w="4118" w:type="pct"/>
          </w:tcPr>
          <w:p w14:paraId="58B5B398" w14:textId="1F25CA18" w:rsidR="00083B81" w:rsidRPr="00E97B80" w:rsidRDefault="00083B81" w:rsidP="00174A7B">
            <w:pPr>
              <w:pStyle w:val="ListParagraph"/>
              <w:numPr>
                <w:ilvl w:val="0"/>
                <w:numId w:val="18"/>
              </w:numPr>
              <w:rPr>
                <w:szCs w:val="21"/>
              </w:rPr>
            </w:pPr>
            <w:r w:rsidRPr="00E97B80">
              <w:rPr>
                <w:szCs w:val="21"/>
              </w:rPr>
              <w:t xml:space="preserve">Review and validate </w:t>
            </w:r>
            <w:r w:rsidRPr="00E97B80">
              <w:rPr>
                <w:color w:val="AF820D"/>
                <w:szCs w:val="21"/>
                <w:u w:val="single"/>
              </w:rPr>
              <w:t>Expense Claim Forms</w:t>
            </w:r>
            <w:r w:rsidRPr="00E97B80">
              <w:rPr>
                <w:color w:val="AF820D"/>
                <w:szCs w:val="21"/>
              </w:rPr>
              <w:t xml:space="preserve"> </w:t>
            </w:r>
            <w:r w:rsidRPr="00E97B80">
              <w:rPr>
                <w:szCs w:val="21"/>
              </w:rPr>
              <w:t>submitted by staff.</w:t>
            </w:r>
          </w:p>
          <w:p w14:paraId="6CADE24A" w14:textId="2444EC26" w:rsidR="00777F7A" w:rsidRPr="00E97B80" w:rsidRDefault="00083B81" w:rsidP="00174A7B">
            <w:pPr>
              <w:pStyle w:val="ListParagraph"/>
              <w:numPr>
                <w:ilvl w:val="0"/>
                <w:numId w:val="18"/>
              </w:numPr>
              <w:rPr>
                <w:szCs w:val="21"/>
              </w:rPr>
            </w:pPr>
            <w:r w:rsidRPr="00E97B80">
              <w:rPr>
                <w:szCs w:val="21"/>
              </w:rPr>
              <w:t>Give electronic approval for reimbursement requests.</w:t>
            </w:r>
          </w:p>
        </w:tc>
      </w:tr>
      <w:tr w:rsidR="00083B81" w:rsidRPr="00E97B80" w14:paraId="64ADE49D" w14:textId="77777777" w:rsidTr="0074723F">
        <w:trPr>
          <w:trHeight w:val="63"/>
        </w:trPr>
        <w:tc>
          <w:tcPr>
            <w:tcW w:w="882" w:type="pct"/>
          </w:tcPr>
          <w:p w14:paraId="494E3FFF" w14:textId="6F6CAF70" w:rsidR="00083B81" w:rsidRPr="00E97B80" w:rsidRDefault="00083B81" w:rsidP="00083B81">
            <w:pPr>
              <w:rPr>
                <w:i/>
                <w:iCs/>
                <w:color w:val="4472C4" w:themeColor="accent1"/>
                <w:szCs w:val="21"/>
              </w:rPr>
            </w:pPr>
            <w:r w:rsidRPr="00E97B80">
              <w:rPr>
                <w:i/>
                <w:iCs/>
                <w:color w:val="4472C4" w:themeColor="accent1"/>
                <w:szCs w:val="21"/>
              </w:rPr>
              <w:t>Concerned Staff</w:t>
            </w:r>
          </w:p>
        </w:tc>
        <w:tc>
          <w:tcPr>
            <w:tcW w:w="4118" w:type="pct"/>
          </w:tcPr>
          <w:p w14:paraId="37933FB8" w14:textId="77777777" w:rsidR="00083B81" w:rsidRPr="00E97B80" w:rsidRDefault="00083B81" w:rsidP="00174A7B">
            <w:pPr>
              <w:pStyle w:val="ListParagraph"/>
              <w:numPr>
                <w:ilvl w:val="0"/>
                <w:numId w:val="18"/>
              </w:numPr>
              <w:rPr>
                <w:szCs w:val="21"/>
              </w:rPr>
            </w:pPr>
            <w:r w:rsidRPr="00E97B80">
              <w:rPr>
                <w:szCs w:val="21"/>
              </w:rPr>
              <w:t xml:space="preserve">Submit </w:t>
            </w:r>
            <w:r w:rsidRPr="00E97B80">
              <w:rPr>
                <w:color w:val="AF820D"/>
                <w:szCs w:val="21"/>
                <w:u w:val="single"/>
              </w:rPr>
              <w:t xml:space="preserve">Expense Claim Forms </w:t>
            </w:r>
            <w:r w:rsidRPr="00E97B80">
              <w:rPr>
                <w:szCs w:val="21"/>
              </w:rPr>
              <w:t>and supporting receipts via SMS for approval.</w:t>
            </w:r>
          </w:p>
          <w:p w14:paraId="27003C34" w14:textId="77777777" w:rsidR="00083B81" w:rsidRPr="00E97B80" w:rsidRDefault="00083B81" w:rsidP="00174A7B">
            <w:pPr>
              <w:pStyle w:val="ListParagraph"/>
              <w:numPr>
                <w:ilvl w:val="0"/>
                <w:numId w:val="18"/>
              </w:numPr>
              <w:rPr>
                <w:szCs w:val="21"/>
              </w:rPr>
            </w:pPr>
            <w:r w:rsidRPr="00E97B80">
              <w:rPr>
                <w:szCs w:val="21"/>
              </w:rPr>
              <w:t xml:space="preserve">Complete </w:t>
            </w:r>
            <w:r w:rsidRPr="00E97B80">
              <w:rPr>
                <w:color w:val="AF820D"/>
                <w:szCs w:val="21"/>
                <w:u w:val="single"/>
              </w:rPr>
              <w:t>Purchase Invoice Forms</w:t>
            </w:r>
            <w:r w:rsidRPr="00E97B80">
              <w:rPr>
                <w:color w:val="AF820D"/>
                <w:szCs w:val="21"/>
              </w:rPr>
              <w:t xml:space="preserve"> </w:t>
            </w:r>
            <w:r w:rsidRPr="00E97B80">
              <w:rPr>
                <w:szCs w:val="21"/>
              </w:rPr>
              <w:t>in SMS for accounts payable.</w:t>
            </w:r>
          </w:p>
          <w:p w14:paraId="59F9F160" w14:textId="0E13C4A4" w:rsidR="00083B81" w:rsidRPr="00E97B80" w:rsidRDefault="00083B81" w:rsidP="00174A7B">
            <w:pPr>
              <w:pStyle w:val="ListParagraph"/>
              <w:numPr>
                <w:ilvl w:val="0"/>
                <w:numId w:val="18"/>
              </w:numPr>
              <w:rPr>
                <w:szCs w:val="21"/>
              </w:rPr>
            </w:pPr>
            <w:r w:rsidRPr="00E97B80">
              <w:rPr>
                <w:szCs w:val="21"/>
              </w:rPr>
              <w:t>Reconcile payments for accounts receivable.</w:t>
            </w:r>
          </w:p>
        </w:tc>
      </w:tr>
      <w:tr w:rsidR="00083B81" w:rsidRPr="00E97B80" w14:paraId="017C455C" w14:textId="77777777" w:rsidTr="0074723F">
        <w:trPr>
          <w:trHeight w:val="63"/>
        </w:trPr>
        <w:tc>
          <w:tcPr>
            <w:tcW w:w="882" w:type="pct"/>
          </w:tcPr>
          <w:p w14:paraId="7CE47C97" w14:textId="68D63512" w:rsidR="00083B81" w:rsidRPr="00E97B80" w:rsidRDefault="00083B81" w:rsidP="00083B81">
            <w:pPr>
              <w:rPr>
                <w:i/>
                <w:iCs/>
                <w:color w:val="4472C4" w:themeColor="accent1"/>
                <w:szCs w:val="21"/>
              </w:rPr>
            </w:pPr>
            <w:r w:rsidRPr="00E97B80">
              <w:rPr>
                <w:i/>
                <w:iCs/>
                <w:color w:val="4472C4" w:themeColor="accent1"/>
                <w:szCs w:val="21"/>
              </w:rPr>
              <w:t>Concerned Provider</w:t>
            </w:r>
          </w:p>
        </w:tc>
        <w:tc>
          <w:tcPr>
            <w:tcW w:w="4118" w:type="pct"/>
          </w:tcPr>
          <w:p w14:paraId="648C9D52" w14:textId="7A6B5E34" w:rsidR="00083B81" w:rsidRPr="00E97B80" w:rsidRDefault="00083B81" w:rsidP="00174A7B">
            <w:pPr>
              <w:pStyle w:val="ListParagraph"/>
              <w:numPr>
                <w:ilvl w:val="0"/>
                <w:numId w:val="18"/>
              </w:numPr>
              <w:rPr>
                <w:szCs w:val="21"/>
              </w:rPr>
            </w:pPr>
            <w:r w:rsidRPr="00E97B80">
              <w:rPr>
                <w:szCs w:val="21"/>
              </w:rPr>
              <w:t>Issue a receipt upon payment from UCC.</w:t>
            </w:r>
          </w:p>
        </w:tc>
      </w:tr>
    </w:tbl>
    <w:p w14:paraId="08DCF6E8" w14:textId="77777777" w:rsidR="003F47E1" w:rsidRPr="00E97B80" w:rsidRDefault="003F47E1" w:rsidP="00CE50FC">
      <w:pPr>
        <w:rPr>
          <w:szCs w:val="21"/>
        </w:rPr>
      </w:pPr>
    </w:p>
    <w:p w14:paraId="6552863E" w14:textId="1A5A008D" w:rsidR="00BC33F5" w:rsidRPr="00E97B80" w:rsidRDefault="00BC33F5">
      <w:pPr>
        <w:spacing w:line="240" w:lineRule="auto"/>
        <w:rPr>
          <w:szCs w:val="21"/>
        </w:rPr>
      </w:pPr>
      <w:r w:rsidRPr="00E97B80">
        <w:rPr>
          <w:szCs w:val="21"/>
        </w:rPr>
        <w:br w:type="page"/>
      </w:r>
    </w:p>
    <w:p w14:paraId="11FDBC53" w14:textId="7CEE3082" w:rsidR="00E44D82" w:rsidRPr="00E97B80" w:rsidRDefault="00D45229" w:rsidP="00E44D82">
      <w:pPr>
        <w:pStyle w:val="Heading1"/>
        <w:numPr>
          <w:ilvl w:val="0"/>
          <w:numId w:val="1"/>
        </w:numPr>
        <w:rPr>
          <w:sz w:val="24"/>
          <w:szCs w:val="24"/>
        </w:rPr>
      </w:pPr>
      <w:r w:rsidRPr="00E97B80">
        <w:rPr>
          <w:sz w:val="24"/>
          <w:szCs w:val="24"/>
        </w:rPr>
        <w:lastRenderedPageBreak/>
        <w:t xml:space="preserve"> </w:t>
      </w:r>
      <w:bookmarkStart w:id="7" w:name="_Toc223643713"/>
      <w:r w:rsidR="005028F9" w:rsidRPr="00E97B80">
        <w:rPr>
          <w:sz w:val="24"/>
          <w:szCs w:val="24"/>
        </w:rPr>
        <w:t>Procedures</w:t>
      </w:r>
      <w:bookmarkEnd w:id="7"/>
    </w:p>
    <w:p w14:paraId="4E2E66F0" w14:textId="446901F3" w:rsidR="00E44D82" w:rsidRPr="00E97B80" w:rsidRDefault="00E44D82" w:rsidP="006A606C">
      <w:pPr>
        <w:pStyle w:val="Heading2"/>
        <w:rPr>
          <w:szCs w:val="21"/>
        </w:rPr>
      </w:pPr>
      <w:bookmarkStart w:id="8" w:name="_Toc165005902"/>
      <w:bookmarkStart w:id="9" w:name="_Toc223643714"/>
      <w:r w:rsidRPr="00E97B80">
        <w:rPr>
          <w:szCs w:val="21"/>
        </w:rPr>
        <w:t>Setting Vision and Strategy</w:t>
      </w:r>
      <w:bookmarkEnd w:id="8"/>
      <w:bookmarkEnd w:id="9"/>
    </w:p>
    <w:tbl>
      <w:tblPr>
        <w:tblStyle w:val="GridTable4-Accent1"/>
        <w:tblW w:w="0" w:type="auto"/>
        <w:tblLook w:val="0620" w:firstRow="1" w:lastRow="0" w:firstColumn="0" w:lastColumn="0" w:noHBand="1" w:noVBand="1"/>
      </w:tblPr>
      <w:tblGrid>
        <w:gridCol w:w="761"/>
        <w:gridCol w:w="8437"/>
        <w:gridCol w:w="650"/>
      </w:tblGrid>
      <w:tr w:rsidR="00E44D82" w:rsidRPr="00E97B80" w14:paraId="7EE5A155" w14:textId="77777777" w:rsidTr="000B774D">
        <w:trPr>
          <w:cnfStyle w:val="100000000000" w:firstRow="1" w:lastRow="0" w:firstColumn="0" w:lastColumn="0" w:oddVBand="0" w:evenVBand="0" w:oddHBand="0" w:evenHBand="0" w:firstRowFirstColumn="0" w:firstRowLastColumn="0" w:lastRowFirstColumn="0" w:lastRowLastColumn="0"/>
          <w:tblHeader/>
        </w:trPr>
        <w:tc>
          <w:tcPr>
            <w:tcW w:w="0" w:type="auto"/>
          </w:tcPr>
          <w:p w14:paraId="652FD429" w14:textId="77777777" w:rsidR="00E44D82" w:rsidRPr="00E97B80" w:rsidRDefault="00E44D82" w:rsidP="000B774D">
            <w:pPr>
              <w:ind w:right="-15"/>
              <w:rPr>
                <w:rFonts w:ascii="Arial" w:eastAsia="Arial" w:hAnsi="Arial" w:cs="Arial"/>
                <w:color w:val="FFFFFF"/>
                <w:szCs w:val="21"/>
              </w:rPr>
            </w:pPr>
            <w:r w:rsidRPr="00E97B80">
              <w:rPr>
                <w:rFonts w:ascii="Arial" w:eastAsia="Arial" w:hAnsi="Arial" w:cs="Arial"/>
                <w:color w:val="FFFFFF"/>
                <w:szCs w:val="21"/>
              </w:rPr>
              <w:t>Steps</w:t>
            </w:r>
          </w:p>
        </w:tc>
        <w:tc>
          <w:tcPr>
            <w:tcW w:w="0" w:type="auto"/>
          </w:tcPr>
          <w:p w14:paraId="76EB13F7" w14:textId="77777777" w:rsidR="00E44D82" w:rsidRPr="00E97B80" w:rsidRDefault="00E44D82" w:rsidP="000B774D">
            <w:pPr>
              <w:ind w:right="-15"/>
              <w:rPr>
                <w:rFonts w:ascii="Arial" w:eastAsia="Arial" w:hAnsi="Arial" w:cs="Arial"/>
                <w:color w:val="FFFFFF"/>
                <w:szCs w:val="21"/>
              </w:rPr>
            </w:pPr>
            <w:r w:rsidRPr="00E97B80">
              <w:rPr>
                <w:rFonts w:ascii="Arial" w:eastAsia="Arial" w:hAnsi="Arial" w:cs="Arial"/>
                <w:color w:val="FFFFFF"/>
                <w:szCs w:val="21"/>
              </w:rPr>
              <w:t>Process</w:t>
            </w:r>
          </w:p>
        </w:tc>
        <w:tc>
          <w:tcPr>
            <w:tcW w:w="0" w:type="auto"/>
          </w:tcPr>
          <w:p w14:paraId="3369DA3A" w14:textId="60ED6023" w:rsidR="00E44D82" w:rsidRPr="00E97B80" w:rsidRDefault="000B774D" w:rsidP="000B774D">
            <w:pPr>
              <w:ind w:right="-15"/>
              <w:rPr>
                <w:rFonts w:ascii="Arial" w:eastAsia="Arial" w:hAnsi="Arial" w:cs="Arial"/>
                <w:color w:val="FFFFFF"/>
                <w:szCs w:val="21"/>
              </w:rPr>
            </w:pPr>
            <w:r w:rsidRPr="00E97B80">
              <w:rPr>
                <w:rFonts w:ascii="Arial" w:eastAsia="Arial" w:hAnsi="Arial" w:cs="Arial"/>
                <w:color w:val="FFFFFF"/>
                <w:szCs w:val="21"/>
              </w:rPr>
              <w:t>Role</w:t>
            </w:r>
            <w:r w:rsidR="00E44D82" w:rsidRPr="00E97B80">
              <w:rPr>
                <w:rFonts w:ascii="Arial" w:eastAsia="Arial" w:hAnsi="Arial" w:cs="Arial"/>
                <w:color w:val="FFFFFF"/>
                <w:szCs w:val="21"/>
              </w:rPr>
              <w:t xml:space="preserve"> </w:t>
            </w:r>
          </w:p>
        </w:tc>
      </w:tr>
      <w:tr w:rsidR="00E44D82" w:rsidRPr="00E97B80" w14:paraId="0B4FB022" w14:textId="77777777" w:rsidTr="000B774D">
        <w:tc>
          <w:tcPr>
            <w:tcW w:w="0" w:type="auto"/>
          </w:tcPr>
          <w:p w14:paraId="4A6B37E8" w14:textId="77777777" w:rsidR="00E44D82" w:rsidRPr="00E97B80" w:rsidRDefault="00E44D82" w:rsidP="00CF6AB4">
            <w:pPr>
              <w:rPr>
                <w:rFonts w:eastAsia="Arial"/>
                <w:szCs w:val="21"/>
              </w:rPr>
            </w:pPr>
            <w:r w:rsidRPr="00E97B80">
              <w:rPr>
                <w:szCs w:val="21"/>
              </w:rPr>
              <w:t>1</w:t>
            </w:r>
          </w:p>
        </w:tc>
        <w:tc>
          <w:tcPr>
            <w:tcW w:w="0" w:type="auto"/>
          </w:tcPr>
          <w:p w14:paraId="0E4CAD0E" w14:textId="53D64150" w:rsidR="00E44D82" w:rsidRPr="00E97B80" w:rsidRDefault="00E44D82" w:rsidP="00CF6AB4">
            <w:pPr>
              <w:rPr>
                <w:rFonts w:eastAsia="Arial"/>
                <w:szCs w:val="21"/>
              </w:rPr>
            </w:pPr>
            <w:r w:rsidRPr="00E97B80">
              <w:rPr>
                <w:szCs w:val="21"/>
              </w:rPr>
              <w:t xml:space="preserve">Convene the strategic </w:t>
            </w:r>
            <w:r w:rsidR="00FE17DB" w:rsidRPr="00E97B80">
              <w:rPr>
                <w:i/>
                <w:iCs/>
                <w:color w:val="4472C4" w:themeColor="accent1"/>
                <w:szCs w:val="21"/>
              </w:rPr>
              <w:t>Management Team (MT)</w:t>
            </w:r>
            <w:r w:rsidRPr="00E97B80">
              <w:rPr>
                <w:szCs w:val="21"/>
              </w:rPr>
              <w:t xml:space="preserve"> to develop new strategies, policies and procedures</w:t>
            </w:r>
            <w:r w:rsidR="000536CD" w:rsidRPr="00E97B80">
              <w:rPr>
                <w:szCs w:val="21"/>
              </w:rPr>
              <w:t>.</w:t>
            </w:r>
          </w:p>
        </w:tc>
        <w:tc>
          <w:tcPr>
            <w:tcW w:w="0" w:type="auto"/>
          </w:tcPr>
          <w:p w14:paraId="2E97A989" w14:textId="564A1FA3" w:rsidR="00E44D82" w:rsidRPr="00E97B80" w:rsidRDefault="00FE17DB" w:rsidP="00CF6AB4">
            <w:pPr>
              <w:rPr>
                <w:rFonts w:eastAsia="Arial"/>
                <w:i/>
                <w:iCs/>
                <w:color w:val="4472C4" w:themeColor="accent1"/>
                <w:szCs w:val="21"/>
              </w:rPr>
            </w:pPr>
            <w:r w:rsidRPr="00E97B80">
              <w:rPr>
                <w:i/>
                <w:iCs/>
                <w:color w:val="4472C4" w:themeColor="accent1"/>
                <w:szCs w:val="21"/>
              </w:rPr>
              <w:t>MT</w:t>
            </w:r>
          </w:p>
        </w:tc>
      </w:tr>
      <w:tr w:rsidR="00E44D82" w:rsidRPr="00E97B80" w14:paraId="7261D55B" w14:textId="77777777" w:rsidTr="000B774D">
        <w:tc>
          <w:tcPr>
            <w:tcW w:w="0" w:type="auto"/>
          </w:tcPr>
          <w:p w14:paraId="0B24C725" w14:textId="77777777" w:rsidR="00E44D82" w:rsidRPr="00E97B80" w:rsidRDefault="00E44D82" w:rsidP="00CF6AB4">
            <w:pPr>
              <w:rPr>
                <w:rFonts w:eastAsia="Arial"/>
                <w:szCs w:val="21"/>
              </w:rPr>
            </w:pPr>
            <w:r w:rsidRPr="00E97B80">
              <w:rPr>
                <w:szCs w:val="21"/>
              </w:rPr>
              <w:t>2</w:t>
            </w:r>
          </w:p>
        </w:tc>
        <w:tc>
          <w:tcPr>
            <w:tcW w:w="0" w:type="auto"/>
          </w:tcPr>
          <w:p w14:paraId="1CF89229" w14:textId="6A45E380" w:rsidR="00E44D82" w:rsidRPr="00E97B80" w:rsidRDefault="000536CD" w:rsidP="00CF6AB4">
            <w:pPr>
              <w:rPr>
                <w:rFonts w:eastAsia="Arial"/>
                <w:szCs w:val="21"/>
              </w:rPr>
            </w:pPr>
            <w:r w:rsidRPr="00E97B80">
              <w:rPr>
                <w:szCs w:val="21"/>
              </w:rPr>
              <w:t>Determine the internal and external issues that could affect strategic planning and overall operation of UCC.</w:t>
            </w:r>
          </w:p>
        </w:tc>
        <w:tc>
          <w:tcPr>
            <w:tcW w:w="0" w:type="auto"/>
          </w:tcPr>
          <w:p w14:paraId="070BFFD2" w14:textId="197278F0" w:rsidR="00E44D82" w:rsidRPr="00E97B80" w:rsidRDefault="00FE17DB" w:rsidP="00CF6AB4">
            <w:pPr>
              <w:rPr>
                <w:rFonts w:eastAsia="Arial"/>
                <w:i/>
                <w:iCs/>
                <w:color w:val="4472C4" w:themeColor="accent1"/>
                <w:szCs w:val="21"/>
              </w:rPr>
            </w:pPr>
            <w:r w:rsidRPr="00E97B80">
              <w:rPr>
                <w:i/>
                <w:iCs/>
                <w:color w:val="4472C4" w:themeColor="accent1"/>
                <w:szCs w:val="21"/>
              </w:rPr>
              <w:t>MT</w:t>
            </w:r>
          </w:p>
        </w:tc>
      </w:tr>
      <w:tr w:rsidR="00E44D82" w:rsidRPr="00E97B80" w14:paraId="3E29012F" w14:textId="77777777" w:rsidTr="000B774D">
        <w:tc>
          <w:tcPr>
            <w:tcW w:w="0" w:type="auto"/>
          </w:tcPr>
          <w:p w14:paraId="2E42FB7F" w14:textId="77777777" w:rsidR="00E44D82" w:rsidRPr="00E97B80" w:rsidRDefault="00E44D82" w:rsidP="00CF6AB4">
            <w:pPr>
              <w:rPr>
                <w:rFonts w:eastAsia="Arial"/>
                <w:szCs w:val="21"/>
              </w:rPr>
            </w:pPr>
            <w:r w:rsidRPr="00E97B80">
              <w:rPr>
                <w:szCs w:val="21"/>
              </w:rPr>
              <w:t>3</w:t>
            </w:r>
          </w:p>
        </w:tc>
        <w:tc>
          <w:tcPr>
            <w:tcW w:w="0" w:type="auto"/>
          </w:tcPr>
          <w:p w14:paraId="5AB6FF24" w14:textId="070A3359" w:rsidR="00E44D82" w:rsidRPr="00E97B80" w:rsidRDefault="000536CD" w:rsidP="00CF6AB4">
            <w:pPr>
              <w:rPr>
                <w:szCs w:val="21"/>
              </w:rPr>
            </w:pPr>
            <w:r w:rsidRPr="00E97B80">
              <w:rPr>
                <w:szCs w:val="21"/>
              </w:rPr>
              <w:t>Allocate the necessary resources to carry out the plan.</w:t>
            </w:r>
          </w:p>
        </w:tc>
        <w:tc>
          <w:tcPr>
            <w:tcW w:w="0" w:type="auto"/>
          </w:tcPr>
          <w:p w14:paraId="3966F746" w14:textId="3A60073E" w:rsidR="00E44D82" w:rsidRPr="00E97B80" w:rsidRDefault="00FE17DB" w:rsidP="00CF6AB4">
            <w:pPr>
              <w:rPr>
                <w:i/>
                <w:iCs/>
                <w:color w:val="4472C4" w:themeColor="accent1"/>
                <w:szCs w:val="21"/>
              </w:rPr>
            </w:pPr>
            <w:r w:rsidRPr="00E97B80">
              <w:rPr>
                <w:i/>
                <w:iCs/>
                <w:color w:val="4472C4" w:themeColor="accent1"/>
                <w:szCs w:val="21"/>
              </w:rPr>
              <w:t>MT</w:t>
            </w:r>
          </w:p>
        </w:tc>
      </w:tr>
      <w:tr w:rsidR="00E44D82" w:rsidRPr="00E97B80" w14:paraId="62162BE6" w14:textId="77777777" w:rsidTr="000B774D">
        <w:tc>
          <w:tcPr>
            <w:tcW w:w="0" w:type="auto"/>
          </w:tcPr>
          <w:p w14:paraId="461F5039" w14:textId="77777777" w:rsidR="00E44D82" w:rsidRPr="00E97B80" w:rsidRDefault="00E44D82" w:rsidP="00CF6AB4">
            <w:pPr>
              <w:rPr>
                <w:rFonts w:eastAsia="Arial"/>
                <w:szCs w:val="21"/>
              </w:rPr>
            </w:pPr>
            <w:r w:rsidRPr="00E97B80">
              <w:rPr>
                <w:szCs w:val="21"/>
              </w:rPr>
              <w:t>4</w:t>
            </w:r>
          </w:p>
        </w:tc>
        <w:tc>
          <w:tcPr>
            <w:tcW w:w="0" w:type="auto"/>
          </w:tcPr>
          <w:p w14:paraId="3A5586FB" w14:textId="3F4A6437" w:rsidR="00E44D82" w:rsidRPr="00E97B80" w:rsidRDefault="000536CD" w:rsidP="00CF6AB4">
            <w:pPr>
              <w:rPr>
                <w:szCs w:val="21"/>
              </w:rPr>
            </w:pPr>
            <w:r w:rsidRPr="00E97B80">
              <w:rPr>
                <w:szCs w:val="21"/>
              </w:rPr>
              <w:t>Communicate the approved plan to all stakeholders.</w:t>
            </w:r>
          </w:p>
        </w:tc>
        <w:tc>
          <w:tcPr>
            <w:tcW w:w="0" w:type="auto"/>
          </w:tcPr>
          <w:p w14:paraId="7E2810B7" w14:textId="2C22F615" w:rsidR="00E44D82" w:rsidRPr="00E97B80" w:rsidRDefault="00FE17DB" w:rsidP="00CF6AB4">
            <w:pPr>
              <w:rPr>
                <w:i/>
                <w:iCs/>
                <w:color w:val="4472C4" w:themeColor="accent1"/>
                <w:szCs w:val="21"/>
              </w:rPr>
            </w:pPr>
            <w:r w:rsidRPr="00E97B80">
              <w:rPr>
                <w:i/>
                <w:iCs/>
                <w:color w:val="4472C4" w:themeColor="accent1"/>
                <w:szCs w:val="21"/>
              </w:rPr>
              <w:t>MT</w:t>
            </w:r>
          </w:p>
        </w:tc>
      </w:tr>
      <w:tr w:rsidR="00E44D82" w:rsidRPr="00E97B80" w14:paraId="32D62031" w14:textId="77777777" w:rsidTr="000B774D">
        <w:tc>
          <w:tcPr>
            <w:tcW w:w="0" w:type="auto"/>
          </w:tcPr>
          <w:p w14:paraId="079EF44B" w14:textId="77777777" w:rsidR="00E44D82" w:rsidRPr="00E97B80" w:rsidRDefault="00E44D82" w:rsidP="00CF6AB4">
            <w:pPr>
              <w:rPr>
                <w:rFonts w:eastAsia="Arial"/>
                <w:szCs w:val="21"/>
              </w:rPr>
            </w:pPr>
            <w:r w:rsidRPr="00E97B80">
              <w:rPr>
                <w:szCs w:val="21"/>
              </w:rPr>
              <w:t>5</w:t>
            </w:r>
          </w:p>
        </w:tc>
        <w:tc>
          <w:tcPr>
            <w:tcW w:w="0" w:type="auto"/>
          </w:tcPr>
          <w:p w14:paraId="780E9DA3" w14:textId="0A66762A" w:rsidR="00E44D82" w:rsidRPr="00E97B80" w:rsidRDefault="000536CD" w:rsidP="00CF6AB4">
            <w:pPr>
              <w:rPr>
                <w:szCs w:val="21"/>
              </w:rPr>
            </w:pPr>
            <w:r w:rsidRPr="00E97B80">
              <w:rPr>
                <w:szCs w:val="21"/>
              </w:rPr>
              <w:t>Implement the plan and continue to monitor and measure its effectiveness where applicable.</w:t>
            </w:r>
          </w:p>
        </w:tc>
        <w:tc>
          <w:tcPr>
            <w:tcW w:w="0" w:type="auto"/>
          </w:tcPr>
          <w:p w14:paraId="63C25F7D" w14:textId="5060DBB2" w:rsidR="00E44D82" w:rsidRPr="00E97B80" w:rsidRDefault="00FE17DB" w:rsidP="00CF6AB4">
            <w:pPr>
              <w:rPr>
                <w:i/>
                <w:iCs/>
                <w:color w:val="4472C4" w:themeColor="accent1"/>
                <w:szCs w:val="21"/>
              </w:rPr>
            </w:pPr>
            <w:r w:rsidRPr="00E97B80">
              <w:rPr>
                <w:i/>
                <w:iCs/>
                <w:color w:val="4472C4" w:themeColor="accent1"/>
                <w:szCs w:val="21"/>
              </w:rPr>
              <w:t>MT</w:t>
            </w:r>
          </w:p>
        </w:tc>
      </w:tr>
    </w:tbl>
    <w:p w14:paraId="5B9DD336" w14:textId="4B7A9EB0" w:rsidR="00E44D82" w:rsidRPr="00E97B80" w:rsidRDefault="00E44D82" w:rsidP="00E44D82">
      <w:pPr>
        <w:pStyle w:val="ListParagraph"/>
        <w:ind w:left="360"/>
        <w:rPr>
          <w:szCs w:val="21"/>
        </w:rPr>
      </w:pPr>
    </w:p>
    <w:p w14:paraId="3487B2FA" w14:textId="77777777" w:rsidR="00E44D82" w:rsidRPr="00E97B80" w:rsidRDefault="00E44D82" w:rsidP="00E44D82">
      <w:pPr>
        <w:rPr>
          <w:szCs w:val="21"/>
        </w:rPr>
      </w:pPr>
    </w:p>
    <w:p w14:paraId="48AABF4A" w14:textId="77777777" w:rsidR="005028F9" w:rsidRPr="00E97B80" w:rsidRDefault="005028F9" w:rsidP="00997A38">
      <w:pPr>
        <w:pStyle w:val="Heading1"/>
        <w:numPr>
          <w:ilvl w:val="0"/>
          <w:numId w:val="1"/>
        </w:numPr>
        <w:ind w:left="426" w:hanging="426"/>
        <w:rPr>
          <w:sz w:val="24"/>
          <w:szCs w:val="24"/>
        </w:rPr>
      </w:pPr>
      <w:bookmarkStart w:id="10" w:name="_Toc223643715"/>
      <w:r w:rsidRPr="00E97B80">
        <w:rPr>
          <w:sz w:val="24"/>
          <w:szCs w:val="24"/>
        </w:rPr>
        <w:t>Quality Record</w:t>
      </w:r>
      <w:bookmarkEnd w:id="10"/>
    </w:p>
    <w:tbl>
      <w:tblPr>
        <w:tblStyle w:val="GridTable4-Accent1"/>
        <w:tblW w:w="5000" w:type="pct"/>
        <w:tblLook w:val="0620" w:firstRow="1" w:lastRow="0" w:firstColumn="0" w:lastColumn="0" w:noHBand="1" w:noVBand="1"/>
      </w:tblPr>
      <w:tblGrid>
        <w:gridCol w:w="2830"/>
        <w:gridCol w:w="7018"/>
      </w:tblGrid>
      <w:tr w:rsidR="00F62B77" w:rsidRPr="00E97B80" w14:paraId="2F1357D8" w14:textId="77777777" w:rsidTr="006A71DA">
        <w:trPr>
          <w:cnfStyle w:val="100000000000" w:firstRow="1" w:lastRow="0" w:firstColumn="0" w:lastColumn="0" w:oddVBand="0" w:evenVBand="0" w:oddHBand="0" w:evenHBand="0" w:firstRowFirstColumn="0" w:firstRowLastColumn="0" w:lastRowFirstColumn="0" w:lastRowLastColumn="0"/>
          <w:trHeight w:val="1"/>
          <w:tblHeader/>
        </w:trPr>
        <w:tc>
          <w:tcPr>
            <w:tcW w:w="1437" w:type="pct"/>
          </w:tcPr>
          <w:p w14:paraId="475DAF30" w14:textId="77777777" w:rsidR="00F62B77" w:rsidRPr="00E97B80" w:rsidRDefault="00F62B77" w:rsidP="0062774A">
            <w:pPr>
              <w:widowControl w:val="0"/>
              <w:spacing w:before="6"/>
              <w:ind w:left="141"/>
              <w:rPr>
                <w:rFonts w:ascii="Arial" w:eastAsia="Arial" w:hAnsi="Arial" w:cs="Arial"/>
                <w:szCs w:val="21"/>
              </w:rPr>
            </w:pPr>
            <w:r w:rsidRPr="00E97B80">
              <w:rPr>
                <w:rFonts w:ascii="Arial" w:eastAsia="Arial" w:hAnsi="Arial" w:cs="Arial"/>
                <w:color w:val="FFFFFF"/>
                <w:szCs w:val="21"/>
              </w:rPr>
              <w:t xml:space="preserve">Name </w:t>
            </w:r>
          </w:p>
        </w:tc>
        <w:tc>
          <w:tcPr>
            <w:tcW w:w="3563" w:type="pct"/>
          </w:tcPr>
          <w:p w14:paraId="7016A05F" w14:textId="77777777" w:rsidR="00F62B77" w:rsidRPr="00E97B80" w:rsidRDefault="00F62B77" w:rsidP="0062774A">
            <w:pPr>
              <w:widowControl w:val="0"/>
              <w:spacing w:before="6"/>
              <w:ind w:left="141"/>
              <w:rPr>
                <w:rFonts w:ascii="Arial" w:eastAsia="Arial" w:hAnsi="Arial" w:cs="Arial"/>
                <w:szCs w:val="21"/>
              </w:rPr>
            </w:pPr>
            <w:r w:rsidRPr="00E97B80">
              <w:rPr>
                <w:rFonts w:ascii="Arial" w:eastAsia="Arial" w:hAnsi="Arial" w:cs="Arial"/>
                <w:color w:val="FFFFFF"/>
                <w:szCs w:val="21"/>
              </w:rPr>
              <w:t>Description</w:t>
            </w:r>
          </w:p>
        </w:tc>
      </w:tr>
      <w:tr w:rsidR="00551B93" w:rsidRPr="00E97B80" w14:paraId="52ED5721" w14:textId="77777777" w:rsidTr="00AC5C74">
        <w:trPr>
          <w:trHeight w:val="1"/>
        </w:trPr>
        <w:tc>
          <w:tcPr>
            <w:tcW w:w="1437" w:type="pct"/>
            <w:vAlign w:val="center"/>
          </w:tcPr>
          <w:p w14:paraId="4BA8596A" w14:textId="5787D675" w:rsidR="00551B93" w:rsidRPr="00551B93" w:rsidRDefault="00551B93" w:rsidP="00551B93">
            <w:pPr>
              <w:rPr>
                <w:rFonts w:eastAsia="Arial"/>
                <w:color w:val="AF820E"/>
                <w:szCs w:val="21"/>
                <w:u w:val="single"/>
              </w:rPr>
            </w:pPr>
            <w:r w:rsidRPr="00551B93">
              <w:rPr>
                <w:color w:val="AF820E"/>
                <w:u w:val="single"/>
              </w:rPr>
              <w:t>Oversight Framework DocType</w:t>
            </w:r>
          </w:p>
        </w:tc>
        <w:tc>
          <w:tcPr>
            <w:tcW w:w="3563" w:type="pct"/>
            <w:vAlign w:val="center"/>
          </w:tcPr>
          <w:p w14:paraId="147B22A9" w14:textId="24014565" w:rsidR="00551B93" w:rsidRPr="00E97B80" w:rsidRDefault="00551B93" w:rsidP="00551B93">
            <w:pPr>
              <w:rPr>
                <w:rFonts w:eastAsia="Arial"/>
                <w:szCs w:val="21"/>
              </w:rPr>
            </w:pPr>
            <w:r>
              <w:t>A document outlining governance and oversight mechanisms through defined roles, responsibilities, and monitoring procedures.</w:t>
            </w:r>
          </w:p>
        </w:tc>
      </w:tr>
      <w:tr w:rsidR="00551B93" w:rsidRPr="00E97B80" w14:paraId="1FBDFCC5" w14:textId="77777777" w:rsidTr="00AC5C74">
        <w:trPr>
          <w:trHeight w:val="1"/>
        </w:trPr>
        <w:tc>
          <w:tcPr>
            <w:tcW w:w="1437" w:type="pct"/>
            <w:vAlign w:val="center"/>
          </w:tcPr>
          <w:p w14:paraId="36C010F8" w14:textId="467C8770" w:rsidR="00551B93" w:rsidRPr="00551B93" w:rsidRDefault="00551B93" w:rsidP="00551B93">
            <w:pPr>
              <w:rPr>
                <w:color w:val="AF820E"/>
                <w:szCs w:val="21"/>
                <w:u w:val="single"/>
              </w:rPr>
            </w:pPr>
            <w:r w:rsidRPr="00551B93">
              <w:rPr>
                <w:color w:val="AF820E"/>
                <w:u w:val="single"/>
              </w:rPr>
              <w:t>Payroll Entry</w:t>
            </w:r>
          </w:p>
        </w:tc>
        <w:tc>
          <w:tcPr>
            <w:tcW w:w="3563" w:type="pct"/>
            <w:vAlign w:val="center"/>
          </w:tcPr>
          <w:p w14:paraId="0157C8C6" w14:textId="5D13F22F" w:rsidR="00551B93" w:rsidRPr="00E97B80" w:rsidRDefault="00551B93" w:rsidP="00551B93">
            <w:pPr>
              <w:rPr>
                <w:szCs w:val="21"/>
              </w:rPr>
            </w:pPr>
            <w:r>
              <w:t>A record capturing employee payment details including wages, salaries, bonuses, and deductions.</w:t>
            </w:r>
          </w:p>
        </w:tc>
      </w:tr>
      <w:tr w:rsidR="00551B93" w:rsidRPr="00E97B80" w14:paraId="4CB2494D" w14:textId="77777777" w:rsidTr="00AC5C74">
        <w:trPr>
          <w:trHeight w:val="1"/>
        </w:trPr>
        <w:tc>
          <w:tcPr>
            <w:tcW w:w="1437" w:type="pct"/>
            <w:vAlign w:val="center"/>
          </w:tcPr>
          <w:p w14:paraId="53E92A5D" w14:textId="45FE65DB" w:rsidR="00551B93" w:rsidRPr="00551B93" w:rsidRDefault="00551B93" w:rsidP="00551B93">
            <w:pPr>
              <w:rPr>
                <w:color w:val="AF820E"/>
                <w:szCs w:val="21"/>
                <w:u w:val="single"/>
              </w:rPr>
            </w:pPr>
            <w:r w:rsidRPr="00551B93">
              <w:rPr>
                <w:color w:val="AF820E"/>
                <w:u w:val="single"/>
              </w:rPr>
              <w:t>Policies and Standards Type DocType</w:t>
            </w:r>
          </w:p>
        </w:tc>
        <w:tc>
          <w:tcPr>
            <w:tcW w:w="3563" w:type="pct"/>
            <w:vAlign w:val="center"/>
          </w:tcPr>
          <w:p w14:paraId="330B1F08" w14:textId="611335DB" w:rsidR="00551B93" w:rsidRPr="00E97B80" w:rsidRDefault="00551B93" w:rsidP="00551B93">
            <w:pPr>
              <w:rPr>
                <w:szCs w:val="21"/>
              </w:rPr>
            </w:pPr>
            <w:r>
              <w:t>A Doctype used to formalise organisational policies and standards to ensure adherence to established rules.</w:t>
            </w:r>
          </w:p>
        </w:tc>
      </w:tr>
      <w:tr w:rsidR="00551B93" w:rsidRPr="00E97B80" w14:paraId="078A9DAD" w14:textId="77777777" w:rsidTr="00AC5C74">
        <w:trPr>
          <w:trHeight w:val="1"/>
        </w:trPr>
        <w:tc>
          <w:tcPr>
            <w:tcW w:w="1437" w:type="pct"/>
            <w:vAlign w:val="center"/>
          </w:tcPr>
          <w:p w14:paraId="76346D7E" w14:textId="367E11DF" w:rsidR="00551B93" w:rsidRPr="00551B93" w:rsidRDefault="00551B93" w:rsidP="00551B93">
            <w:pPr>
              <w:rPr>
                <w:rFonts w:eastAsia="Arial"/>
                <w:color w:val="AF820E"/>
                <w:szCs w:val="21"/>
                <w:u w:val="single"/>
              </w:rPr>
            </w:pPr>
            <w:r w:rsidRPr="00551B93">
              <w:rPr>
                <w:color w:val="AF820E"/>
                <w:u w:val="single"/>
              </w:rPr>
              <w:t>Sales Receipt</w:t>
            </w:r>
          </w:p>
        </w:tc>
        <w:tc>
          <w:tcPr>
            <w:tcW w:w="3563" w:type="pct"/>
            <w:vAlign w:val="center"/>
          </w:tcPr>
          <w:p w14:paraId="5459792D" w14:textId="6001D361" w:rsidR="00551B93" w:rsidRPr="00E97B80" w:rsidRDefault="00551B93" w:rsidP="00551B93">
            <w:pPr>
              <w:rPr>
                <w:rFonts w:eastAsia="Arial"/>
                <w:szCs w:val="21"/>
              </w:rPr>
            </w:pPr>
            <w:r>
              <w:t xml:space="preserve">A document issued as proof of purchase for goods or services, and in SMS this refers to </w:t>
            </w:r>
            <w:r w:rsidRPr="00A8068B">
              <w:rPr>
                <w:color w:val="AF820E"/>
                <w:u w:val="single"/>
              </w:rPr>
              <w:t>Payment Entry DocType</w:t>
            </w:r>
            <w:r>
              <w:t>.</w:t>
            </w:r>
          </w:p>
        </w:tc>
      </w:tr>
      <w:tr w:rsidR="00551B93" w:rsidRPr="00E97B80" w14:paraId="2E546A39" w14:textId="77777777" w:rsidTr="00AC5C74">
        <w:trPr>
          <w:trHeight w:val="1"/>
        </w:trPr>
        <w:tc>
          <w:tcPr>
            <w:tcW w:w="1437" w:type="pct"/>
            <w:vAlign w:val="center"/>
          </w:tcPr>
          <w:p w14:paraId="6BCF9FA8" w14:textId="2E9F33C5" w:rsidR="00551B93" w:rsidRPr="00551B93" w:rsidRDefault="00551B93" w:rsidP="00551B93">
            <w:pPr>
              <w:rPr>
                <w:rFonts w:eastAsia="Arial"/>
                <w:color w:val="AF820E"/>
                <w:szCs w:val="21"/>
                <w:u w:val="single"/>
              </w:rPr>
            </w:pPr>
            <w:r w:rsidRPr="00551B93">
              <w:rPr>
                <w:color w:val="AF820E"/>
                <w:u w:val="single"/>
              </w:rPr>
              <w:t>Stakeholder Engagement Strategy</w:t>
            </w:r>
          </w:p>
        </w:tc>
        <w:tc>
          <w:tcPr>
            <w:tcW w:w="3563" w:type="pct"/>
            <w:vAlign w:val="center"/>
          </w:tcPr>
          <w:p w14:paraId="172CD783" w14:textId="74D38EDB" w:rsidR="00551B93" w:rsidRPr="00E97B80" w:rsidRDefault="00551B93" w:rsidP="00551B93">
            <w:pPr>
              <w:rPr>
                <w:rFonts w:eastAsia="Arial"/>
                <w:szCs w:val="21"/>
              </w:rPr>
            </w:pPr>
            <w:r>
              <w:t>A plan defining how the organisation interacts and communicates with stakeholders, and in SMS this refers to Stakeholder Engagement Strategy DocType.</w:t>
            </w:r>
          </w:p>
        </w:tc>
      </w:tr>
      <w:tr w:rsidR="00551B93" w:rsidRPr="00E97B80" w14:paraId="5E234431" w14:textId="77777777" w:rsidTr="00AC5C74">
        <w:trPr>
          <w:trHeight w:val="1"/>
        </w:trPr>
        <w:tc>
          <w:tcPr>
            <w:tcW w:w="1437" w:type="pct"/>
            <w:vAlign w:val="center"/>
          </w:tcPr>
          <w:p w14:paraId="777BD7EF" w14:textId="20F3F5FA" w:rsidR="00551B93" w:rsidRPr="00551B93" w:rsidRDefault="00551B93" w:rsidP="00551B93">
            <w:pPr>
              <w:rPr>
                <w:rFonts w:eastAsia="Arial"/>
                <w:color w:val="AF820E"/>
                <w:szCs w:val="21"/>
                <w:u w:val="single"/>
              </w:rPr>
            </w:pPr>
            <w:r w:rsidRPr="00551B93">
              <w:rPr>
                <w:color w:val="AF820E"/>
                <w:u w:val="single"/>
              </w:rPr>
              <w:t>Stakeholder Influence and Engagement Levels</w:t>
            </w:r>
          </w:p>
        </w:tc>
        <w:tc>
          <w:tcPr>
            <w:tcW w:w="3563" w:type="pct"/>
            <w:vAlign w:val="center"/>
          </w:tcPr>
          <w:p w14:paraId="6517D3BF" w14:textId="34B4D763" w:rsidR="00551B93" w:rsidRPr="00E97B80" w:rsidRDefault="00551B93" w:rsidP="00551B93">
            <w:pPr>
              <w:rPr>
                <w:rFonts w:eastAsia="Arial"/>
                <w:szCs w:val="21"/>
              </w:rPr>
            </w:pPr>
            <w:r>
              <w:t>A framework categorising stakeholders by influence and engagement, and in SMS this can be found in Stakeholder Registry DocType.</w:t>
            </w:r>
          </w:p>
        </w:tc>
      </w:tr>
      <w:tr w:rsidR="00551B93" w:rsidRPr="00E97B80" w14:paraId="14EE8E10" w14:textId="77777777" w:rsidTr="00AC5C74">
        <w:trPr>
          <w:trHeight w:val="1"/>
        </w:trPr>
        <w:tc>
          <w:tcPr>
            <w:tcW w:w="1437" w:type="pct"/>
            <w:vAlign w:val="center"/>
          </w:tcPr>
          <w:p w14:paraId="09FBE4AB" w14:textId="5B6DEF37" w:rsidR="00551B93" w:rsidRPr="00551B93" w:rsidRDefault="00551B93" w:rsidP="00551B93">
            <w:pPr>
              <w:rPr>
                <w:color w:val="AF820E"/>
                <w:szCs w:val="21"/>
                <w:u w:val="single"/>
              </w:rPr>
            </w:pPr>
            <w:r w:rsidRPr="00551B93">
              <w:rPr>
                <w:color w:val="AF820E"/>
                <w:u w:val="single"/>
              </w:rPr>
              <w:t>Stakeholder Journey</w:t>
            </w:r>
          </w:p>
        </w:tc>
        <w:tc>
          <w:tcPr>
            <w:tcW w:w="3563" w:type="pct"/>
            <w:vAlign w:val="center"/>
          </w:tcPr>
          <w:p w14:paraId="1F8037EF" w14:textId="5BD1949C" w:rsidR="00551B93" w:rsidRPr="00E97B80" w:rsidRDefault="00551B93" w:rsidP="00551B93">
            <w:pPr>
              <w:rPr>
                <w:szCs w:val="21"/>
              </w:rPr>
            </w:pPr>
            <w:r>
              <w:t>A record mapping stakeholder interactions over time, and in SMS this can be found in Stakeholder Registry DocType.</w:t>
            </w:r>
          </w:p>
        </w:tc>
      </w:tr>
      <w:tr w:rsidR="00551B93" w:rsidRPr="00E97B80" w14:paraId="247A980D" w14:textId="77777777" w:rsidTr="00AC5C74">
        <w:trPr>
          <w:trHeight w:val="1"/>
        </w:trPr>
        <w:tc>
          <w:tcPr>
            <w:tcW w:w="1437" w:type="pct"/>
            <w:vAlign w:val="center"/>
          </w:tcPr>
          <w:p w14:paraId="1ECCC52B" w14:textId="15C7F87D" w:rsidR="00551B93" w:rsidRPr="00551B93" w:rsidRDefault="00551B93" w:rsidP="00551B93">
            <w:pPr>
              <w:rPr>
                <w:rFonts w:eastAsia="Arial"/>
                <w:color w:val="AF820E"/>
                <w:szCs w:val="21"/>
                <w:u w:val="single"/>
              </w:rPr>
            </w:pPr>
            <w:r w:rsidRPr="00551B93">
              <w:rPr>
                <w:color w:val="AF820E"/>
                <w:u w:val="single"/>
              </w:rPr>
              <w:t>Stakeholder Registry DocType</w:t>
            </w:r>
          </w:p>
        </w:tc>
        <w:tc>
          <w:tcPr>
            <w:tcW w:w="3563" w:type="pct"/>
            <w:vAlign w:val="center"/>
          </w:tcPr>
          <w:p w14:paraId="30B4D5CB" w14:textId="66016D60" w:rsidR="00551B93" w:rsidRPr="00E97B80" w:rsidRDefault="00551B93" w:rsidP="00551B93">
            <w:pPr>
              <w:rPr>
                <w:rFonts w:eastAsia="Arial"/>
                <w:szCs w:val="21"/>
              </w:rPr>
            </w:pPr>
            <w:r>
              <w:t>A centralised record tracking stakeholder details, interactions, roles, and influence for planning and relationship management.</w:t>
            </w:r>
          </w:p>
        </w:tc>
      </w:tr>
      <w:tr w:rsidR="00551B93" w:rsidRPr="00E97B80" w14:paraId="3484E532" w14:textId="77777777" w:rsidTr="00AC5C74">
        <w:trPr>
          <w:trHeight w:val="1"/>
        </w:trPr>
        <w:tc>
          <w:tcPr>
            <w:tcW w:w="1437" w:type="pct"/>
            <w:vAlign w:val="center"/>
          </w:tcPr>
          <w:p w14:paraId="0E27F342" w14:textId="770559B8" w:rsidR="00551B93" w:rsidRPr="00551B93" w:rsidRDefault="00551B93" w:rsidP="00551B93">
            <w:pPr>
              <w:rPr>
                <w:rFonts w:eastAsia="Arial"/>
                <w:color w:val="AF820E"/>
                <w:szCs w:val="21"/>
                <w:u w:val="single"/>
              </w:rPr>
            </w:pPr>
            <w:r w:rsidRPr="00551B93">
              <w:rPr>
                <w:color w:val="AF820E"/>
                <w:u w:val="single"/>
              </w:rPr>
              <w:t>Teacher Claim Form</w:t>
            </w:r>
          </w:p>
        </w:tc>
        <w:tc>
          <w:tcPr>
            <w:tcW w:w="3563" w:type="pct"/>
            <w:vAlign w:val="center"/>
          </w:tcPr>
          <w:p w14:paraId="2DABD7DC" w14:textId="488388C4" w:rsidR="00551B93" w:rsidRPr="00E97B80" w:rsidRDefault="00551B93" w:rsidP="00551B93">
            <w:pPr>
              <w:rPr>
                <w:rFonts w:eastAsia="Arial"/>
                <w:szCs w:val="21"/>
              </w:rPr>
            </w:pPr>
            <w:r>
              <w:t>A form used for part-time lecturers to submit teaching claims for verification and processing.</w:t>
            </w:r>
          </w:p>
        </w:tc>
      </w:tr>
      <w:tr w:rsidR="00551B93" w:rsidRPr="00E97B80" w14:paraId="315B8EEE" w14:textId="77777777" w:rsidTr="00AC5C74">
        <w:trPr>
          <w:trHeight w:val="1"/>
        </w:trPr>
        <w:tc>
          <w:tcPr>
            <w:tcW w:w="1437" w:type="pct"/>
            <w:vAlign w:val="center"/>
          </w:tcPr>
          <w:p w14:paraId="69597392" w14:textId="404C9762" w:rsidR="00551B93" w:rsidRPr="00551B93" w:rsidRDefault="00551B93" w:rsidP="00551B93">
            <w:pPr>
              <w:rPr>
                <w:rFonts w:eastAsia="Arial"/>
                <w:color w:val="AF820E"/>
                <w:szCs w:val="21"/>
                <w:u w:val="single"/>
              </w:rPr>
            </w:pPr>
            <w:r w:rsidRPr="00551B93">
              <w:rPr>
                <w:color w:val="AF820E"/>
                <w:u w:val="single"/>
              </w:rPr>
              <w:t>Whistle-Blowing Policy</w:t>
            </w:r>
          </w:p>
        </w:tc>
        <w:tc>
          <w:tcPr>
            <w:tcW w:w="3563" w:type="pct"/>
            <w:vAlign w:val="center"/>
          </w:tcPr>
          <w:p w14:paraId="27B3A206" w14:textId="3C7C446E" w:rsidR="00551B93" w:rsidRPr="00E97B80" w:rsidRDefault="00551B93" w:rsidP="00551B93">
            <w:pPr>
              <w:rPr>
                <w:rFonts w:eastAsia="Arial"/>
                <w:szCs w:val="21"/>
              </w:rPr>
            </w:pPr>
            <w:r>
              <w:t>A policy providing a process for reporting unethical or illegal activities without fear of retaliation.</w:t>
            </w:r>
          </w:p>
        </w:tc>
      </w:tr>
    </w:tbl>
    <w:p w14:paraId="5CAC966E" w14:textId="77777777" w:rsidR="00F62B77" w:rsidRPr="00E97B80" w:rsidRDefault="00F62B77" w:rsidP="00F62B77">
      <w:pPr>
        <w:rPr>
          <w:szCs w:val="21"/>
        </w:rPr>
      </w:pPr>
    </w:p>
    <w:p w14:paraId="6134F311" w14:textId="5F456085" w:rsidR="00BC33F5" w:rsidRPr="00E97B80" w:rsidRDefault="00BC33F5">
      <w:pPr>
        <w:spacing w:line="240" w:lineRule="auto"/>
        <w:rPr>
          <w:szCs w:val="21"/>
        </w:rPr>
      </w:pPr>
      <w:r w:rsidRPr="00E97B80">
        <w:rPr>
          <w:szCs w:val="21"/>
        </w:rPr>
        <w:br w:type="page"/>
      </w:r>
    </w:p>
    <w:p w14:paraId="479131B1" w14:textId="77777777" w:rsidR="003428A3" w:rsidRPr="00E97B80" w:rsidRDefault="003428A3" w:rsidP="00997A38">
      <w:pPr>
        <w:pStyle w:val="Heading1"/>
        <w:numPr>
          <w:ilvl w:val="0"/>
          <w:numId w:val="1"/>
        </w:numPr>
        <w:ind w:left="426" w:hanging="426"/>
        <w:rPr>
          <w:sz w:val="24"/>
          <w:szCs w:val="24"/>
        </w:rPr>
      </w:pPr>
      <w:bookmarkStart w:id="11" w:name="_Toc163767079"/>
      <w:bookmarkStart w:id="12" w:name="_Toc223643716"/>
      <w:r w:rsidRPr="00E97B80">
        <w:rPr>
          <w:sz w:val="24"/>
          <w:szCs w:val="24"/>
        </w:rPr>
        <w:lastRenderedPageBreak/>
        <w:t>Document Reference</w:t>
      </w:r>
      <w:bookmarkEnd w:id="11"/>
      <w:bookmarkEnd w:id="12"/>
    </w:p>
    <w:tbl>
      <w:tblPr>
        <w:tblStyle w:val="GridTable4-Accent1"/>
        <w:tblW w:w="9918" w:type="dxa"/>
        <w:tblLook w:val="0620" w:firstRow="1" w:lastRow="0" w:firstColumn="0" w:lastColumn="0" w:noHBand="1" w:noVBand="1"/>
      </w:tblPr>
      <w:tblGrid>
        <w:gridCol w:w="1514"/>
        <w:gridCol w:w="2167"/>
        <w:gridCol w:w="6237"/>
      </w:tblGrid>
      <w:tr w:rsidR="003428A3" w:rsidRPr="00E97B80" w14:paraId="030DB532" w14:textId="77777777" w:rsidTr="003428A3">
        <w:trPr>
          <w:cnfStyle w:val="100000000000" w:firstRow="1" w:lastRow="0" w:firstColumn="0" w:lastColumn="0" w:oddVBand="0" w:evenVBand="0" w:oddHBand="0" w:evenHBand="0" w:firstRowFirstColumn="0" w:firstRowLastColumn="0" w:lastRowFirstColumn="0" w:lastRowLastColumn="0"/>
          <w:tblHeader/>
        </w:trPr>
        <w:tc>
          <w:tcPr>
            <w:tcW w:w="1514" w:type="dxa"/>
          </w:tcPr>
          <w:p w14:paraId="282C2A25" w14:textId="77777777" w:rsidR="003428A3" w:rsidRPr="00E97B80" w:rsidRDefault="003428A3" w:rsidP="00F015A9">
            <w:pPr>
              <w:rPr>
                <w:szCs w:val="21"/>
              </w:rPr>
            </w:pPr>
            <w:r w:rsidRPr="00E97B80">
              <w:rPr>
                <w:szCs w:val="21"/>
              </w:rPr>
              <w:t>Standards</w:t>
            </w:r>
          </w:p>
        </w:tc>
        <w:tc>
          <w:tcPr>
            <w:tcW w:w="2167" w:type="dxa"/>
          </w:tcPr>
          <w:p w14:paraId="415994EC" w14:textId="27964FC0" w:rsidR="003428A3" w:rsidRPr="00E97B80" w:rsidRDefault="003428A3" w:rsidP="00F015A9">
            <w:pPr>
              <w:rPr>
                <w:szCs w:val="21"/>
              </w:rPr>
            </w:pPr>
            <w:r w:rsidRPr="00E97B80">
              <w:rPr>
                <w:szCs w:val="21"/>
              </w:rPr>
              <w:t>Criterion / Clause</w:t>
            </w:r>
          </w:p>
        </w:tc>
        <w:tc>
          <w:tcPr>
            <w:tcW w:w="6237" w:type="dxa"/>
          </w:tcPr>
          <w:p w14:paraId="24B30684" w14:textId="77777777" w:rsidR="003428A3" w:rsidRPr="00E97B80" w:rsidRDefault="003428A3" w:rsidP="00F015A9">
            <w:pPr>
              <w:rPr>
                <w:szCs w:val="21"/>
              </w:rPr>
            </w:pPr>
            <w:r w:rsidRPr="00E97B80">
              <w:rPr>
                <w:szCs w:val="21"/>
              </w:rPr>
              <w:t>Description</w:t>
            </w:r>
          </w:p>
        </w:tc>
      </w:tr>
      <w:tr w:rsidR="003428A3" w:rsidRPr="00E97B80" w14:paraId="077879CA" w14:textId="77777777" w:rsidTr="003428A3">
        <w:tc>
          <w:tcPr>
            <w:tcW w:w="1514" w:type="dxa"/>
          </w:tcPr>
          <w:p w14:paraId="19BA627F" w14:textId="08485C13" w:rsidR="003428A3" w:rsidRPr="00E97B80" w:rsidRDefault="003428A3" w:rsidP="003428A3">
            <w:pPr>
              <w:rPr>
                <w:szCs w:val="21"/>
              </w:rPr>
            </w:pPr>
            <w:r w:rsidRPr="00E97B80">
              <w:rPr>
                <w:szCs w:val="21"/>
              </w:rPr>
              <w:t>ISO 9001:2015</w:t>
            </w:r>
          </w:p>
        </w:tc>
        <w:tc>
          <w:tcPr>
            <w:tcW w:w="2167" w:type="dxa"/>
          </w:tcPr>
          <w:p w14:paraId="1E61547E" w14:textId="5B010617" w:rsidR="003428A3" w:rsidRPr="00E97B80" w:rsidRDefault="003428A3" w:rsidP="003428A3">
            <w:pPr>
              <w:rPr>
                <w:szCs w:val="21"/>
              </w:rPr>
            </w:pPr>
            <w:r w:rsidRPr="00E97B80">
              <w:rPr>
                <w:szCs w:val="21"/>
              </w:rPr>
              <w:t>Clause 4.1: Understanding the organization and its context</w:t>
            </w:r>
          </w:p>
        </w:tc>
        <w:tc>
          <w:tcPr>
            <w:tcW w:w="6237" w:type="dxa"/>
          </w:tcPr>
          <w:p w14:paraId="16F31BA6" w14:textId="51537B3E" w:rsidR="003428A3" w:rsidRPr="00E97B80" w:rsidRDefault="003428A3" w:rsidP="003428A3">
            <w:pPr>
              <w:rPr>
                <w:szCs w:val="21"/>
              </w:rPr>
            </w:pPr>
            <w:r w:rsidRPr="00E97B80">
              <w:rPr>
                <w:szCs w:val="21"/>
              </w:rPr>
              <w:t>The document reflects an understanding of internal and external issues that are relevant to UCC’s strategic direction and affect its ability to achieve intended results, aligning with ISO 9001:2015’s requirements for organizational context.</w:t>
            </w:r>
          </w:p>
        </w:tc>
      </w:tr>
      <w:tr w:rsidR="003428A3" w:rsidRPr="00E97B80" w14:paraId="795A2DE0" w14:textId="77777777" w:rsidTr="003428A3">
        <w:tc>
          <w:tcPr>
            <w:tcW w:w="1514" w:type="dxa"/>
          </w:tcPr>
          <w:p w14:paraId="46AA879C" w14:textId="0AABE007" w:rsidR="003428A3" w:rsidRPr="00E97B80" w:rsidRDefault="003428A3" w:rsidP="003428A3">
            <w:pPr>
              <w:rPr>
                <w:szCs w:val="21"/>
              </w:rPr>
            </w:pPr>
            <w:r w:rsidRPr="00E97B80">
              <w:rPr>
                <w:szCs w:val="21"/>
              </w:rPr>
              <w:t>ISO 9001:2015</w:t>
            </w:r>
          </w:p>
        </w:tc>
        <w:tc>
          <w:tcPr>
            <w:tcW w:w="2167" w:type="dxa"/>
          </w:tcPr>
          <w:p w14:paraId="17213913" w14:textId="7EBE3299" w:rsidR="003428A3" w:rsidRPr="00E97B80" w:rsidRDefault="003428A3" w:rsidP="003428A3">
            <w:pPr>
              <w:rPr>
                <w:szCs w:val="21"/>
              </w:rPr>
            </w:pPr>
            <w:r w:rsidRPr="00E97B80">
              <w:rPr>
                <w:szCs w:val="21"/>
              </w:rPr>
              <w:t>Clause 4.2: Understanding the needs and expectations of interested parties</w:t>
            </w:r>
          </w:p>
        </w:tc>
        <w:tc>
          <w:tcPr>
            <w:tcW w:w="6237" w:type="dxa"/>
          </w:tcPr>
          <w:p w14:paraId="709759BA" w14:textId="61A8116A" w:rsidR="003428A3" w:rsidRPr="00E97B80" w:rsidRDefault="003428A3" w:rsidP="003428A3">
            <w:pPr>
              <w:rPr>
                <w:szCs w:val="21"/>
              </w:rPr>
            </w:pPr>
            <w:r w:rsidRPr="00E97B80">
              <w:rPr>
                <w:szCs w:val="21"/>
              </w:rPr>
              <w:t>It identifies stakeholders relevant to the QMS and assesses their requirements, which is crucial for fulfilling the needs and expectations of interested parties as per ISO 9001:2015.</w:t>
            </w:r>
          </w:p>
        </w:tc>
      </w:tr>
      <w:tr w:rsidR="00E36639" w:rsidRPr="00E97B80" w14:paraId="4718D91C" w14:textId="77777777" w:rsidTr="003428A3">
        <w:tc>
          <w:tcPr>
            <w:tcW w:w="1514" w:type="dxa"/>
          </w:tcPr>
          <w:p w14:paraId="4674922E" w14:textId="78E3E48C" w:rsidR="00E36639" w:rsidRPr="00E97B80" w:rsidRDefault="00E36639" w:rsidP="00E36639">
            <w:pPr>
              <w:rPr>
                <w:szCs w:val="21"/>
              </w:rPr>
            </w:pPr>
            <w:r w:rsidRPr="00E97B80">
              <w:rPr>
                <w:szCs w:val="21"/>
              </w:rPr>
              <w:t>ISO 9001:2015</w:t>
            </w:r>
          </w:p>
        </w:tc>
        <w:tc>
          <w:tcPr>
            <w:tcW w:w="2167" w:type="dxa"/>
          </w:tcPr>
          <w:p w14:paraId="0118C2B6" w14:textId="59C3C000" w:rsidR="00E36639" w:rsidRPr="00E97B80" w:rsidRDefault="00E36639" w:rsidP="00E36639">
            <w:pPr>
              <w:rPr>
                <w:szCs w:val="21"/>
              </w:rPr>
            </w:pPr>
            <w:r w:rsidRPr="00E97B80">
              <w:rPr>
                <w:szCs w:val="21"/>
              </w:rPr>
              <w:t>Clause 5.1: Leadership and commitment</w:t>
            </w:r>
          </w:p>
        </w:tc>
        <w:tc>
          <w:tcPr>
            <w:tcW w:w="6237" w:type="dxa"/>
          </w:tcPr>
          <w:p w14:paraId="2DF264FC" w14:textId="45A9A4A1" w:rsidR="00E36639" w:rsidRPr="00E97B80" w:rsidRDefault="00E36639" w:rsidP="00E36639">
            <w:pPr>
              <w:rPr>
                <w:szCs w:val="21"/>
              </w:rPr>
            </w:pPr>
            <w:r w:rsidRPr="00E97B80">
              <w:rPr>
                <w:szCs w:val="21"/>
              </w:rPr>
              <w:t>UCC’s strategic planning document demonstrates top management's responsibilities by integrating Quality Management System (QMS) requirements into the organization's processes, promoting a process approach, and ensuring the achievement of intended QMS results.</w:t>
            </w:r>
          </w:p>
        </w:tc>
      </w:tr>
      <w:tr w:rsidR="003428A3" w:rsidRPr="00E97B80" w14:paraId="3FC73D1C" w14:textId="77777777" w:rsidTr="003428A3">
        <w:tc>
          <w:tcPr>
            <w:tcW w:w="1514" w:type="dxa"/>
          </w:tcPr>
          <w:p w14:paraId="7B6DE22F" w14:textId="07B0F6D6" w:rsidR="003428A3" w:rsidRPr="00E97B80" w:rsidRDefault="003428A3" w:rsidP="003428A3">
            <w:pPr>
              <w:rPr>
                <w:szCs w:val="21"/>
              </w:rPr>
            </w:pPr>
            <w:r w:rsidRPr="00E97B80">
              <w:rPr>
                <w:szCs w:val="21"/>
              </w:rPr>
              <w:t>ISO 9001:2015</w:t>
            </w:r>
          </w:p>
        </w:tc>
        <w:tc>
          <w:tcPr>
            <w:tcW w:w="2167" w:type="dxa"/>
          </w:tcPr>
          <w:p w14:paraId="418B19E3" w14:textId="2AFA35BA" w:rsidR="003428A3" w:rsidRPr="00E97B80" w:rsidRDefault="003428A3" w:rsidP="003428A3">
            <w:pPr>
              <w:rPr>
                <w:szCs w:val="21"/>
              </w:rPr>
            </w:pPr>
            <w:r w:rsidRPr="00E97B80">
              <w:rPr>
                <w:szCs w:val="21"/>
              </w:rPr>
              <w:t>Clause 6.1: Actions to address risks and opportunities</w:t>
            </w:r>
          </w:p>
        </w:tc>
        <w:tc>
          <w:tcPr>
            <w:tcW w:w="6237" w:type="dxa"/>
          </w:tcPr>
          <w:p w14:paraId="106CFA33" w14:textId="5BEBED12" w:rsidR="003428A3" w:rsidRPr="00E97B80" w:rsidRDefault="003428A3" w:rsidP="003428A3">
            <w:pPr>
              <w:rPr>
                <w:szCs w:val="21"/>
              </w:rPr>
            </w:pPr>
            <w:r w:rsidRPr="00E97B80">
              <w:rPr>
                <w:szCs w:val="21"/>
              </w:rPr>
              <w:t>UCC’s document outlines strategic planning that includes risk identification and mitigation, which is necessary to address risks and opportunities to ensure the QMS can achieve its intended results and achieve continual improvement.</w:t>
            </w:r>
          </w:p>
        </w:tc>
      </w:tr>
      <w:tr w:rsidR="003428A3" w:rsidRPr="00E97B80" w14:paraId="3B977EA9" w14:textId="77777777" w:rsidTr="003428A3">
        <w:tc>
          <w:tcPr>
            <w:tcW w:w="1514" w:type="dxa"/>
          </w:tcPr>
          <w:p w14:paraId="42F1DA1C" w14:textId="04F2B6D7" w:rsidR="003428A3" w:rsidRPr="00E97B80" w:rsidRDefault="003428A3" w:rsidP="003428A3">
            <w:pPr>
              <w:rPr>
                <w:szCs w:val="21"/>
              </w:rPr>
            </w:pPr>
            <w:r w:rsidRPr="00E97B80">
              <w:rPr>
                <w:szCs w:val="21"/>
              </w:rPr>
              <w:t>ISO 9001:2015</w:t>
            </w:r>
          </w:p>
        </w:tc>
        <w:tc>
          <w:tcPr>
            <w:tcW w:w="2167" w:type="dxa"/>
          </w:tcPr>
          <w:p w14:paraId="53494B6C" w14:textId="6E5D0DC6" w:rsidR="003428A3" w:rsidRPr="00E97B80" w:rsidRDefault="003428A3" w:rsidP="003428A3">
            <w:pPr>
              <w:rPr>
                <w:szCs w:val="21"/>
              </w:rPr>
            </w:pPr>
            <w:r w:rsidRPr="00E97B80">
              <w:rPr>
                <w:szCs w:val="21"/>
              </w:rPr>
              <w:t>Clause 6.2: Quality objectives and planning to achieve them</w:t>
            </w:r>
          </w:p>
        </w:tc>
        <w:tc>
          <w:tcPr>
            <w:tcW w:w="6237" w:type="dxa"/>
          </w:tcPr>
          <w:p w14:paraId="3DDF539D" w14:textId="02E66390" w:rsidR="003428A3" w:rsidRPr="00E97B80" w:rsidRDefault="003428A3" w:rsidP="003428A3">
            <w:pPr>
              <w:rPr>
                <w:szCs w:val="21"/>
              </w:rPr>
            </w:pPr>
            <w:r w:rsidRPr="00E97B80">
              <w:rPr>
                <w:szCs w:val="21"/>
              </w:rPr>
              <w:t>Establishes quality objectives that are relevant to the conformity of products and services, are measurable, consistent with the quality policy, monitored, and communicated, which aligns with ISO 9001:2015’s Clause 6.2</w:t>
            </w:r>
          </w:p>
        </w:tc>
      </w:tr>
      <w:tr w:rsidR="003428A3" w:rsidRPr="00E97B80" w14:paraId="196596DC" w14:textId="77777777" w:rsidTr="003428A3">
        <w:tc>
          <w:tcPr>
            <w:tcW w:w="1514" w:type="dxa"/>
          </w:tcPr>
          <w:p w14:paraId="01ACEF75" w14:textId="77777777" w:rsidR="003428A3" w:rsidRPr="00E97B80" w:rsidRDefault="003428A3" w:rsidP="003428A3">
            <w:pPr>
              <w:rPr>
                <w:szCs w:val="21"/>
              </w:rPr>
            </w:pPr>
            <w:r w:rsidRPr="00E97B80">
              <w:rPr>
                <w:szCs w:val="21"/>
              </w:rPr>
              <w:t>EduTrust Certification Scheme (GD4)</w:t>
            </w:r>
          </w:p>
          <w:p w14:paraId="3FECFE54" w14:textId="1063A0C4" w:rsidR="003428A3" w:rsidRPr="00E97B80" w:rsidRDefault="003428A3" w:rsidP="003428A3">
            <w:pPr>
              <w:rPr>
                <w:szCs w:val="21"/>
              </w:rPr>
            </w:pPr>
          </w:p>
        </w:tc>
        <w:tc>
          <w:tcPr>
            <w:tcW w:w="2167" w:type="dxa"/>
          </w:tcPr>
          <w:p w14:paraId="65DAC0E0" w14:textId="17D4CF92" w:rsidR="003428A3" w:rsidRPr="00E97B80" w:rsidRDefault="003428A3" w:rsidP="003428A3">
            <w:pPr>
              <w:rPr>
                <w:szCs w:val="21"/>
              </w:rPr>
            </w:pPr>
            <w:r w:rsidRPr="00E97B80">
              <w:rPr>
                <w:szCs w:val="21"/>
              </w:rPr>
              <w:t>Criterion 1.1.1: Leadership &amp; Corporate Governance</w:t>
            </w:r>
          </w:p>
        </w:tc>
        <w:tc>
          <w:tcPr>
            <w:tcW w:w="6237" w:type="dxa"/>
          </w:tcPr>
          <w:p w14:paraId="14263901" w14:textId="5A2BD9B9" w:rsidR="003428A3" w:rsidRPr="00E97B80" w:rsidRDefault="003428A3" w:rsidP="003428A3">
            <w:pPr>
              <w:rPr>
                <w:szCs w:val="21"/>
              </w:rPr>
            </w:pPr>
            <w:r w:rsidRPr="00E97B80">
              <w:rPr>
                <w:szCs w:val="21"/>
              </w:rPr>
              <w:t>The leadership roles defined, including the responsibilities of the Principal and management team in guiding strategic direction and ensuring governance aligns with GD4’s requirements on leadership and governance.</w:t>
            </w:r>
          </w:p>
        </w:tc>
      </w:tr>
      <w:tr w:rsidR="003428A3" w:rsidRPr="00E97B80" w14:paraId="581AC376" w14:textId="77777777" w:rsidTr="003428A3">
        <w:tc>
          <w:tcPr>
            <w:tcW w:w="1514" w:type="dxa"/>
          </w:tcPr>
          <w:p w14:paraId="3098AFB7" w14:textId="77777777" w:rsidR="003428A3" w:rsidRPr="00E97B80" w:rsidRDefault="003428A3" w:rsidP="003428A3">
            <w:pPr>
              <w:rPr>
                <w:szCs w:val="21"/>
              </w:rPr>
            </w:pPr>
            <w:r w:rsidRPr="00E97B80">
              <w:rPr>
                <w:szCs w:val="21"/>
              </w:rPr>
              <w:t>EduTrust Certification Scheme (GD4)</w:t>
            </w:r>
          </w:p>
          <w:p w14:paraId="371BA24D" w14:textId="77777777" w:rsidR="003428A3" w:rsidRPr="00E97B80" w:rsidRDefault="003428A3" w:rsidP="003428A3">
            <w:pPr>
              <w:rPr>
                <w:szCs w:val="21"/>
              </w:rPr>
            </w:pPr>
          </w:p>
        </w:tc>
        <w:tc>
          <w:tcPr>
            <w:tcW w:w="2167" w:type="dxa"/>
          </w:tcPr>
          <w:p w14:paraId="3A2E36C5" w14:textId="3FC67CA6" w:rsidR="003428A3" w:rsidRPr="00E97B80" w:rsidRDefault="003428A3" w:rsidP="003428A3">
            <w:pPr>
              <w:rPr>
                <w:szCs w:val="21"/>
              </w:rPr>
            </w:pPr>
            <w:r w:rsidRPr="00E97B80">
              <w:rPr>
                <w:szCs w:val="21"/>
              </w:rPr>
              <w:t>Criterion 1.2.1: Strategic Planning</w:t>
            </w:r>
          </w:p>
        </w:tc>
        <w:tc>
          <w:tcPr>
            <w:tcW w:w="6237" w:type="dxa"/>
          </w:tcPr>
          <w:p w14:paraId="19F7F265" w14:textId="3CA8D4AE" w:rsidR="003428A3" w:rsidRPr="00E97B80" w:rsidRDefault="003428A3" w:rsidP="003428A3">
            <w:pPr>
              <w:rPr>
                <w:szCs w:val="21"/>
              </w:rPr>
            </w:pPr>
            <w:r w:rsidRPr="00E97B80">
              <w:rPr>
                <w:szCs w:val="21"/>
              </w:rPr>
              <w:t>Strategic planning activities detailed in the document, including setting direction, aligning goals with vision and mission, and resource allocation, meet GD4’s expectations for strategic planning.</w:t>
            </w:r>
          </w:p>
        </w:tc>
      </w:tr>
    </w:tbl>
    <w:p w14:paraId="168AA089" w14:textId="77777777" w:rsidR="00113FA9" w:rsidRPr="00E97B80" w:rsidRDefault="00113FA9" w:rsidP="00113FA9">
      <w:pPr>
        <w:rPr>
          <w:szCs w:val="21"/>
        </w:rPr>
      </w:pPr>
    </w:p>
    <w:p w14:paraId="5F3D5F5D" w14:textId="77777777" w:rsidR="00113FA9" w:rsidRPr="00E97B80" w:rsidRDefault="00113FA9" w:rsidP="00113FA9">
      <w:pPr>
        <w:rPr>
          <w:szCs w:val="21"/>
        </w:rPr>
      </w:pPr>
    </w:p>
    <w:p w14:paraId="50806A72" w14:textId="79A711B8" w:rsidR="00113FA9" w:rsidRPr="00E97B80" w:rsidRDefault="00847C0F" w:rsidP="00D67B24">
      <w:pPr>
        <w:pStyle w:val="Heading2"/>
        <w:numPr>
          <w:ilvl w:val="0"/>
          <w:numId w:val="0"/>
        </w:numPr>
        <w:ind w:left="360" w:hanging="360"/>
        <w:rPr>
          <w:szCs w:val="21"/>
        </w:rPr>
      </w:pPr>
      <w:bookmarkStart w:id="13" w:name="_Toc223643717"/>
      <w:r w:rsidRPr="00E97B80">
        <w:rPr>
          <w:szCs w:val="21"/>
        </w:rPr>
        <w:lastRenderedPageBreak/>
        <w:t>9.1</w:t>
      </w:r>
      <w:r w:rsidR="00D67B24" w:rsidRPr="00E97B80">
        <w:rPr>
          <w:szCs w:val="21"/>
        </w:rPr>
        <w:t xml:space="preserve"> </w:t>
      </w:r>
      <w:r w:rsidR="00113FA9" w:rsidRPr="00E97B80">
        <w:rPr>
          <w:szCs w:val="21"/>
        </w:rPr>
        <w:t>GD4 Policy Requirement Mapping</w:t>
      </w:r>
      <w:bookmarkEnd w:id="13"/>
    </w:p>
    <w:tbl>
      <w:tblPr>
        <w:tblStyle w:val="GridTable4-Accent1"/>
        <w:tblW w:w="0" w:type="auto"/>
        <w:tblLook w:val="0620" w:firstRow="1" w:lastRow="0" w:firstColumn="0" w:lastColumn="0" w:noHBand="1" w:noVBand="1"/>
      </w:tblPr>
      <w:tblGrid>
        <w:gridCol w:w="4924"/>
        <w:gridCol w:w="4924"/>
      </w:tblGrid>
      <w:tr w:rsidR="00E252DD" w:rsidRPr="00E97B80" w14:paraId="3861619B" w14:textId="77777777" w:rsidTr="001A0C5A">
        <w:trPr>
          <w:cnfStyle w:val="100000000000" w:firstRow="1" w:lastRow="0" w:firstColumn="0" w:lastColumn="0" w:oddVBand="0" w:evenVBand="0" w:oddHBand="0" w:evenHBand="0" w:firstRowFirstColumn="0" w:firstRowLastColumn="0" w:lastRowFirstColumn="0" w:lastRowLastColumn="0"/>
          <w:tblHeader/>
        </w:trPr>
        <w:tc>
          <w:tcPr>
            <w:tcW w:w="4924" w:type="dxa"/>
          </w:tcPr>
          <w:p w14:paraId="54E3AC67" w14:textId="77777777" w:rsidR="000A3D15" w:rsidRPr="00E97B80" w:rsidRDefault="000A3D15" w:rsidP="004C1152">
            <w:pPr>
              <w:rPr>
                <w:color w:val="auto"/>
                <w:szCs w:val="21"/>
              </w:rPr>
            </w:pPr>
            <w:r w:rsidRPr="00E97B80">
              <w:rPr>
                <w:color w:val="auto"/>
                <w:szCs w:val="21"/>
              </w:rPr>
              <w:t>GD4 Requirement No.</w:t>
            </w:r>
          </w:p>
        </w:tc>
        <w:tc>
          <w:tcPr>
            <w:tcW w:w="4924" w:type="dxa"/>
          </w:tcPr>
          <w:p w14:paraId="3D59C82E" w14:textId="77777777" w:rsidR="000A3D15" w:rsidRPr="00E97B80" w:rsidRDefault="000A3D15" w:rsidP="004C1152">
            <w:pPr>
              <w:rPr>
                <w:color w:val="auto"/>
                <w:szCs w:val="21"/>
              </w:rPr>
            </w:pPr>
            <w:r w:rsidRPr="00E97B80">
              <w:rPr>
                <w:color w:val="auto"/>
                <w:szCs w:val="21"/>
              </w:rPr>
              <w:t>Corresponding Section 4 - Approach</w:t>
            </w:r>
          </w:p>
        </w:tc>
      </w:tr>
      <w:tr w:rsidR="00E252DD" w:rsidRPr="00E97B80" w14:paraId="6D5031B6" w14:textId="77777777" w:rsidTr="004C1152">
        <w:tc>
          <w:tcPr>
            <w:tcW w:w="4924" w:type="dxa"/>
          </w:tcPr>
          <w:p w14:paraId="0AEA496F" w14:textId="77777777" w:rsidR="000A3D15" w:rsidRPr="00E97B80" w:rsidRDefault="000A3D15" w:rsidP="004C1152">
            <w:pPr>
              <w:rPr>
                <w:color w:val="000000" w:themeColor="text1"/>
                <w:szCs w:val="20"/>
              </w:rPr>
            </w:pPr>
            <w:r w:rsidRPr="00E97B80">
              <w:rPr>
                <w:color w:val="000000" w:themeColor="text1"/>
                <w:szCs w:val="20"/>
              </w:rPr>
              <w:t>1.1.1.1 Set your organisation’s vision, mission and values</w:t>
            </w:r>
          </w:p>
        </w:tc>
        <w:tc>
          <w:tcPr>
            <w:tcW w:w="4924" w:type="dxa"/>
          </w:tcPr>
          <w:p w14:paraId="741EC220" w14:textId="77777777" w:rsidR="000A3D15" w:rsidRPr="00E97B80" w:rsidRDefault="000A3D15" w:rsidP="000A3D15">
            <w:pPr>
              <w:rPr>
                <w:color w:val="000000" w:themeColor="text1"/>
                <w:szCs w:val="20"/>
              </w:rPr>
            </w:pPr>
            <w:r w:rsidRPr="00E97B80">
              <w:rPr>
                <w:b/>
                <w:bCs/>
                <w:color w:val="000000" w:themeColor="text1"/>
                <w:szCs w:val="20"/>
              </w:rPr>
              <w:t>Defining Vision, Mission, Values and Quality Policy</w:t>
            </w:r>
            <w:r w:rsidRPr="00E97B80">
              <w:rPr>
                <w:color w:val="000000" w:themeColor="text1"/>
                <w:szCs w:val="20"/>
              </w:rPr>
              <w:t xml:space="preserve"> </w:t>
            </w:r>
          </w:p>
          <w:p w14:paraId="72C43C74" w14:textId="42833310" w:rsidR="000A3D15" w:rsidRPr="00E97B80" w:rsidRDefault="00FC32F3" w:rsidP="00174A7B">
            <w:pPr>
              <w:pStyle w:val="ListParagraph"/>
              <w:numPr>
                <w:ilvl w:val="0"/>
                <w:numId w:val="2"/>
              </w:numPr>
              <w:rPr>
                <w:color w:val="000000" w:themeColor="text1"/>
                <w:szCs w:val="20"/>
              </w:rPr>
            </w:pPr>
            <w:r w:rsidRPr="00E97B80">
              <w:rPr>
                <w:color w:val="000000" w:themeColor="text1"/>
                <w:szCs w:val="20"/>
              </w:rPr>
              <w:t>Defining VMVQ</w:t>
            </w:r>
          </w:p>
        </w:tc>
      </w:tr>
      <w:tr w:rsidR="00E252DD" w:rsidRPr="00E97B80" w14:paraId="07B58F78" w14:textId="77777777" w:rsidTr="004C1152">
        <w:tc>
          <w:tcPr>
            <w:tcW w:w="4924" w:type="dxa"/>
          </w:tcPr>
          <w:p w14:paraId="389011D2" w14:textId="6803BC42" w:rsidR="000A3D15" w:rsidRPr="00E97B80" w:rsidRDefault="000A3D15" w:rsidP="004C1152">
            <w:pPr>
              <w:rPr>
                <w:color w:val="000000" w:themeColor="text1"/>
                <w:szCs w:val="20"/>
              </w:rPr>
            </w:pPr>
            <w:r w:rsidRPr="00E97B80">
              <w:rPr>
                <w:color w:val="000000" w:themeColor="text1"/>
                <w:szCs w:val="20"/>
              </w:rPr>
              <w:t>1.1.1.2 Engage your key stakeholders to support the vision, mission and values</w:t>
            </w:r>
          </w:p>
        </w:tc>
        <w:tc>
          <w:tcPr>
            <w:tcW w:w="4924" w:type="dxa"/>
          </w:tcPr>
          <w:p w14:paraId="0A088520" w14:textId="77777777" w:rsidR="000A3D15" w:rsidRPr="00E97B80" w:rsidRDefault="000A3D15" w:rsidP="004C1152">
            <w:pPr>
              <w:rPr>
                <w:b/>
                <w:bCs/>
                <w:color w:val="000000" w:themeColor="text1"/>
                <w:szCs w:val="20"/>
              </w:rPr>
            </w:pPr>
            <w:r w:rsidRPr="00E97B80">
              <w:rPr>
                <w:b/>
                <w:bCs/>
                <w:color w:val="000000" w:themeColor="text1"/>
                <w:szCs w:val="20"/>
              </w:rPr>
              <w:t>Stakeholder Engagement for Organisational Goals</w:t>
            </w:r>
          </w:p>
          <w:p w14:paraId="66AED665" w14:textId="4B49B026" w:rsidR="000A3D15" w:rsidRPr="00E97B80" w:rsidRDefault="000A3D15" w:rsidP="00174A7B">
            <w:pPr>
              <w:pStyle w:val="ListParagraph"/>
              <w:numPr>
                <w:ilvl w:val="0"/>
                <w:numId w:val="2"/>
              </w:numPr>
              <w:rPr>
                <w:color w:val="000000" w:themeColor="text1"/>
                <w:szCs w:val="20"/>
              </w:rPr>
            </w:pPr>
            <w:r w:rsidRPr="00E97B80">
              <w:rPr>
                <w:color w:val="000000" w:themeColor="text1"/>
                <w:szCs w:val="20"/>
              </w:rPr>
              <w:t>Engaging Key Stakeholders to Support VMVQ</w:t>
            </w:r>
          </w:p>
          <w:p w14:paraId="70FBD209" w14:textId="6D847336" w:rsidR="000A3D15" w:rsidRPr="00E97B80" w:rsidRDefault="000A3D15" w:rsidP="00174A7B">
            <w:pPr>
              <w:pStyle w:val="ListParagraph"/>
              <w:numPr>
                <w:ilvl w:val="0"/>
                <w:numId w:val="2"/>
              </w:numPr>
              <w:rPr>
                <w:color w:val="000000" w:themeColor="text1"/>
                <w:szCs w:val="20"/>
              </w:rPr>
            </w:pPr>
            <w:r w:rsidRPr="00E97B80">
              <w:rPr>
                <w:color w:val="000000" w:themeColor="text1"/>
                <w:szCs w:val="20"/>
              </w:rPr>
              <w:t>Stakeholder Engagement</w:t>
            </w:r>
            <w:r w:rsidR="007B2CED" w:rsidRPr="00E97B80">
              <w:rPr>
                <w:color w:val="000000" w:themeColor="text1"/>
                <w:szCs w:val="20"/>
              </w:rPr>
              <w:t xml:space="preserve"> Policy</w:t>
            </w:r>
          </w:p>
        </w:tc>
      </w:tr>
      <w:tr w:rsidR="00E252DD" w:rsidRPr="00E97B80" w14:paraId="1C61FF94" w14:textId="77777777" w:rsidTr="004C1152">
        <w:tc>
          <w:tcPr>
            <w:tcW w:w="4924" w:type="dxa"/>
          </w:tcPr>
          <w:p w14:paraId="5B4DAD28" w14:textId="3F923B8F" w:rsidR="000A3D15" w:rsidRPr="00E97B80" w:rsidRDefault="000A3D15" w:rsidP="004C1152">
            <w:pPr>
              <w:rPr>
                <w:color w:val="000000" w:themeColor="text1"/>
                <w:szCs w:val="20"/>
              </w:rPr>
            </w:pPr>
            <w:r w:rsidRPr="00E97B80">
              <w:rPr>
                <w:color w:val="000000" w:themeColor="text1"/>
                <w:szCs w:val="20"/>
              </w:rPr>
              <w:t>1.1.1.3 Maintain a governance system with robust management and financial controls, that ensures transparency and accountability, and fulfils your responsibility to the community</w:t>
            </w:r>
          </w:p>
        </w:tc>
        <w:tc>
          <w:tcPr>
            <w:tcW w:w="4924" w:type="dxa"/>
          </w:tcPr>
          <w:p w14:paraId="4DF8CB12" w14:textId="7F79F7E8" w:rsidR="000A3D15" w:rsidRPr="00E97B80" w:rsidRDefault="000A3D15" w:rsidP="004C1152">
            <w:pPr>
              <w:rPr>
                <w:b/>
                <w:bCs/>
                <w:color w:val="000000" w:themeColor="text1"/>
                <w:szCs w:val="20"/>
              </w:rPr>
            </w:pPr>
            <w:r w:rsidRPr="00E97B80">
              <w:rPr>
                <w:b/>
                <w:bCs/>
                <w:color w:val="000000" w:themeColor="text1"/>
                <w:szCs w:val="20"/>
              </w:rPr>
              <w:t xml:space="preserve">Governance </w:t>
            </w:r>
            <w:r w:rsidR="00E252DD" w:rsidRPr="00E97B80">
              <w:rPr>
                <w:b/>
                <w:bCs/>
                <w:color w:val="000000" w:themeColor="text1"/>
                <w:szCs w:val="20"/>
              </w:rPr>
              <w:t>and Management Controls</w:t>
            </w:r>
          </w:p>
          <w:p w14:paraId="4F888F3B" w14:textId="28A943E1" w:rsidR="00E252DD" w:rsidRPr="00E97B80" w:rsidRDefault="00E252DD" w:rsidP="00174A7B">
            <w:pPr>
              <w:pStyle w:val="ListParagraph"/>
              <w:numPr>
                <w:ilvl w:val="0"/>
                <w:numId w:val="2"/>
              </w:numPr>
              <w:rPr>
                <w:color w:val="000000" w:themeColor="text1"/>
                <w:szCs w:val="20"/>
              </w:rPr>
            </w:pPr>
            <w:r w:rsidRPr="00E97B80">
              <w:rPr>
                <w:color w:val="000000" w:themeColor="text1"/>
                <w:szCs w:val="20"/>
              </w:rPr>
              <w:t>UCC’s Governance System</w:t>
            </w:r>
          </w:p>
          <w:p w14:paraId="6DA6D656" w14:textId="44EB9A15" w:rsidR="00E252DD" w:rsidRPr="00E97B80" w:rsidRDefault="00E252DD" w:rsidP="00174A7B">
            <w:pPr>
              <w:pStyle w:val="ListParagraph"/>
              <w:numPr>
                <w:ilvl w:val="0"/>
                <w:numId w:val="2"/>
              </w:numPr>
              <w:rPr>
                <w:color w:val="000000" w:themeColor="text1"/>
                <w:szCs w:val="20"/>
              </w:rPr>
            </w:pPr>
            <w:r w:rsidRPr="00E97B80">
              <w:rPr>
                <w:color w:val="000000" w:themeColor="text1"/>
                <w:szCs w:val="20"/>
              </w:rPr>
              <w:t>Governance Committees Structure and Responsibilities</w:t>
            </w:r>
          </w:p>
          <w:p w14:paraId="74BF0A85" w14:textId="15513914" w:rsidR="00E252DD" w:rsidRPr="00E97B80" w:rsidRDefault="00E252DD" w:rsidP="00174A7B">
            <w:pPr>
              <w:pStyle w:val="ListParagraph"/>
              <w:numPr>
                <w:ilvl w:val="0"/>
                <w:numId w:val="2"/>
              </w:numPr>
              <w:rPr>
                <w:color w:val="000000" w:themeColor="text1"/>
                <w:szCs w:val="20"/>
              </w:rPr>
            </w:pPr>
            <w:r w:rsidRPr="00E97B80">
              <w:rPr>
                <w:rFonts w:eastAsia="Arial"/>
                <w:color w:val="000000" w:themeColor="text1"/>
                <w:szCs w:val="20"/>
              </w:rPr>
              <w:t>Committee Appointments and Administrative Procedures</w:t>
            </w:r>
          </w:p>
          <w:p w14:paraId="5D6F92DD" w14:textId="4A7B8C16" w:rsidR="000A3D15" w:rsidRPr="00E97B80" w:rsidRDefault="00E62CFC" w:rsidP="00174A7B">
            <w:pPr>
              <w:pStyle w:val="ListParagraph"/>
              <w:numPr>
                <w:ilvl w:val="0"/>
                <w:numId w:val="2"/>
              </w:numPr>
              <w:rPr>
                <w:color w:val="000000" w:themeColor="text1"/>
                <w:szCs w:val="20"/>
              </w:rPr>
            </w:pPr>
            <w:r w:rsidRPr="00E97B80">
              <w:rPr>
                <w:rFonts w:eastAsia="Arial"/>
                <w:color w:val="000000" w:themeColor="text1"/>
                <w:szCs w:val="20"/>
              </w:rPr>
              <w:t>Corporate Social Responsibility (CSR) Programmes for Community Involvement and Development.</w:t>
            </w:r>
          </w:p>
        </w:tc>
      </w:tr>
      <w:tr w:rsidR="00E252DD" w:rsidRPr="00E97B80" w14:paraId="448B1EC1" w14:textId="77777777" w:rsidTr="004C1152">
        <w:tc>
          <w:tcPr>
            <w:tcW w:w="4924" w:type="dxa"/>
          </w:tcPr>
          <w:p w14:paraId="76969BB1" w14:textId="725A0B9C" w:rsidR="000A3D15" w:rsidRPr="00E97B80" w:rsidRDefault="000A3D15" w:rsidP="004C1152">
            <w:pPr>
              <w:rPr>
                <w:color w:val="000000" w:themeColor="text1"/>
                <w:szCs w:val="20"/>
              </w:rPr>
            </w:pPr>
            <w:r w:rsidRPr="00E97B80">
              <w:rPr>
                <w:color w:val="000000" w:themeColor="text1"/>
                <w:szCs w:val="20"/>
              </w:rPr>
              <w:t>1.1.1.4 Monitor your financial statements regularly including ensuring that staff handling finances maintain accurate and proper record-keeping of financial data and fee payments</w:t>
            </w:r>
          </w:p>
        </w:tc>
        <w:tc>
          <w:tcPr>
            <w:tcW w:w="4924" w:type="dxa"/>
          </w:tcPr>
          <w:p w14:paraId="0ADFC7B8" w14:textId="77777777" w:rsidR="000A3D15" w:rsidRPr="00E97B80" w:rsidRDefault="000A3D15" w:rsidP="004C1152">
            <w:pPr>
              <w:rPr>
                <w:b/>
                <w:bCs/>
                <w:color w:val="000000" w:themeColor="text1"/>
                <w:szCs w:val="20"/>
              </w:rPr>
            </w:pPr>
            <w:r w:rsidRPr="00E97B80">
              <w:rPr>
                <w:b/>
                <w:bCs/>
                <w:color w:val="000000" w:themeColor="text1"/>
                <w:szCs w:val="20"/>
              </w:rPr>
              <w:t>Regular Financial Monitoring and Compliance</w:t>
            </w:r>
          </w:p>
          <w:p w14:paraId="22A8E5F8" w14:textId="0B7C061B" w:rsidR="000A3D15" w:rsidRPr="00E97B80" w:rsidRDefault="00E252DD" w:rsidP="00174A7B">
            <w:pPr>
              <w:pStyle w:val="ListParagraph"/>
              <w:numPr>
                <w:ilvl w:val="0"/>
                <w:numId w:val="2"/>
              </w:numPr>
              <w:rPr>
                <w:color w:val="000000" w:themeColor="text1"/>
                <w:szCs w:val="20"/>
              </w:rPr>
            </w:pPr>
            <w:r w:rsidRPr="00E97B80">
              <w:rPr>
                <w:color w:val="000000" w:themeColor="text1"/>
                <w:szCs w:val="20"/>
              </w:rPr>
              <w:t>Financial Oversight and Management</w:t>
            </w:r>
          </w:p>
        </w:tc>
      </w:tr>
      <w:tr w:rsidR="00E252DD" w:rsidRPr="00E97B80" w14:paraId="6BADA998" w14:textId="77777777" w:rsidTr="004C1152">
        <w:tc>
          <w:tcPr>
            <w:tcW w:w="4924" w:type="dxa"/>
          </w:tcPr>
          <w:p w14:paraId="2827ACC7" w14:textId="77777777" w:rsidR="000A3D15" w:rsidRPr="00E97B80" w:rsidRDefault="000A3D15" w:rsidP="004C1152">
            <w:pPr>
              <w:rPr>
                <w:color w:val="000000" w:themeColor="text1"/>
                <w:szCs w:val="20"/>
              </w:rPr>
            </w:pPr>
            <w:r w:rsidRPr="00E97B80">
              <w:rPr>
                <w:color w:val="000000" w:themeColor="text1"/>
                <w:szCs w:val="20"/>
              </w:rPr>
              <w:t>1.1.1.5 Review your leadership and corporate governance system for continual improvement</w:t>
            </w:r>
          </w:p>
        </w:tc>
        <w:tc>
          <w:tcPr>
            <w:tcW w:w="4924" w:type="dxa"/>
          </w:tcPr>
          <w:p w14:paraId="151C1FE5" w14:textId="77777777" w:rsidR="000A3D15" w:rsidRPr="00E97B80" w:rsidRDefault="000A3D15" w:rsidP="004C1152">
            <w:pPr>
              <w:rPr>
                <w:color w:val="000000" w:themeColor="text1"/>
                <w:szCs w:val="20"/>
              </w:rPr>
            </w:pPr>
            <w:r w:rsidRPr="00E97B80">
              <w:rPr>
                <w:b/>
                <w:bCs/>
                <w:color w:val="000000" w:themeColor="text1"/>
                <w:szCs w:val="20"/>
              </w:rPr>
              <w:t>Continuous System Evaluation</w:t>
            </w:r>
            <w:r w:rsidRPr="00E97B80">
              <w:rPr>
                <w:color w:val="000000" w:themeColor="text1"/>
                <w:szCs w:val="20"/>
              </w:rPr>
              <w:t xml:space="preserve"> </w:t>
            </w:r>
          </w:p>
          <w:p w14:paraId="7300403F" w14:textId="0FBBB963" w:rsidR="000A3D15" w:rsidRPr="00E97B80" w:rsidRDefault="00746753" w:rsidP="00174A7B">
            <w:pPr>
              <w:pStyle w:val="ListParagraph"/>
              <w:numPr>
                <w:ilvl w:val="0"/>
                <w:numId w:val="2"/>
              </w:numPr>
              <w:rPr>
                <w:color w:val="000000" w:themeColor="text1"/>
                <w:szCs w:val="20"/>
              </w:rPr>
            </w:pPr>
            <w:r w:rsidRPr="00E97B80">
              <w:rPr>
                <w:color w:val="000000" w:themeColor="text1"/>
                <w:szCs w:val="20"/>
              </w:rPr>
              <w:t>Strategic, Risk, and Continuous Improvement Approach</w:t>
            </w:r>
          </w:p>
        </w:tc>
      </w:tr>
    </w:tbl>
    <w:p w14:paraId="0845E374" w14:textId="77777777" w:rsidR="000A3D15" w:rsidRPr="00E97B80" w:rsidRDefault="000A3D15" w:rsidP="00113FA9">
      <w:pPr>
        <w:rPr>
          <w:b/>
          <w:bCs/>
          <w:color w:val="FF0000"/>
          <w:szCs w:val="21"/>
        </w:rPr>
      </w:pPr>
    </w:p>
    <w:p w14:paraId="40C30D25" w14:textId="77777777" w:rsidR="00847C0F" w:rsidRPr="00E97B80" w:rsidRDefault="00847C0F">
      <w:pPr>
        <w:spacing w:line="240" w:lineRule="auto"/>
        <w:rPr>
          <w:b/>
          <w:bCs/>
          <w:color w:val="FF0000"/>
          <w:szCs w:val="21"/>
        </w:rPr>
        <w:sectPr w:rsidR="00847C0F" w:rsidRPr="00E97B80" w:rsidSect="001A0C5A">
          <w:pgSz w:w="11900" w:h="16840"/>
          <w:pgMar w:top="1021" w:right="1021" w:bottom="1077" w:left="1021" w:header="356" w:footer="429" w:gutter="0"/>
          <w:cols w:space="708"/>
          <w:docGrid w:linePitch="360"/>
        </w:sectPr>
      </w:pPr>
      <w:r w:rsidRPr="00E97B80">
        <w:rPr>
          <w:b/>
          <w:bCs/>
          <w:color w:val="FF0000"/>
          <w:szCs w:val="21"/>
        </w:rPr>
        <w:br w:type="page"/>
      </w:r>
    </w:p>
    <w:p w14:paraId="7A94DFDA" w14:textId="77777777" w:rsidR="00847C0F" w:rsidRPr="00E97B80" w:rsidRDefault="00847C0F" w:rsidP="00847C0F">
      <w:pPr>
        <w:pStyle w:val="Heading1"/>
        <w:numPr>
          <w:ilvl w:val="0"/>
          <w:numId w:val="1"/>
        </w:numPr>
        <w:ind w:left="426" w:hanging="426"/>
        <w:rPr>
          <w:sz w:val="24"/>
          <w:szCs w:val="24"/>
        </w:rPr>
      </w:pPr>
      <w:bookmarkStart w:id="14" w:name="_Toc223643718"/>
      <w:r w:rsidRPr="00E97B80">
        <w:rPr>
          <w:sz w:val="24"/>
          <w:szCs w:val="24"/>
        </w:rPr>
        <w:lastRenderedPageBreak/>
        <w:t>Version Control</w:t>
      </w:r>
      <w:bookmarkEnd w:id="14"/>
    </w:p>
    <w:tbl>
      <w:tblPr>
        <w:tblStyle w:val="GridTable4-Accent1"/>
        <w:tblW w:w="0" w:type="auto"/>
        <w:tblLook w:val="0620" w:firstRow="1" w:lastRow="0" w:firstColumn="0" w:lastColumn="0" w:noHBand="1" w:noVBand="1"/>
      </w:tblPr>
      <w:tblGrid>
        <w:gridCol w:w="682"/>
        <w:gridCol w:w="941"/>
        <w:gridCol w:w="9513"/>
        <w:gridCol w:w="1232"/>
        <w:gridCol w:w="1206"/>
        <w:gridCol w:w="1158"/>
      </w:tblGrid>
      <w:tr w:rsidR="008A3D5A" w:rsidRPr="00E97B80" w14:paraId="1CE39676" w14:textId="77777777" w:rsidTr="00B95762">
        <w:trPr>
          <w:cnfStyle w:val="100000000000" w:firstRow="1" w:lastRow="0" w:firstColumn="0" w:lastColumn="0" w:oddVBand="0" w:evenVBand="0" w:oddHBand="0" w:evenHBand="0" w:firstRowFirstColumn="0" w:firstRowLastColumn="0" w:lastRowFirstColumn="0" w:lastRowLastColumn="0"/>
          <w:tblHeader/>
        </w:trPr>
        <w:tc>
          <w:tcPr>
            <w:tcW w:w="0" w:type="auto"/>
          </w:tcPr>
          <w:p w14:paraId="3C5CA076" w14:textId="36164731" w:rsidR="00847C0F" w:rsidRPr="00E97B80" w:rsidRDefault="00847C0F" w:rsidP="00B95762">
            <w:pPr>
              <w:spacing w:line="240" w:lineRule="auto"/>
              <w:ind w:left="25" w:right="138"/>
              <w:rPr>
                <w:rFonts w:ascii="Arial" w:eastAsia="Arial" w:hAnsi="Arial" w:cs="Arial"/>
                <w:sz w:val="16"/>
                <w:szCs w:val="16"/>
              </w:rPr>
            </w:pPr>
            <w:r w:rsidRPr="00E97B80">
              <w:rPr>
                <w:rFonts w:ascii="Arial" w:eastAsia="Arial" w:hAnsi="Arial" w:cs="Arial"/>
                <w:sz w:val="16"/>
                <w:szCs w:val="16"/>
              </w:rPr>
              <w:t xml:space="preserve">Ver. </w:t>
            </w:r>
          </w:p>
        </w:tc>
        <w:tc>
          <w:tcPr>
            <w:tcW w:w="0" w:type="auto"/>
          </w:tcPr>
          <w:p w14:paraId="4884A8DB" w14:textId="77777777" w:rsidR="00847C0F" w:rsidRPr="00E97B80" w:rsidRDefault="00847C0F" w:rsidP="00B95762">
            <w:pPr>
              <w:spacing w:line="240" w:lineRule="auto"/>
              <w:ind w:left="25" w:right="138"/>
              <w:rPr>
                <w:rFonts w:ascii="Arial" w:eastAsia="Arial" w:hAnsi="Arial" w:cs="Arial"/>
                <w:sz w:val="16"/>
                <w:szCs w:val="16"/>
              </w:rPr>
            </w:pPr>
            <w:r w:rsidRPr="00E97B80">
              <w:rPr>
                <w:rFonts w:ascii="Arial" w:eastAsia="Arial" w:hAnsi="Arial" w:cs="Arial"/>
                <w:sz w:val="16"/>
                <w:szCs w:val="16"/>
              </w:rPr>
              <w:t>Date</w:t>
            </w:r>
          </w:p>
        </w:tc>
        <w:tc>
          <w:tcPr>
            <w:tcW w:w="0" w:type="auto"/>
          </w:tcPr>
          <w:p w14:paraId="244EB92B" w14:textId="77777777" w:rsidR="00847C0F" w:rsidRPr="00E97B80" w:rsidRDefault="00847C0F" w:rsidP="00B95762">
            <w:pPr>
              <w:spacing w:line="240" w:lineRule="auto"/>
              <w:ind w:left="25" w:right="138"/>
              <w:rPr>
                <w:rFonts w:ascii="Arial" w:eastAsia="Arial" w:hAnsi="Arial" w:cs="Arial"/>
                <w:sz w:val="16"/>
                <w:szCs w:val="16"/>
              </w:rPr>
            </w:pPr>
            <w:r w:rsidRPr="00E97B80">
              <w:rPr>
                <w:rFonts w:ascii="Arial" w:eastAsia="Arial" w:hAnsi="Arial" w:cs="Arial"/>
                <w:sz w:val="16"/>
                <w:szCs w:val="16"/>
              </w:rPr>
              <w:t>Description</w:t>
            </w:r>
          </w:p>
        </w:tc>
        <w:tc>
          <w:tcPr>
            <w:tcW w:w="0" w:type="auto"/>
          </w:tcPr>
          <w:p w14:paraId="7B2277C4" w14:textId="40421BC7" w:rsidR="00847C0F" w:rsidRPr="00E97B80" w:rsidRDefault="00847C0F" w:rsidP="00B95762">
            <w:pPr>
              <w:spacing w:line="240" w:lineRule="auto"/>
              <w:ind w:left="25" w:right="138"/>
              <w:rPr>
                <w:rFonts w:ascii="Arial" w:eastAsia="Arial" w:hAnsi="Arial" w:cs="Arial"/>
                <w:sz w:val="16"/>
                <w:szCs w:val="16"/>
              </w:rPr>
            </w:pPr>
            <w:r w:rsidRPr="00E97B80">
              <w:rPr>
                <w:rFonts w:ascii="Arial" w:eastAsia="Arial" w:hAnsi="Arial" w:cs="Arial"/>
                <w:sz w:val="16"/>
                <w:szCs w:val="16"/>
              </w:rPr>
              <w:t>Prepared</w:t>
            </w:r>
          </w:p>
        </w:tc>
        <w:tc>
          <w:tcPr>
            <w:tcW w:w="0" w:type="auto"/>
          </w:tcPr>
          <w:p w14:paraId="74598F8A" w14:textId="656C8715" w:rsidR="00847C0F" w:rsidRPr="00E97B80" w:rsidRDefault="00847C0F" w:rsidP="00B95762">
            <w:pPr>
              <w:spacing w:line="240" w:lineRule="auto"/>
              <w:ind w:left="25" w:right="138"/>
              <w:rPr>
                <w:rFonts w:ascii="Arial" w:eastAsia="Arial" w:hAnsi="Arial" w:cs="Arial"/>
                <w:sz w:val="16"/>
                <w:szCs w:val="16"/>
              </w:rPr>
            </w:pPr>
            <w:r w:rsidRPr="00E97B80">
              <w:rPr>
                <w:rFonts w:ascii="Arial" w:eastAsia="Arial" w:hAnsi="Arial" w:cs="Arial"/>
                <w:sz w:val="16"/>
                <w:szCs w:val="16"/>
              </w:rPr>
              <w:t>Reviewed</w:t>
            </w:r>
          </w:p>
        </w:tc>
        <w:tc>
          <w:tcPr>
            <w:tcW w:w="0" w:type="auto"/>
          </w:tcPr>
          <w:p w14:paraId="2AE48C35" w14:textId="2F7E7E61" w:rsidR="00847C0F" w:rsidRPr="00E97B80" w:rsidRDefault="00847C0F" w:rsidP="00B95762">
            <w:pPr>
              <w:spacing w:line="240" w:lineRule="auto"/>
              <w:ind w:left="25" w:right="138"/>
              <w:rPr>
                <w:rFonts w:ascii="Arial" w:eastAsia="Arial" w:hAnsi="Arial" w:cs="Arial"/>
                <w:sz w:val="16"/>
                <w:szCs w:val="16"/>
              </w:rPr>
            </w:pPr>
            <w:r w:rsidRPr="00E97B80">
              <w:rPr>
                <w:rFonts w:ascii="Arial" w:eastAsia="Arial" w:hAnsi="Arial" w:cs="Arial"/>
                <w:sz w:val="16"/>
                <w:szCs w:val="16"/>
              </w:rPr>
              <w:t>Approved</w:t>
            </w:r>
          </w:p>
        </w:tc>
      </w:tr>
      <w:tr w:rsidR="00A51016" w:rsidRPr="00E97B80" w14:paraId="0CFBD367" w14:textId="77777777" w:rsidTr="00B95762">
        <w:tc>
          <w:tcPr>
            <w:tcW w:w="0" w:type="auto"/>
          </w:tcPr>
          <w:p w14:paraId="620FF219"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1.0</w:t>
            </w:r>
          </w:p>
        </w:tc>
        <w:tc>
          <w:tcPr>
            <w:tcW w:w="0" w:type="auto"/>
          </w:tcPr>
          <w:p w14:paraId="18C7A2FE"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23 July 2020</w:t>
            </w:r>
          </w:p>
        </w:tc>
        <w:tc>
          <w:tcPr>
            <w:tcW w:w="0" w:type="auto"/>
          </w:tcPr>
          <w:p w14:paraId="3DC4B20E" w14:textId="77777777" w:rsidR="00847C0F" w:rsidRPr="00E97B80" w:rsidRDefault="00847C0F" w:rsidP="00B95762">
            <w:pPr>
              <w:spacing w:line="240" w:lineRule="auto"/>
              <w:ind w:left="100"/>
              <w:rPr>
                <w:rFonts w:ascii="Arial" w:eastAsia="Arial" w:hAnsi="Arial" w:cs="Arial"/>
                <w:sz w:val="16"/>
                <w:szCs w:val="16"/>
              </w:rPr>
            </w:pPr>
            <w:r w:rsidRPr="00E97B80">
              <w:rPr>
                <w:rFonts w:ascii="Arial" w:eastAsia="Arial" w:hAnsi="Arial" w:cs="Arial"/>
                <w:color w:val="000000"/>
                <w:sz w:val="16"/>
                <w:szCs w:val="16"/>
              </w:rPr>
              <w:t>Initial version</w:t>
            </w:r>
          </w:p>
        </w:tc>
        <w:tc>
          <w:tcPr>
            <w:tcW w:w="0" w:type="auto"/>
          </w:tcPr>
          <w:p w14:paraId="3DEF9D60"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Felix Oking</w:t>
            </w:r>
          </w:p>
        </w:tc>
        <w:tc>
          <w:tcPr>
            <w:tcW w:w="0" w:type="auto"/>
          </w:tcPr>
          <w:p w14:paraId="2C7540FF"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Liu Shanshan</w:t>
            </w:r>
          </w:p>
        </w:tc>
        <w:tc>
          <w:tcPr>
            <w:tcW w:w="0" w:type="auto"/>
          </w:tcPr>
          <w:p w14:paraId="294B374D" w14:textId="77777777" w:rsidR="00847C0F" w:rsidRPr="00E97B80" w:rsidRDefault="00847C0F" w:rsidP="00B95762">
            <w:pPr>
              <w:spacing w:line="240" w:lineRule="auto"/>
              <w:ind w:right="60"/>
              <w:rPr>
                <w:rFonts w:ascii="Arial" w:eastAsia="Arial" w:hAnsi="Arial" w:cs="Arial"/>
                <w:color w:val="000000"/>
                <w:sz w:val="16"/>
                <w:szCs w:val="16"/>
              </w:rPr>
            </w:pPr>
            <w:r w:rsidRPr="00E97B80">
              <w:rPr>
                <w:rFonts w:ascii="Arial" w:eastAsia="Arial" w:hAnsi="Arial" w:cs="Arial"/>
                <w:color w:val="000000"/>
                <w:sz w:val="16"/>
                <w:szCs w:val="16"/>
              </w:rPr>
              <w:t>Liu Shanshan</w:t>
            </w:r>
          </w:p>
          <w:p w14:paraId="45955572" w14:textId="77777777" w:rsidR="00847C0F" w:rsidRPr="00E97B80" w:rsidRDefault="00847C0F" w:rsidP="00B95762">
            <w:pPr>
              <w:spacing w:line="240" w:lineRule="auto"/>
              <w:ind w:left="100"/>
              <w:rPr>
                <w:rFonts w:ascii="Arial" w:eastAsia="Arial" w:hAnsi="Arial" w:cs="Arial"/>
                <w:sz w:val="16"/>
                <w:szCs w:val="16"/>
              </w:rPr>
            </w:pPr>
          </w:p>
        </w:tc>
      </w:tr>
      <w:tr w:rsidR="00A51016" w:rsidRPr="00E97B80" w14:paraId="2482E93B" w14:textId="77777777" w:rsidTr="00B95762">
        <w:tc>
          <w:tcPr>
            <w:tcW w:w="0" w:type="auto"/>
          </w:tcPr>
          <w:p w14:paraId="33E9D9DB"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2.0</w:t>
            </w:r>
          </w:p>
        </w:tc>
        <w:tc>
          <w:tcPr>
            <w:tcW w:w="0" w:type="auto"/>
          </w:tcPr>
          <w:p w14:paraId="2D576C51" w14:textId="41339125" w:rsidR="00847C0F" w:rsidRPr="00E97B80" w:rsidRDefault="00B95762" w:rsidP="00B95762">
            <w:pPr>
              <w:spacing w:line="240" w:lineRule="auto"/>
              <w:rPr>
                <w:rFonts w:ascii="Arial" w:eastAsia="Arial" w:hAnsi="Arial" w:cs="Arial"/>
                <w:sz w:val="16"/>
                <w:szCs w:val="16"/>
              </w:rPr>
            </w:pPr>
            <w:r w:rsidRPr="00E97B80">
              <w:rPr>
                <w:rFonts w:ascii="Arial" w:eastAsia="Arial" w:hAnsi="Arial" w:cs="Arial"/>
                <w:sz w:val="16"/>
                <w:szCs w:val="16"/>
              </w:rPr>
              <w:t>29 March 2024</w:t>
            </w:r>
          </w:p>
        </w:tc>
        <w:tc>
          <w:tcPr>
            <w:tcW w:w="0" w:type="auto"/>
          </w:tcPr>
          <w:p w14:paraId="3EEF7B73" w14:textId="4F9E4745" w:rsidR="00547370" w:rsidRPr="00E97B80" w:rsidRDefault="00547370" w:rsidP="00174A7B">
            <w:pPr>
              <w:pStyle w:val="ListParagraph"/>
              <w:numPr>
                <w:ilvl w:val="0"/>
                <w:numId w:val="14"/>
              </w:numPr>
              <w:spacing w:line="240" w:lineRule="auto"/>
              <w:ind w:left="31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Document Title Change: </w:t>
            </w:r>
            <w:r w:rsidRPr="00E97B80">
              <w:rPr>
                <w:rFonts w:ascii="Arial" w:eastAsia="Arial" w:hAnsi="Arial" w:cs="Arial"/>
                <w:color w:val="000000"/>
                <w:sz w:val="16"/>
                <w:szCs w:val="16"/>
              </w:rPr>
              <w:t>From "QA-1.1.1 Vision Mission and Values</w:t>
            </w:r>
            <w:r w:rsidR="001A70F4" w:rsidRPr="00E97B80">
              <w:rPr>
                <w:rFonts w:ascii="Arial" w:eastAsia="Arial" w:hAnsi="Arial" w:cs="Arial"/>
                <w:color w:val="000000"/>
                <w:sz w:val="16"/>
                <w:szCs w:val="16"/>
              </w:rPr>
              <w:t xml:space="preserve"> (v1.1)</w:t>
            </w:r>
            <w:r w:rsidRPr="00E97B80">
              <w:rPr>
                <w:rFonts w:ascii="Arial" w:eastAsia="Arial" w:hAnsi="Arial" w:cs="Arial"/>
                <w:color w:val="000000"/>
                <w:sz w:val="16"/>
                <w:szCs w:val="16"/>
              </w:rPr>
              <w:t>" to "PPD-SGL-CG-1.1.1 Leadership and Strategic Planning</w:t>
            </w:r>
            <w:r w:rsidR="001A70F4" w:rsidRPr="00E97B80">
              <w:rPr>
                <w:rFonts w:ascii="Arial" w:eastAsia="Arial" w:hAnsi="Arial" w:cs="Arial"/>
                <w:color w:val="000000"/>
                <w:sz w:val="16"/>
                <w:szCs w:val="16"/>
              </w:rPr>
              <w:t xml:space="preserve"> </w:t>
            </w:r>
            <w:r w:rsidR="001A70F4" w:rsidRPr="00E97B80">
              <w:rPr>
                <w:sz w:val="16"/>
                <w:szCs w:val="16"/>
              </w:rPr>
              <w:t>(v2.0)</w:t>
            </w:r>
            <w:r w:rsidRPr="00E97B80">
              <w:rPr>
                <w:rFonts w:ascii="Arial" w:eastAsia="Arial" w:hAnsi="Arial" w:cs="Arial"/>
                <w:color w:val="000000"/>
                <w:sz w:val="16"/>
                <w:szCs w:val="16"/>
              </w:rPr>
              <w:t>".</w:t>
            </w:r>
          </w:p>
          <w:p w14:paraId="5EAFF5D9" w14:textId="77777777" w:rsidR="00547370" w:rsidRPr="00E97B80" w:rsidRDefault="00547370" w:rsidP="00174A7B">
            <w:pPr>
              <w:pStyle w:val="ListParagraph"/>
              <w:numPr>
                <w:ilvl w:val="0"/>
                <w:numId w:val="14"/>
              </w:numPr>
              <w:spacing w:line="240" w:lineRule="auto"/>
              <w:ind w:left="31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New Sections Added:</w:t>
            </w:r>
          </w:p>
          <w:p w14:paraId="52315761" w14:textId="487E4B86"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Introduction:</w:t>
            </w:r>
            <w:r w:rsidRPr="00E97B80">
              <w:rPr>
                <w:rFonts w:ascii="Arial" w:eastAsia="Arial" w:hAnsi="Arial" w:cs="Arial"/>
                <w:color w:val="000000"/>
                <w:sz w:val="16"/>
                <w:szCs w:val="16"/>
              </w:rPr>
              <w:t xml:space="preserve"> Explains the alignment of Vision, Mission, Values, and Quality policy (VMVQ) with </w:t>
            </w:r>
            <w:r w:rsidR="004B30AF" w:rsidRPr="00E97B80">
              <w:rPr>
                <w:rFonts w:ascii="Arial" w:eastAsia="Arial" w:hAnsi="Arial" w:cs="Arial"/>
                <w:color w:val="000000"/>
                <w:sz w:val="16"/>
                <w:szCs w:val="16"/>
              </w:rPr>
              <w:t xml:space="preserve">the revised </w:t>
            </w:r>
            <w:r w:rsidRPr="00E97B80">
              <w:rPr>
                <w:rFonts w:ascii="Arial" w:eastAsia="Arial" w:hAnsi="Arial" w:cs="Arial"/>
                <w:color w:val="000000"/>
                <w:sz w:val="16"/>
                <w:szCs w:val="16"/>
              </w:rPr>
              <w:t>strategic goals.</w:t>
            </w:r>
          </w:p>
          <w:p w14:paraId="49F2177A"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Strategic Planning Activities:</w:t>
            </w:r>
            <w:r w:rsidRPr="00E97B80">
              <w:rPr>
                <w:rFonts w:ascii="Arial" w:eastAsia="Arial" w:hAnsi="Arial" w:cs="Arial"/>
                <w:color w:val="000000"/>
                <w:sz w:val="16"/>
                <w:szCs w:val="16"/>
              </w:rPr>
              <w:t xml:space="preserve"> Lists key processes and responsibilities for planning, including regular reviews.</w:t>
            </w:r>
          </w:p>
          <w:p w14:paraId="677B8B18"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Monitoring and Review:</w:t>
            </w:r>
            <w:r w:rsidRPr="00E97B80">
              <w:rPr>
                <w:rFonts w:ascii="Arial" w:eastAsia="Arial" w:hAnsi="Arial" w:cs="Arial"/>
                <w:color w:val="000000"/>
                <w:sz w:val="16"/>
                <w:szCs w:val="16"/>
              </w:rPr>
              <w:t xml:space="preserve"> Emphasizes KPI reviews, system outcomes, and regulatory compliance.</w:t>
            </w:r>
          </w:p>
          <w:p w14:paraId="2B3FEA70"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Continuous Improvement:</w:t>
            </w:r>
            <w:r w:rsidRPr="00E97B80">
              <w:rPr>
                <w:rFonts w:ascii="Arial" w:eastAsia="Arial" w:hAnsi="Arial" w:cs="Arial"/>
                <w:color w:val="000000"/>
                <w:sz w:val="16"/>
                <w:szCs w:val="16"/>
              </w:rPr>
              <w:t xml:space="preserve"> Details continuous review of performance, actions, and risk management.</w:t>
            </w:r>
          </w:p>
          <w:p w14:paraId="529337EF" w14:textId="24C817A5" w:rsidR="00C12515" w:rsidRPr="00E97B80" w:rsidRDefault="00C12515" w:rsidP="00174A7B">
            <w:pPr>
              <w:pStyle w:val="ListParagraph"/>
              <w:numPr>
                <w:ilvl w:val="0"/>
                <w:numId w:val="14"/>
              </w:numPr>
              <w:spacing w:line="240" w:lineRule="auto"/>
              <w:ind w:left="313" w:right="60" w:hanging="284"/>
              <w:jc w:val="both"/>
              <w:rPr>
                <w:rFonts w:ascii="Arial" w:eastAsia="Arial" w:hAnsi="Arial" w:cs="Arial"/>
                <w:b/>
                <w:bCs/>
                <w:color w:val="000000"/>
                <w:sz w:val="16"/>
                <w:szCs w:val="16"/>
              </w:rPr>
            </w:pPr>
            <w:r w:rsidRPr="00E97B80">
              <w:rPr>
                <w:rFonts w:ascii="Arial" w:eastAsia="Arial" w:hAnsi="Arial" w:cs="Arial"/>
                <w:b/>
                <w:bCs/>
                <w:color w:val="000000"/>
                <w:sz w:val="16"/>
                <w:szCs w:val="16"/>
              </w:rPr>
              <w:t>Summary of Added Content:</w:t>
            </w:r>
          </w:p>
          <w:p w14:paraId="2CEE6A62"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Strategic Planning: </w:t>
            </w:r>
            <w:r w:rsidRPr="00E97B80">
              <w:rPr>
                <w:rFonts w:ascii="Arial" w:eastAsia="Arial" w:hAnsi="Arial" w:cs="Arial"/>
                <w:color w:val="000000"/>
                <w:sz w:val="16"/>
                <w:szCs w:val="16"/>
              </w:rPr>
              <w:t>Introduces a comprehensive framework for setting long-term goals, resource allocation, and performance improvement.</w:t>
            </w:r>
          </w:p>
          <w:p w14:paraId="5173F017"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Key Performance Indicators (KPIs): </w:t>
            </w:r>
            <w:r w:rsidRPr="00E97B80">
              <w:rPr>
                <w:rFonts w:ascii="Arial" w:eastAsia="Arial" w:hAnsi="Arial" w:cs="Arial"/>
                <w:color w:val="000000"/>
                <w:sz w:val="16"/>
                <w:szCs w:val="16"/>
              </w:rPr>
              <w:t>Highlights the use of KPIs for continuous improvement and aligning performance with the strategic goals.</w:t>
            </w:r>
          </w:p>
          <w:p w14:paraId="67CE8EED"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SMART Goals:</w:t>
            </w:r>
            <w:r w:rsidRPr="00E97B80">
              <w:rPr>
                <w:rFonts w:ascii="Arial" w:eastAsia="Arial" w:hAnsi="Arial" w:cs="Arial"/>
                <w:color w:val="000000"/>
                <w:sz w:val="16"/>
                <w:szCs w:val="16"/>
              </w:rPr>
              <w:t xml:space="preserve"> Introduces goal-setting methodology to ensure objectives are specific, measurable, achievable, reliable, and time-bound.</w:t>
            </w:r>
          </w:p>
          <w:p w14:paraId="7A4DFB80"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Risk Management and Review: </w:t>
            </w:r>
            <w:r w:rsidRPr="00E97B80">
              <w:rPr>
                <w:rFonts w:ascii="Arial" w:eastAsia="Arial" w:hAnsi="Arial" w:cs="Arial"/>
                <w:color w:val="000000"/>
                <w:sz w:val="16"/>
                <w:szCs w:val="16"/>
              </w:rPr>
              <w:t>Expands on risk identification and mitigation strategies to support business continuity.</w:t>
            </w:r>
          </w:p>
          <w:p w14:paraId="2BF1CDDE" w14:textId="77777777" w:rsidR="00C12515" w:rsidRPr="00E97B80" w:rsidRDefault="00C12515" w:rsidP="00174A7B">
            <w:pPr>
              <w:pStyle w:val="ListParagraph"/>
              <w:numPr>
                <w:ilvl w:val="1"/>
                <w:numId w:val="14"/>
              </w:numPr>
              <w:spacing w:line="240" w:lineRule="auto"/>
              <w:ind w:left="73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Stakeholder Engagement: </w:t>
            </w:r>
            <w:r w:rsidRPr="00E97B80">
              <w:rPr>
                <w:rFonts w:ascii="Arial" w:eastAsia="Arial" w:hAnsi="Arial" w:cs="Arial"/>
                <w:color w:val="000000"/>
                <w:sz w:val="16"/>
                <w:szCs w:val="16"/>
              </w:rPr>
              <w:t>Details the inclusion of key stakeholders in strategic planning to foster collaboration and commitment to goals.</w:t>
            </w:r>
          </w:p>
          <w:p w14:paraId="17898CEA" w14:textId="02BD1C42" w:rsidR="00547370" w:rsidRPr="00E97B80" w:rsidRDefault="00547370" w:rsidP="00174A7B">
            <w:pPr>
              <w:pStyle w:val="ListParagraph"/>
              <w:numPr>
                <w:ilvl w:val="0"/>
                <w:numId w:val="14"/>
              </w:numPr>
              <w:spacing w:line="240" w:lineRule="auto"/>
              <w:ind w:left="313" w:right="60" w:hanging="284"/>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ISO 9001:2015 Compliance: </w:t>
            </w:r>
            <w:r w:rsidRPr="00E97B80">
              <w:rPr>
                <w:rFonts w:ascii="Arial" w:eastAsia="Arial" w:hAnsi="Arial" w:cs="Arial"/>
                <w:color w:val="000000"/>
                <w:sz w:val="16"/>
                <w:szCs w:val="16"/>
              </w:rPr>
              <w:t>This version is more closely aligned with ISO 9001:2015 standards, particularly in areas such as risk management, resource allocation, continuous improvement, and monitoring of performance metrics. It incorporates strategic planning methods that ensure compliance with quality management systems (QMS) requirements.</w:t>
            </w:r>
          </w:p>
          <w:p w14:paraId="0D03B133" w14:textId="6B551073" w:rsidR="00547370" w:rsidRPr="00E97B80" w:rsidRDefault="00547370" w:rsidP="00174A7B">
            <w:pPr>
              <w:pStyle w:val="ListParagraph"/>
              <w:numPr>
                <w:ilvl w:val="0"/>
                <w:numId w:val="14"/>
              </w:numPr>
              <w:spacing w:line="240" w:lineRule="auto"/>
              <w:ind w:left="318" w:right="60" w:hanging="283"/>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Guidance Document 4 (GD4) Used as Reference: </w:t>
            </w:r>
            <w:r w:rsidRPr="00E97B80">
              <w:rPr>
                <w:rFonts w:ascii="Arial" w:eastAsia="Arial" w:hAnsi="Arial" w:cs="Arial"/>
                <w:color w:val="000000"/>
                <w:sz w:val="16"/>
                <w:szCs w:val="16"/>
              </w:rPr>
              <w:t>The document incorporates GD4 principles, particularly in leadership, corporate governance, and strategic planning. Roles, responsibilities, and planning processes are well-defined to align with GD4's expectations for educational institutions.</w:t>
            </w:r>
          </w:p>
          <w:p w14:paraId="54F648D0" w14:textId="6F1EE9FE" w:rsidR="00847C0F" w:rsidRPr="00E97B80" w:rsidRDefault="00547370" w:rsidP="00174A7B">
            <w:pPr>
              <w:pStyle w:val="ListParagraph"/>
              <w:numPr>
                <w:ilvl w:val="0"/>
                <w:numId w:val="14"/>
              </w:numPr>
              <w:spacing w:line="240" w:lineRule="auto"/>
              <w:ind w:left="318"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Appendices and Documentation:</w:t>
            </w:r>
            <w:r w:rsidRPr="00E97B80">
              <w:rPr>
                <w:rFonts w:ascii="Arial" w:eastAsia="Arial" w:hAnsi="Arial" w:cs="Arial"/>
                <w:color w:val="000000"/>
                <w:sz w:val="16"/>
                <w:szCs w:val="16"/>
              </w:rPr>
              <w:t xml:space="preserve"> Expanded to include detailed appendices such as: Annual Strategic Planning Review Report, Asset Register, Continuous Improvement Register, Quality Dashboard, PESTEL Analysis Report, etc.</w:t>
            </w:r>
          </w:p>
        </w:tc>
        <w:tc>
          <w:tcPr>
            <w:tcW w:w="0" w:type="auto"/>
          </w:tcPr>
          <w:p w14:paraId="07542876"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 xml:space="preserve">Stela </w:t>
            </w:r>
            <w:proofErr w:type="spellStart"/>
            <w:r w:rsidRPr="00E97B80">
              <w:rPr>
                <w:rFonts w:ascii="Arial" w:eastAsia="Arial" w:hAnsi="Arial" w:cs="Arial"/>
                <w:color w:val="000000"/>
                <w:sz w:val="16"/>
                <w:szCs w:val="16"/>
              </w:rPr>
              <w:t>Nogoy</w:t>
            </w:r>
            <w:proofErr w:type="spellEnd"/>
          </w:p>
        </w:tc>
        <w:tc>
          <w:tcPr>
            <w:tcW w:w="0" w:type="auto"/>
          </w:tcPr>
          <w:p w14:paraId="42A0E2A0"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Felix Oking</w:t>
            </w:r>
          </w:p>
        </w:tc>
        <w:tc>
          <w:tcPr>
            <w:tcW w:w="0" w:type="auto"/>
          </w:tcPr>
          <w:p w14:paraId="3122F0F6" w14:textId="77777777" w:rsidR="00847C0F" w:rsidRPr="00E97B80" w:rsidRDefault="00847C0F" w:rsidP="00B95762">
            <w:pPr>
              <w:spacing w:line="240" w:lineRule="auto"/>
              <w:rPr>
                <w:rFonts w:ascii="Arial" w:eastAsia="Arial" w:hAnsi="Arial" w:cs="Arial"/>
                <w:sz w:val="16"/>
                <w:szCs w:val="16"/>
              </w:rPr>
            </w:pPr>
            <w:r w:rsidRPr="00E97B80">
              <w:rPr>
                <w:rFonts w:ascii="Arial" w:eastAsia="Arial" w:hAnsi="Arial" w:cs="Arial"/>
                <w:color w:val="000000"/>
                <w:sz w:val="16"/>
                <w:szCs w:val="16"/>
              </w:rPr>
              <w:t>Felix Oking</w:t>
            </w:r>
          </w:p>
        </w:tc>
      </w:tr>
      <w:tr w:rsidR="00A51016" w:rsidRPr="00E97B80" w14:paraId="402DBCAD" w14:textId="77777777" w:rsidTr="00B95762">
        <w:tc>
          <w:tcPr>
            <w:tcW w:w="0" w:type="auto"/>
          </w:tcPr>
          <w:p w14:paraId="4D3A4A6F" w14:textId="77777777" w:rsidR="00847C0F" w:rsidRPr="00E97B80" w:rsidRDefault="00847C0F" w:rsidP="00B95762">
            <w:pPr>
              <w:spacing w:line="240" w:lineRule="auto"/>
              <w:ind w:left="100"/>
              <w:rPr>
                <w:rFonts w:ascii="Arial" w:eastAsia="Arial" w:hAnsi="Arial" w:cs="Arial"/>
                <w:color w:val="000000"/>
                <w:sz w:val="16"/>
                <w:szCs w:val="16"/>
              </w:rPr>
            </w:pPr>
            <w:r w:rsidRPr="00E97B80">
              <w:rPr>
                <w:rFonts w:ascii="Arial" w:eastAsia="Arial" w:hAnsi="Arial" w:cs="Arial"/>
                <w:color w:val="000000"/>
                <w:sz w:val="16"/>
                <w:szCs w:val="16"/>
              </w:rPr>
              <w:t>2.1</w:t>
            </w:r>
          </w:p>
        </w:tc>
        <w:tc>
          <w:tcPr>
            <w:tcW w:w="0" w:type="auto"/>
          </w:tcPr>
          <w:p w14:paraId="50466189" w14:textId="32F61AA9" w:rsidR="00847C0F" w:rsidRPr="00E97B80" w:rsidRDefault="00FA0F2B" w:rsidP="00B95762">
            <w:pPr>
              <w:spacing w:line="240" w:lineRule="auto"/>
              <w:rPr>
                <w:rFonts w:ascii="Arial" w:eastAsia="Arial" w:hAnsi="Arial" w:cs="Arial"/>
                <w:color w:val="000000"/>
                <w:sz w:val="16"/>
                <w:szCs w:val="16"/>
              </w:rPr>
            </w:pPr>
            <w:r w:rsidRPr="00E97B80">
              <w:rPr>
                <w:rFonts w:eastAsia="Arial"/>
                <w:sz w:val="16"/>
                <w:szCs w:val="16"/>
              </w:rPr>
              <w:t>1 October 2024</w:t>
            </w:r>
          </w:p>
        </w:tc>
        <w:tc>
          <w:tcPr>
            <w:tcW w:w="0" w:type="auto"/>
          </w:tcPr>
          <w:p w14:paraId="61B2AC6F" w14:textId="34981BB0" w:rsidR="009212C0" w:rsidRPr="00E97B80" w:rsidRDefault="009212C0" w:rsidP="00174A7B">
            <w:pPr>
              <w:pStyle w:val="ListParagraph"/>
              <w:numPr>
                <w:ilvl w:val="0"/>
                <w:numId w:val="15"/>
              </w:numPr>
              <w:spacing w:line="240" w:lineRule="auto"/>
              <w:ind w:left="360" w:right="60"/>
              <w:jc w:val="both"/>
              <w:rPr>
                <w:rFonts w:ascii="Arial" w:eastAsia="Arial" w:hAnsi="Arial" w:cs="Arial"/>
                <w:color w:val="000000"/>
                <w:sz w:val="16"/>
                <w:szCs w:val="16"/>
              </w:rPr>
            </w:pPr>
            <w:r w:rsidRPr="00E97B80">
              <w:rPr>
                <w:rFonts w:ascii="Arial" w:eastAsia="Arial" w:hAnsi="Arial" w:cs="Arial"/>
                <w:b/>
                <w:bCs/>
                <w:color w:val="000000"/>
                <w:sz w:val="16"/>
                <w:szCs w:val="16"/>
              </w:rPr>
              <w:t>Document Title Change:</w:t>
            </w:r>
            <w:r w:rsidRPr="00E97B80">
              <w:rPr>
                <w:rFonts w:ascii="Arial" w:eastAsia="Arial" w:hAnsi="Arial" w:cs="Arial"/>
                <w:color w:val="000000"/>
                <w:sz w:val="16"/>
                <w:szCs w:val="16"/>
              </w:rPr>
              <w:t xml:space="preserve"> From: “PPD-SGL-CG-1.1.1_Leadership and Strategic Planning (v2.0) to “PPD-SGL-CG-1.1.1_Leadership and Corporate Governance (v2.1)”</w:t>
            </w:r>
            <w:r w:rsidR="00BA5DC9" w:rsidRPr="00E97B80">
              <w:rPr>
                <w:rFonts w:ascii="Arial" w:eastAsia="Arial" w:hAnsi="Arial" w:cs="Arial"/>
                <w:color w:val="000000"/>
                <w:sz w:val="16"/>
                <w:szCs w:val="16"/>
              </w:rPr>
              <w:t xml:space="preserve">. </w:t>
            </w:r>
            <w:r w:rsidR="008A3D5A" w:rsidRPr="00E97B80">
              <w:rPr>
                <w:rFonts w:ascii="Arial" w:eastAsia="Arial" w:hAnsi="Arial" w:cs="Arial"/>
                <w:color w:val="000000"/>
                <w:sz w:val="16"/>
                <w:szCs w:val="16"/>
              </w:rPr>
              <w:t xml:space="preserve">This version places emphasis on corporate governance, reflecting a shift in focus from strategic planning to governance </w:t>
            </w:r>
            <w:r w:rsidR="00991447" w:rsidRPr="00E97B80">
              <w:rPr>
                <w:rFonts w:ascii="Arial" w:eastAsia="Arial" w:hAnsi="Arial" w:cs="Arial"/>
                <w:color w:val="000000"/>
                <w:sz w:val="16"/>
                <w:szCs w:val="16"/>
              </w:rPr>
              <w:t xml:space="preserve">and financial </w:t>
            </w:r>
            <w:r w:rsidR="008A3D5A" w:rsidRPr="00E97B80">
              <w:rPr>
                <w:rFonts w:ascii="Arial" w:eastAsia="Arial" w:hAnsi="Arial" w:cs="Arial"/>
                <w:color w:val="000000"/>
                <w:sz w:val="16"/>
                <w:szCs w:val="16"/>
              </w:rPr>
              <w:t>activities. Content has been swapped from "PPD-SGL-SQ-1.2.1 Strategic Planning" to better align leadership and governance activities with the GD4 criterion requirements. This version integrates governance principles into leadership practices, enhancing the focus on compliance and accountability, whereas previous versions centred primarily on strategic planning elements.</w:t>
            </w:r>
          </w:p>
          <w:p w14:paraId="2460AEC5" w14:textId="3DC79437" w:rsidR="009212C0" w:rsidRPr="00E97B80" w:rsidRDefault="009212C0" w:rsidP="00174A7B">
            <w:pPr>
              <w:pStyle w:val="ListParagraph"/>
              <w:numPr>
                <w:ilvl w:val="0"/>
                <w:numId w:val="15"/>
              </w:numPr>
              <w:spacing w:line="240" w:lineRule="auto"/>
              <w:ind w:left="360" w:right="60"/>
              <w:jc w:val="both"/>
              <w:rPr>
                <w:rFonts w:ascii="Arial" w:eastAsia="Arial" w:hAnsi="Arial" w:cs="Arial"/>
                <w:b/>
                <w:bCs/>
                <w:color w:val="000000"/>
                <w:sz w:val="16"/>
                <w:szCs w:val="16"/>
              </w:rPr>
            </w:pPr>
            <w:r w:rsidRPr="00E97B80">
              <w:rPr>
                <w:rFonts w:ascii="Arial" w:eastAsia="Arial" w:hAnsi="Arial" w:cs="Arial"/>
                <w:b/>
                <w:bCs/>
                <w:color w:val="000000"/>
                <w:sz w:val="16"/>
                <w:szCs w:val="16"/>
              </w:rPr>
              <w:t>Summary of Amended Content:</w:t>
            </w:r>
            <w:r w:rsidR="00F2666D" w:rsidRPr="00E97B80">
              <w:rPr>
                <w:rFonts w:ascii="Arial" w:eastAsia="Arial" w:hAnsi="Arial" w:cs="Arial"/>
                <w:b/>
                <w:bCs/>
                <w:color w:val="000000"/>
                <w:sz w:val="16"/>
                <w:szCs w:val="16"/>
              </w:rPr>
              <w:t xml:space="preserve"> </w:t>
            </w:r>
            <w:r w:rsidR="00F2666D" w:rsidRPr="00E97B80">
              <w:rPr>
                <w:sz w:val="16"/>
                <w:szCs w:val="16"/>
              </w:rPr>
              <w:t>The newer version includes significant updates, particularly in leadership, strategic planning, and governance. Key changes are:</w:t>
            </w:r>
          </w:p>
          <w:p w14:paraId="40F3D1AA" w14:textId="40842F3C" w:rsidR="00226F84" w:rsidRPr="00E97B80" w:rsidRDefault="00226F84" w:rsidP="00174A7B">
            <w:pPr>
              <w:pStyle w:val="ListParagraph"/>
              <w:numPr>
                <w:ilvl w:val="0"/>
                <w:numId w:val="16"/>
              </w:numPr>
              <w:spacing w:line="240" w:lineRule="auto"/>
              <w:ind w:right="60"/>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Stronger Corporate Governance: </w:t>
            </w:r>
            <w:r w:rsidRPr="00E97B80">
              <w:rPr>
                <w:rFonts w:ascii="Arial" w:eastAsia="Arial" w:hAnsi="Arial" w:cs="Arial"/>
                <w:color w:val="000000"/>
                <w:sz w:val="16"/>
                <w:szCs w:val="16"/>
              </w:rPr>
              <w:t>Governance is now more integrated with strategic planning, ensuring leadership decisions and resource allocation align with institutional policies and regulatory requirements.</w:t>
            </w:r>
          </w:p>
          <w:p w14:paraId="1A4BBD2C" w14:textId="09E6B339" w:rsidR="00226F84" w:rsidRPr="00E97B80" w:rsidRDefault="00226F84" w:rsidP="00174A7B">
            <w:pPr>
              <w:pStyle w:val="ListParagraph"/>
              <w:numPr>
                <w:ilvl w:val="0"/>
                <w:numId w:val="16"/>
              </w:numPr>
              <w:spacing w:line="240" w:lineRule="auto"/>
              <w:ind w:right="60"/>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Risk-Based Approach: </w:t>
            </w:r>
            <w:r w:rsidR="00BA5DC9" w:rsidRPr="00E97B80">
              <w:rPr>
                <w:sz w:val="16"/>
                <w:szCs w:val="16"/>
              </w:rPr>
              <w:t>Enhanced emphasis on risk management throughout strategic planning phases, applying mitigation strategies to operations, finance, and governance.</w:t>
            </w:r>
          </w:p>
          <w:p w14:paraId="60C1CA5B" w14:textId="13C4840C" w:rsidR="00226F84" w:rsidRPr="00E97B80" w:rsidRDefault="00226F84" w:rsidP="00174A7B">
            <w:pPr>
              <w:pStyle w:val="ListParagraph"/>
              <w:numPr>
                <w:ilvl w:val="0"/>
                <w:numId w:val="16"/>
              </w:numPr>
              <w:spacing w:line="240" w:lineRule="auto"/>
              <w:ind w:right="60"/>
              <w:jc w:val="both"/>
              <w:rPr>
                <w:rFonts w:ascii="Arial" w:eastAsia="Arial" w:hAnsi="Arial" w:cs="Arial"/>
                <w:b/>
                <w:bCs/>
                <w:color w:val="000000"/>
                <w:sz w:val="16"/>
                <w:szCs w:val="16"/>
              </w:rPr>
            </w:pPr>
            <w:r w:rsidRPr="00E97B80">
              <w:rPr>
                <w:rFonts w:ascii="Arial" w:eastAsia="Arial" w:hAnsi="Arial" w:cs="Arial"/>
                <w:b/>
                <w:bCs/>
                <w:color w:val="000000"/>
                <w:sz w:val="16"/>
                <w:szCs w:val="16"/>
              </w:rPr>
              <w:lastRenderedPageBreak/>
              <w:t>Resource Management and Financial Planning:</w:t>
            </w:r>
            <w:r w:rsidRPr="00E97B80">
              <w:rPr>
                <w:rFonts w:ascii="Arial" w:eastAsia="Arial" w:hAnsi="Arial" w:cs="Arial"/>
                <w:color w:val="000000"/>
                <w:sz w:val="16"/>
                <w:szCs w:val="16"/>
              </w:rPr>
              <w:t xml:space="preserve"> Expanded sections on human resources, technological infrastructure, and budgeting ensure strategic initiatives are sustainable and well-supported.</w:t>
            </w:r>
          </w:p>
          <w:p w14:paraId="12B66675" w14:textId="77777777" w:rsidR="00BA5DC9" w:rsidRPr="00E97B80" w:rsidRDefault="00226F84" w:rsidP="00174A7B">
            <w:pPr>
              <w:pStyle w:val="ListParagraph"/>
              <w:numPr>
                <w:ilvl w:val="0"/>
                <w:numId w:val="16"/>
              </w:numPr>
              <w:spacing w:line="240" w:lineRule="auto"/>
              <w:ind w:right="60"/>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Outcome Measurement and Continuous Improvement: </w:t>
            </w:r>
            <w:r w:rsidR="00BA5DC9" w:rsidRPr="00E97B80">
              <w:rPr>
                <w:sz w:val="16"/>
                <w:szCs w:val="16"/>
              </w:rPr>
              <w:t>A new framework (ARTEMIA) ensures ongoing monitoring and evaluation to drive improvements.</w:t>
            </w:r>
          </w:p>
          <w:p w14:paraId="6BD32B74" w14:textId="4E1B91D5" w:rsidR="00226F84" w:rsidRPr="00E97B80" w:rsidRDefault="00226F84" w:rsidP="00174A7B">
            <w:pPr>
              <w:pStyle w:val="ListParagraph"/>
              <w:numPr>
                <w:ilvl w:val="0"/>
                <w:numId w:val="16"/>
              </w:numPr>
              <w:spacing w:line="240" w:lineRule="auto"/>
              <w:ind w:right="60"/>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Audit and Accountability: </w:t>
            </w:r>
            <w:r w:rsidRPr="00E97B80">
              <w:rPr>
                <w:rFonts w:ascii="Arial" w:eastAsia="Arial" w:hAnsi="Arial" w:cs="Arial"/>
                <w:color w:val="000000"/>
                <w:sz w:val="16"/>
                <w:szCs w:val="16"/>
              </w:rPr>
              <w:t>New procedures ensure financial audits, resource tracking, and compliance are regularly reviewed and aligned with strategic goals.</w:t>
            </w:r>
          </w:p>
          <w:p w14:paraId="1C2A1F7E" w14:textId="278DFECE" w:rsidR="00226F84" w:rsidRPr="00E97B80" w:rsidRDefault="00226F84" w:rsidP="00174A7B">
            <w:pPr>
              <w:pStyle w:val="ListParagraph"/>
              <w:numPr>
                <w:ilvl w:val="0"/>
                <w:numId w:val="16"/>
              </w:numPr>
              <w:spacing w:line="240" w:lineRule="auto"/>
              <w:ind w:right="60"/>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Technological Integration: </w:t>
            </w:r>
            <w:r w:rsidRPr="00E97B80">
              <w:rPr>
                <w:rFonts w:ascii="Arial" w:eastAsia="Arial" w:hAnsi="Arial" w:cs="Arial"/>
                <w:color w:val="000000"/>
                <w:sz w:val="16"/>
                <w:szCs w:val="16"/>
              </w:rPr>
              <w:t>Stronger focus on digital resource planning, ensuring systems and tools support long-term strategic goals.</w:t>
            </w:r>
          </w:p>
          <w:p w14:paraId="01518AFF" w14:textId="001E89E8" w:rsidR="00226F84" w:rsidRPr="00E97B80" w:rsidRDefault="00226F84" w:rsidP="00174A7B">
            <w:pPr>
              <w:pStyle w:val="ListParagraph"/>
              <w:numPr>
                <w:ilvl w:val="0"/>
                <w:numId w:val="16"/>
              </w:numPr>
              <w:spacing w:line="240" w:lineRule="auto"/>
              <w:ind w:right="60"/>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Realigned Strategic Goals: </w:t>
            </w:r>
            <w:r w:rsidRPr="00E97B80">
              <w:rPr>
                <w:rFonts w:ascii="Arial" w:eastAsia="Arial" w:hAnsi="Arial" w:cs="Arial"/>
                <w:color w:val="000000"/>
                <w:sz w:val="16"/>
                <w:szCs w:val="16"/>
              </w:rPr>
              <w:t>Goals are now more closely aligned with UCC’s mission and vision, with clearer KPIs and KRAs cascading through departments to individual staff.</w:t>
            </w:r>
          </w:p>
          <w:p w14:paraId="21EB7753" w14:textId="77777777" w:rsidR="00226F84" w:rsidRPr="00E97B80" w:rsidRDefault="00226F84" w:rsidP="00174A7B">
            <w:pPr>
              <w:numPr>
                <w:ilvl w:val="0"/>
                <w:numId w:val="16"/>
              </w:numPr>
              <w:spacing w:line="240" w:lineRule="auto"/>
              <w:ind w:right="60"/>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Enhanced Stakeholder Engagement: </w:t>
            </w:r>
            <w:r w:rsidRPr="00E97B80">
              <w:rPr>
                <w:rFonts w:ascii="Arial" w:eastAsia="Arial" w:hAnsi="Arial" w:cs="Arial"/>
                <w:color w:val="000000"/>
                <w:sz w:val="16"/>
                <w:szCs w:val="16"/>
              </w:rPr>
              <w:t>Expanded stakeholder feedback mechanisms ensure inputs are reflected in strategic goals, with clearer reporting protocols.</w:t>
            </w:r>
          </w:p>
          <w:p w14:paraId="5425B765" w14:textId="1AF2703D" w:rsidR="00FF117C" w:rsidRPr="00E97B80" w:rsidRDefault="00FF117C" w:rsidP="00174A7B">
            <w:pPr>
              <w:numPr>
                <w:ilvl w:val="0"/>
                <w:numId w:val="16"/>
              </w:numPr>
              <w:spacing w:line="240" w:lineRule="auto"/>
              <w:ind w:right="60"/>
              <w:jc w:val="both"/>
              <w:rPr>
                <w:rFonts w:ascii="Arial" w:eastAsia="Arial" w:hAnsi="Arial" w:cs="Arial"/>
                <w:color w:val="000000"/>
                <w:sz w:val="16"/>
                <w:szCs w:val="16"/>
              </w:rPr>
            </w:pPr>
            <w:r w:rsidRPr="00E97B80">
              <w:rPr>
                <w:rFonts w:ascii="Arial" w:eastAsia="Arial" w:hAnsi="Arial" w:cs="Arial"/>
                <w:b/>
                <w:bCs/>
                <w:color w:val="000000"/>
                <w:sz w:val="16"/>
                <w:szCs w:val="16"/>
              </w:rPr>
              <w:t>Removal of CPE Terminology:</w:t>
            </w:r>
            <w:r w:rsidRPr="00E97B80">
              <w:rPr>
                <w:rFonts w:ascii="Arial" w:eastAsia="Arial" w:hAnsi="Arial" w:cs="Arial"/>
                <w:color w:val="000000"/>
                <w:sz w:val="16"/>
                <w:szCs w:val="16"/>
              </w:rPr>
              <w:t xml:space="preserve"> The Committee for Private Education (CPE), previously appointed by SkillsFuture Singapore (SSG), has been dissolved. All references to CPE have been updated to SSG, which now directly exercises its functions and powers under the Private Education Act 2009.</w:t>
            </w:r>
          </w:p>
          <w:p w14:paraId="7079150E" w14:textId="1751668C" w:rsidR="00226F84" w:rsidRPr="00E97B80" w:rsidRDefault="00226F84" w:rsidP="00174A7B">
            <w:pPr>
              <w:pStyle w:val="ListParagraph"/>
              <w:numPr>
                <w:ilvl w:val="0"/>
                <w:numId w:val="15"/>
              </w:numPr>
              <w:spacing w:line="240" w:lineRule="auto"/>
              <w:ind w:left="313" w:right="60" w:hanging="313"/>
              <w:jc w:val="both"/>
              <w:rPr>
                <w:rFonts w:ascii="Arial" w:eastAsia="Arial" w:hAnsi="Arial" w:cs="Arial"/>
                <w:b/>
                <w:bCs/>
                <w:color w:val="000000"/>
                <w:sz w:val="16"/>
                <w:szCs w:val="16"/>
              </w:rPr>
            </w:pPr>
            <w:r w:rsidRPr="00E97B80">
              <w:rPr>
                <w:rFonts w:ascii="Arial" w:eastAsia="Arial" w:hAnsi="Arial" w:cs="Arial"/>
                <w:b/>
                <w:bCs/>
                <w:color w:val="000000"/>
                <w:sz w:val="16"/>
                <w:szCs w:val="16"/>
              </w:rPr>
              <w:t>Process Rearrangement Based on GD4 Criterion</w:t>
            </w:r>
            <w:r w:rsidR="003A725D" w:rsidRPr="00E97B80">
              <w:rPr>
                <w:rFonts w:ascii="Arial" w:eastAsia="Arial" w:hAnsi="Arial" w:cs="Arial"/>
                <w:b/>
                <w:bCs/>
                <w:color w:val="000000"/>
                <w:sz w:val="16"/>
                <w:szCs w:val="16"/>
              </w:rPr>
              <w:t>:</w:t>
            </w:r>
          </w:p>
          <w:p w14:paraId="0CDE04E0" w14:textId="56729BA3" w:rsidR="00226F84" w:rsidRPr="00E97B80" w:rsidRDefault="00226F84" w:rsidP="00174A7B">
            <w:pPr>
              <w:pStyle w:val="ListParagraph"/>
              <w:numPr>
                <w:ilvl w:val="1"/>
                <w:numId w:val="15"/>
              </w:numPr>
              <w:spacing w:line="240" w:lineRule="auto"/>
              <w:ind w:left="738" w:right="60" w:hanging="425"/>
              <w:jc w:val="both"/>
              <w:rPr>
                <w:rFonts w:ascii="Arial" w:eastAsia="Arial" w:hAnsi="Arial" w:cs="Arial"/>
                <w:color w:val="000000"/>
                <w:sz w:val="16"/>
                <w:szCs w:val="16"/>
              </w:rPr>
            </w:pPr>
            <w:r w:rsidRPr="00E97B80">
              <w:rPr>
                <w:rFonts w:ascii="Arial" w:eastAsia="Arial" w:hAnsi="Arial" w:cs="Arial"/>
                <w:b/>
                <w:bCs/>
                <w:color w:val="000000"/>
                <w:sz w:val="16"/>
                <w:szCs w:val="16"/>
              </w:rPr>
              <w:t>GD4 Criterion Flow Remap:</w:t>
            </w:r>
            <w:r w:rsidRPr="00E97B80">
              <w:rPr>
                <w:rFonts w:ascii="Arial" w:eastAsia="Arial" w:hAnsi="Arial" w:cs="Arial"/>
                <w:color w:val="000000"/>
                <w:sz w:val="16"/>
                <w:szCs w:val="16"/>
              </w:rPr>
              <w:t xml:space="preserve"> </w:t>
            </w:r>
            <w:r w:rsidR="003A725D" w:rsidRPr="00E97B80">
              <w:rPr>
                <w:rFonts w:ascii="Arial" w:eastAsia="Arial" w:hAnsi="Arial" w:cs="Arial"/>
                <w:color w:val="000000"/>
                <w:sz w:val="16"/>
                <w:szCs w:val="16"/>
              </w:rPr>
              <w:t>P</w:t>
            </w:r>
            <w:r w:rsidRPr="00E97B80">
              <w:rPr>
                <w:rFonts w:ascii="Arial" w:eastAsia="Arial" w:hAnsi="Arial" w:cs="Arial"/>
                <w:color w:val="000000"/>
                <w:sz w:val="16"/>
                <w:szCs w:val="16"/>
              </w:rPr>
              <w:t>rocesses have been rearranged to follow the GD4 criterion sequence</w:t>
            </w:r>
            <w:r w:rsidR="003A725D" w:rsidRPr="00E97B80">
              <w:rPr>
                <w:rFonts w:ascii="Arial" w:eastAsia="Arial" w:hAnsi="Arial" w:cs="Arial"/>
                <w:color w:val="000000"/>
                <w:sz w:val="16"/>
                <w:szCs w:val="16"/>
              </w:rPr>
              <w:t>, ensuring compliance and simplifying audit</w:t>
            </w:r>
            <w:r w:rsidR="00BA5DC9" w:rsidRPr="00E97B80">
              <w:rPr>
                <w:rFonts w:ascii="Arial" w:eastAsia="Arial" w:hAnsi="Arial" w:cs="Arial"/>
                <w:color w:val="000000"/>
                <w:sz w:val="16"/>
                <w:szCs w:val="16"/>
              </w:rPr>
              <w:t xml:space="preserve"> process.</w:t>
            </w:r>
            <w:r w:rsidR="00F2666D" w:rsidRPr="00E97B80">
              <w:rPr>
                <w:sz w:val="16"/>
                <w:szCs w:val="16"/>
              </w:rPr>
              <w:t xml:space="preserve"> </w:t>
            </w:r>
            <w:r w:rsidR="00F2666D" w:rsidRPr="00E97B80">
              <w:rPr>
                <w:rFonts w:ascii="Arial" w:eastAsia="Arial" w:hAnsi="Arial" w:cs="Arial"/>
                <w:color w:val="000000"/>
                <w:sz w:val="16"/>
                <w:szCs w:val="16"/>
              </w:rPr>
              <w:t>This remapping ensures clarity and cohesion in leadership and strategic planning.</w:t>
            </w:r>
          </w:p>
          <w:p w14:paraId="64BDB86A" w14:textId="54D25966" w:rsidR="00226F84" w:rsidRPr="00E97B80" w:rsidRDefault="003A725D" w:rsidP="00174A7B">
            <w:pPr>
              <w:pStyle w:val="ListParagraph"/>
              <w:numPr>
                <w:ilvl w:val="1"/>
                <w:numId w:val="15"/>
              </w:numPr>
              <w:spacing w:line="240" w:lineRule="auto"/>
              <w:ind w:left="738" w:right="60" w:hanging="425"/>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Added </w:t>
            </w:r>
            <w:r w:rsidR="00226F84" w:rsidRPr="00E97B80">
              <w:rPr>
                <w:rFonts w:ascii="Arial" w:eastAsia="Arial" w:hAnsi="Arial" w:cs="Arial"/>
                <w:b/>
                <w:bCs/>
                <w:color w:val="000000"/>
                <w:sz w:val="16"/>
                <w:szCs w:val="16"/>
              </w:rPr>
              <w:t>Policy Overview:</w:t>
            </w:r>
            <w:r w:rsidR="00226F84" w:rsidRPr="00E97B80">
              <w:rPr>
                <w:rFonts w:ascii="Arial" w:eastAsia="Arial" w:hAnsi="Arial" w:cs="Arial"/>
                <w:color w:val="000000"/>
                <w:sz w:val="16"/>
                <w:szCs w:val="16"/>
              </w:rPr>
              <w:t xml:space="preserve"> </w:t>
            </w:r>
            <w:r w:rsidRPr="00E97B80">
              <w:rPr>
                <w:rFonts w:ascii="Arial" w:eastAsia="Arial" w:hAnsi="Arial" w:cs="Arial"/>
                <w:color w:val="000000"/>
                <w:sz w:val="16"/>
                <w:szCs w:val="16"/>
              </w:rPr>
              <w:t>P</w:t>
            </w:r>
            <w:r w:rsidR="00226F84" w:rsidRPr="00E97B80">
              <w:rPr>
                <w:rFonts w:ascii="Arial" w:eastAsia="Arial" w:hAnsi="Arial" w:cs="Arial"/>
                <w:color w:val="000000"/>
                <w:sz w:val="16"/>
                <w:szCs w:val="16"/>
              </w:rPr>
              <w:t>rovides a clear and overarching introduction, outlining the purpose of strategic planning and the importance of aligning governance activities with strategic goals. It emphasises the connection between leadership, governance, and operational outcomes.</w:t>
            </w:r>
          </w:p>
          <w:p w14:paraId="5919267A" w14:textId="36A53F4A" w:rsidR="00226F84" w:rsidRPr="00E97B80" w:rsidRDefault="003A725D" w:rsidP="00174A7B">
            <w:pPr>
              <w:pStyle w:val="ListParagraph"/>
              <w:numPr>
                <w:ilvl w:val="1"/>
                <w:numId w:val="15"/>
              </w:numPr>
              <w:spacing w:line="240" w:lineRule="auto"/>
              <w:ind w:left="738" w:right="60" w:hanging="425"/>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Added </w:t>
            </w:r>
            <w:r w:rsidR="00226F84" w:rsidRPr="00E97B80">
              <w:rPr>
                <w:rFonts w:ascii="Arial" w:eastAsia="Arial" w:hAnsi="Arial" w:cs="Arial"/>
                <w:b/>
                <w:bCs/>
                <w:color w:val="000000"/>
                <w:sz w:val="16"/>
                <w:szCs w:val="16"/>
              </w:rPr>
              <w:t xml:space="preserve">Strategic and Risk Approach: </w:t>
            </w:r>
            <w:r w:rsidRPr="00E97B80">
              <w:rPr>
                <w:rFonts w:ascii="Arial" w:eastAsia="Arial" w:hAnsi="Arial" w:cs="Arial"/>
                <w:color w:val="000000"/>
                <w:sz w:val="16"/>
                <w:szCs w:val="16"/>
              </w:rPr>
              <w:t xml:space="preserve">Aligns strategic planning with risk-based approaches, business continuity, financial budgeting, </w:t>
            </w:r>
            <w:r w:rsidR="00BA5DC9" w:rsidRPr="00E97B80">
              <w:rPr>
                <w:rFonts w:ascii="Arial" w:eastAsia="Arial" w:hAnsi="Arial" w:cs="Arial"/>
                <w:color w:val="000000"/>
                <w:sz w:val="16"/>
                <w:szCs w:val="16"/>
              </w:rPr>
              <w:t xml:space="preserve">and </w:t>
            </w:r>
            <w:r w:rsidRPr="00E97B80">
              <w:rPr>
                <w:rFonts w:ascii="Arial" w:eastAsia="Arial" w:hAnsi="Arial" w:cs="Arial"/>
                <w:color w:val="000000"/>
                <w:sz w:val="16"/>
                <w:szCs w:val="16"/>
              </w:rPr>
              <w:t xml:space="preserve">resource management </w:t>
            </w:r>
            <w:r w:rsidR="00BA5DC9" w:rsidRPr="00E97B80">
              <w:rPr>
                <w:rFonts w:ascii="Arial" w:eastAsia="Arial" w:hAnsi="Arial" w:cs="Arial"/>
                <w:color w:val="000000"/>
                <w:sz w:val="16"/>
                <w:szCs w:val="16"/>
              </w:rPr>
              <w:t>while adhering to ARTEMIA framework principles for systematic outcome measurement.</w:t>
            </w:r>
          </w:p>
          <w:p w14:paraId="275E912E" w14:textId="506B4FBE" w:rsidR="00226F84" w:rsidRPr="00E97B80" w:rsidRDefault="003A725D" w:rsidP="00174A7B">
            <w:pPr>
              <w:pStyle w:val="ListParagraph"/>
              <w:numPr>
                <w:ilvl w:val="1"/>
                <w:numId w:val="15"/>
              </w:numPr>
              <w:spacing w:line="240" w:lineRule="auto"/>
              <w:ind w:left="738" w:right="60" w:hanging="425"/>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Added </w:t>
            </w:r>
            <w:r w:rsidR="00226F84" w:rsidRPr="00E97B80">
              <w:rPr>
                <w:rFonts w:ascii="Arial" w:eastAsia="Arial" w:hAnsi="Arial" w:cs="Arial"/>
                <w:b/>
                <w:bCs/>
                <w:color w:val="000000"/>
                <w:sz w:val="16"/>
                <w:szCs w:val="16"/>
              </w:rPr>
              <w:t xml:space="preserve">Quality Control and Continuous Improvement: </w:t>
            </w:r>
            <w:r w:rsidRPr="00E97B80">
              <w:rPr>
                <w:rFonts w:ascii="Arial" w:eastAsia="Arial" w:hAnsi="Arial" w:cs="Arial"/>
                <w:color w:val="000000"/>
                <w:sz w:val="16"/>
                <w:szCs w:val="16"/>
              </w:rPr>
              <w:t xml:space="preserve">Emphasis on monitoring, performance reviews, and feedback loops to ensure alignment with strategic goals </w:t>
            </w:r>
            <w:r w:rsidR="00226F84" w:rsidRPr="00E97B80">
              <w:rPr>
                <w:rFonts w:ascii="Arial" w:eastAsia="Arial" w:hAnsi="Arial" w:cs="Arial"/>
                <w:color w:val="000000"/>
                <w:sz w:val="16"/>
                <w:szCs w:val="16"/>
              </w:rPr>
              <w:t>aligned with its strategic goals and meet quality standards.</w:t>
            </w:r>
          </w:p>
          <w:p w14:paraId="4356F0E0" w14:textId="77777777" w:rsidR="00226F84" w:rsidRPr="00E97B80" w:rsidRDefault="00226F84" w:rsidP="00174A7B">
            <w:pPr>
              <w:numPr>
                <w:ilvl w:val="0"/>
                <w:numId w:val="15"/>
              </w:numPr>
              <w:spacing w:line="240" w:lineRule="auto"/>
              <w:ind w:left="313" w:right="60" w:hanging="284"/>
              <w:jc w:val="both"/>
              <w:rPr>
                <w:rFonts w:ascii="Arial" w:eastAsia="Arial" w:hAnsi="Arial" w:cs="Arial"/>
                <w:b/>
                <w:bCs/>
                <w:color w:val="000000"/>
                <w:sz w:val="16"/>
                <w:szCs w:val="16"/>
              </w:rPr>
            </w:pPr>
            <w:r w:rsidRPr="00E97B80">
              <w:rPr>
                <w:rFonts w:ascii="Arial" w:eastAsia="Arial" w:hAnsi="Arial" w:cs="Arial"/>
                <w:b/>
                <w:bCs/>
                <w:color w:val="000000"/>
                <w:sz w:val="16"/>
                <w:szCs w:val="16"/>
              </w:rPr>
              <w:t xml:space="preserve">Layout and Formatting Changes: </w:t>
            </w:r>
          </w:p>
          <w:p w14:paraId="14398DAF" w14:textId="2ED2AEF9" w:rsidR="00226F84" w:rsidRPr="00E97B80" w:rsidRDefault="00226F84" w:rsidP="00174A7B">
            <w:pPr>
              <w:numPr>
                <w:ilvl w:val="1"/>
                <w:numId w:val="15"/>
              </w:numPr>
              <w:spacing w:line="240" w:lineRule="auto"/>
              <w:ind w:left="596"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 xml:space="preserve">Version Control and Appendix Layout: </w:t>
            </w:r>
            <w:r w:rsidR="003A725D" w:rsidRPr="00E97B80">
              <w:rPr>
                <w:sz w:val="16"/>
                <w:szCs w:val="16"/>
              </w:rPr>
              <w:t xml:space="preserve">Reformatted into landscape </w:t>
            </w:r>
            <w:r w:rsidR="00BA5DC9" w:rsidRPr="00E97B80">
              <w:rPr>
                <w:sz w:val="16"/>
                <w:szCs w:val="16"/>
              </w:rPr>
              <w:t xml:space="preserve">orientation </w:t>
            </w:r>
            <w:r w:rsidR="003A725D" w:rsidRPr="00E97B80">
              <w:rPr>
                <w:sz w:val="16"/>
                <w:szCs w:val="16"/>
              </w:rPr>
              <w:t xml:space="preserve">and moved to the </w:t>
            </w:r>
            <w:r w:rsidR="00BA5DC9" w:rsidRPr="00E97B80">
              <w:rPr>
                <w:sz w:val="16"/>
                <w:szCs w:val="16"/>
              </w:rPr>
              <w:t xml:space="preserve">last </w:t>
            </w:r>
            <w:r w:rsidR="003A725D" w:rsidRPr="00E97B80">
              <w:rPr>
                <w:sz w:val="16"/>
                <w:szCs w:val="16"/>
              </w:rPr>
              <w:t>section for better readability.</w:t>
            </w:r>
          </w:p>
          <w:p w14:paraId="0943F89D" w14:textId="327CD399" w:rsidR="00226F84" w:rsidRPr="00E97B80" w:rsidRDefault="00226F84" w:rsidP="00174A7B">
            <w:pPr>
              <w:numPr>
                <w:ilvl w:val="1"/>
                <w:numId w:val="15"/>
              </w:numPr>
              <w:spacing w:line="240" w:lineRule="auto"/>
              <w:ind w:left="596"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Section Relocation and Streamlining:</w:t>
            </w:r>
            <w:r w:rsidRPr="00E97B80">
              <w:rPr>
                <w:rFonts w:ascii="Arial" w:eastAsia="Arial" w:hAnsi="Arial" w:cs="Arial"/>
                <w:color w:val="000000"/>
                <w:sz w:val="16"/>
                <w:szCs w:val="16"/>
              </w:rPr>
              <w:t xml:space="preserve"> </w:t>
            </w:r>
            <w:r w:rsidR="003A725D" w:rsidRPr="00E97B80">
              <w:rPr>
                <w:rFonts w:ascii="Arial" w:eastAsia="Arial" w:hAnsi="Arial" w:cs="Arial"/>
                <w:color w:val="000000"/>
                <w:sz w:val="16"/>
                <w:szCs w:val="16"/>
              </w:rPr>
              <w:t xml:space="preserve">Monitoring, Review, and Continuous Improvement sections moved to the appendix and </w:t>
            </w:r>
            <w:r w:rsidRPr="00E97B80">
              <w:rPr>
                <w:rFonts w:ascii="Arial" w:eastAsia="Arial" w:hAnsi="Arial" w:cs="Arial"/>
                <w:color w:val="000000"/>
                <w:sz w:val="16"/>
                <w:szCs w:val="16"/>
              </w:rPr>
              <w:t xml:space="preserve">renamed </w:t>
            </w:r>
            <w:r w:rsidR="003A725D" w:rsidRPr="00E97B80">
              <w:rPr>
                <w:rFonts w:ascii="Arial" w:eastAsia="Arial" w:hAnsi="Arial" w:cs="Arial"/>
                <w:color w:val="000000"/>
                <w:sz w:val="16"/>
                <w:szCs w:val="16"/>
              </w:rPr>
              <w:t>as “</w:t>
            </w:r>
            <w:r w:rsidRPr="00E97B80">
              <w:rPr>
                <w:rFonts w:ascii="Arial" w:eastAsia="Arial" w:hAnsi="Arial" w:cs="Arial"/>
                <w:color w:val="000000"/>
                <w:sz w:val="16"/>
                <w:szCs w:val="16"/>
              </w:rPr>
              <w:t>Process Documentation and Quality Control</w:t>
            </w:r>
            <w:r w:rsidR="003A725D" w:rsidRPr="00E97B80">
              <w:rPr>
                <w:rFonts w:ascii="Arial" w:eastAsia="Arial" w:hAnsi="Arial" w:cs="Arial"/>
                <w:color w:val="000000"/>
                <w:sz w:val="16"/>
                <w:szCs w:val="16"/>
              </w:rPr>
              <w:t>”</w:t>
            </w:r>
            <w:r w:rsidRPr="00E97B80">
              <w:rPr>
                <w:rFonts w:ascii="Arial" w:eastAsia="Arial" w:hAnsi="Arial" w:cs="Arial"/>
                <w:color w:val="000000"/>
                <w:sz w:val="16"/>
                <w:szCs w:val="16"/>
              </w:rPr>
              <w:t xml:space="preserve"> and </w:t>
            </w:r>
            <w:r w:rsidR="00BA5DC9" w:rsidRPr="00E97B80">
              <w:rPr>
                <w:rFonts w:ascii="Arial" w:eastAsia="Arial" w:hAnsi="Arial" w:cs="Arial"/>
                <w:color w:val="000000"/>
                <w:sz w:val="16"/>
                <w:szCs w:val="16"/>
              </w:rPr>
              <w:t>“</w:t>
            </w:r>
            <w:r w:rsidRPr="00E97B80">
              <w:rPr>
                <w:rFonts w:ascii="Arial" w:eastAsia="Arial" w:hAnsi="Arial" w:cs="Arial"/>
                <w:color w:val="000000"/>
                <w:sz w:val="16"/>
                <w:szCs w:val="16"/>
              </w:rPr>
              <w:t>Continuous Improvement Metrics and Feedback</w:t>
            </w:r>
            <w:r w:rsidR="00BA5DC9" w:rsidRPr="00E97B80">
              <w:rPr>
                <w:rFonts w:ascii="Arial" w:eastAsia="Arial" w:hAnsi="Arial" w:cs="Arial"/>
                <w:color w:val="000000"/>
                <w:sz w:val="16"/>
                <w:szCs w:val="16"/>
              </w:rPr>
              <w:t>”</w:t>
            </w:r>
            <w:r w:rsidRPr="00E97B80">
              <w:rPr>
                <w:rFonts w:ascii="Arial" w:eastAsia="Arial" w:hAnsi="Arial" w:cs="Arial"/>
                <w:color w:val="000000"/>
                <w:sz w:val="16"/>
                <w:szCs w:val="16"/>
              </w:rPr>
              <w:t xml:space="preserve">. </w:t>
            </w:r>
          </w:p>
          <w:p w14:paraId="5D7B2F15" w14:textId="77777777" w:rsidR="003A725D" w:rsidRPr="00E97B80" w:rsidRDefault="003A725D" w:rsidP="00174A7B">
            <w:pPr>
              <w:numPr>
                <w:ilvl w:val="1"/>
                <w:numId w:val="15"/>
              </w:numPr>
              <w:spacing w:line="240" w:lineRule="auto"/>
              <w:ind w:left="596"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Responsibility and Doctype Highlighting</w:t>
            </w:r>
            <w:r w:rsidR="00226F84" w:rsidRPr="00E97B80">
              <w:rPr>
                <w:rFonts w:ascii="Arial" w:eastAsia="Arial" w:hAnsi="Arial" w:cs="Arial"/>
                <w:b/>
                <w:bCs/>
                <w:color w:val="000000"/>
                <w:sz w:val="16"/>
                <w:szCs w:val="16"/>
              </w:rPr>
              <w:t>:</w:t>
            </w:r>
            <w:r w:rsidR="00226F84" w:rsidRPr="00E97B80">
              <w:rPr>
                <w:rFonts w:ascii="Arial" w:eastAsia="Arial" w:hAnsi="Arial" w:cs="Arial"/>
                <w:color w:val="000000"/>
                <w:sz w:val="16"/>
                <w:szCs w:val="16"/>
              </w:rPr>
              <w:t xml:space="preserve"> </w:t>
            </w:r>
            <w:r w:rsidRPr="00E97B80">
              <w:rPr>
                <w:rFonts w:ascii="Arial" w:eastAsia="Arial" w:hAnsi="Arial" w:cs="Arial"/>
                <w:color w:val="000000"/>
                <w:sz w:val="16"/>
                <w:szCs w:val="16"/>
              </w:rPr>
              <w:t>Responsibility roles highlighted in blue and controlled documents in gold to enhance clarity and readability.</w:t>
            </w:r>
          </w:p>
          <w:p w14:paraId="37189D1C" w14:textId="0C7C3530" w:rsidR="00847C0F" w:rsidRPr="00E97B80" w:rsidRDefault="00226F84" w:rsidP="00174A7B">
            <w:pPr>
              <w:numPr>
                <w:ilvl w:val="1"/>
                <w:numId w:val="15"/>
              </w:numPr>
              <w:spacing w:line="240" w:lineRule="auto"/>
              <w:ind w:left="596" w:right="60" w:hanging="283"/>
              <w:jc w:val="both"/>
              <w:rPr>
                <w:rFonts w:ascii="Arial" w:eastAsia="Arial" w:hAnsi="Arial" w:cs="Arial"/>
                <w:color w:val="000000"/>
                <w:sz w:val="16"/>
                <w:szCs w:val="16"/>
              </w:rPr>
            </w:pPr>
            <w:r w:rsidRPr="00E97B80">
              <w:rPr>
                <w:rFonts w:ascii="Arial" w:eastAsia="Arial" w:hAnsi="Arial" w:cs="Arial"/>
                <w:b/>
                <w:bCs/>
                <w:color w:val="000000"/>
                <w:sz w:val="16"/>
                <w:szCs w:val="16"/>
              </w:rPr>
              <w:t>Quality Record</w:t>
            </w:r>
            <w:r w:rsidR="003A725D" w:rsidRPr="00E97B80">
              <w:rPr>
                <w:rFonts w:ascii="Arial" w:eastAsia="Arial" w:hAnsi="Arial" w:cs="Arial"/>
                <w:b/>
                <w:bCs/>
                <w:color w:val="000000"/>
                <w:sz w:val="16"/>
                <w:szCs w:val="16"/>
              </w:rPr>
              <w:t xml:space="preserve"> </w:t>
            </w:r>
            <w:r w:rsidRPr="00E97B80">
              <w:rPr>
                <w:rFonts w:ascii="Arial" w:eastAsia="Arial" w:hAnsi="Arial" w:cs="Arial"/>
                <w:b/>
                <w:bCs/>
                <w:color w:val="000000"/>
                <w:sz w:val="16"/>
                <w:szCs w:val="16"/>
              </w:rPr>
              <w:t>Realignment:</w:t>
            </w:r>
            <w:r w:rsidRPr="00E97B80">
              <w:rPr>
                <w:rFonts w:ascii="Arial" w:eastAsia="Arial" w:hAnsi="Arial" w:cs="Arial"/>
                <w:color w:val="000000"/>
                <w:sz w:val="16"/>
                <w:szCs w:val="16"/>
              </w:rPr>
              <w:t xml:space="preserve"> </w:t>
            </w:r>
            <w:r w:rsidR="00BA5DC9" w:rsidRPr="00E97B80">
              <w:rPr>
                <w:rFonts w:ascii="Arial" w:eastAsia="Arial" w:hAnsi="Arial" w:cs="Arial"/>
                <w:color w:val="000000"/>
                <w:sz w:val="16"/>
                <w:szCs w:val="16"/>
              </w:rPr>
              <w:t>Quality records have been updated to align with actual processes and support day-to-day operations by utilising SMS terminology for accurate process mapping and practical implementation.</w:t>
            </w:r>
          </w:p>
        </w:tc>
        <w:tc>
          <w:tcPr>
            <w:tcW w:w="0" w:type="auto"/>
          </w:tcPr>
          <w:p w14:paraId="46501AEE" w14:textId="62667122" w:rsidR="00847C0F" w:rsidRPr="00E97B80" w:rsidRDefault="00A51016" w:rsidP="00A51016">
            <w:pPr>
              <w:spacing w:line="240" w:lineRule="auto"/>
              <w:rPr>
                <w:rFonts w:ascii="Arial" w:eastAsia="Arial" w:hAnsi="Arial" w:cs="Arial"/>
                <w:color w:val="000000"/>
                <w:sz w:val="16"/>
                <w:szCs w:val="16"/>
              </w:rPr>
            </w:pPr>
            <w:r w:rsidRPr="00E97B80">
              <w:rPr>
                <w:rFonts w:ascii="Arial" w:eastAsia="Arial" w:hAnsi="Arial" w:cs="Arial"/>
                <w:color w:val="000000"/>
                <w:sz w:val="16"/>
                <w:szCs w:val="16"/>
              </w:rPr>
              <w:lastRenderedPageBreak/>
              <w:t>Renzo D.V. Deleonio</w:t>
            </w:r>
          </w:p>
        </w:tc>
        <w:tc>
          <w:tcPr>
            <w:tcW w:w="0" w:type="auto"/>
          </w:tcPr>
          <w:p w14:paraId="0A25FB8C" w14:textId="0CB5F375" w:rsidR="00847C0F" w:rsidRPr="00E97B80" w:rsidRDefault="00A51016" w:rsidP="00A51016">
            <w:pPr>
              <w:spacing w:line="240" w:lineRule="auto"/>
              <w:rPr>
                <w:rFonts w:ascii="Arial" w:eastAsia="Arial" w:hAnsi="Arial" w:cs="Arial"/>
                <w:color w:val="000000"/>
                <w:sz w:val="16"/>
                <w:szCs w:val="16"/>
              </w:rPr>
            </w:pPr>
            <w:r w:rsidRPr="00E97B80">
              <w:rPr>
                <w:rFonts w:ascii="Arial" w:eastAsia="Arial" w:hAnsi="Arial" w:cs="Arial"/>
                <w:color w:val="000000"/>
                <w:sz w:val="16"/>
                <w:szCs w:val="16"/>
              </w:rPr>
              <w:t>Dr. Yasser Mattar</w:t>
            </w:r>
          </w:p>
        </w:tc>
        <w:tc>
          <w:tcPr>
            <w:tcW w:w="0" w:type="auto"/>
          </w:tcPr>
          <w:p w14:paraId="6E2FF097" w14:textId="4A97BD70" w:rsidR="00847C0F" w:rsidRPr="00E97B80" w:rsidRDefault="00080AF6" w:rsidP="006C7804">
            <w:pPr>
              <w:spacing w:line="240" w:lineRule="auto"/>
              <w:rPr>
                <w:rFonts w:ascii="Arial" w:eastAsia="Arial" w:hAnsi="Arial" w:cs="Arial"/>
                <w:color w:val="000000"/>
                <w:sz w:val="16"/>
                <w:szCs w:val="16"/>
              </w:rPr>
            </w:pPr>
            <w:r w:rsidRPr="00E97B80">
              <w:rPr>
                <w:rFonts w:ascii="Arial" w:eastAsia="Arial" w:hAnsi="Arial" w:cs="Arial"/>
                <w:color w:val="000000"/>
                <w:sz w:val="16"/>
                <w:szCs w:val="16"/>
              </w:rPr>
              <w:t>Felix Oking</w:t>
            </w:r>
          </w:p>
        </w:tc>
      </w:tr>
      <w:tr w:rsidR="00D63DA1" w:rsidRPr="00E97B80" w14:paraId="7A51543D" w14:textId="77777777" w:rsidTr="00B95762">
        <w:tc>
          <w:tcPr>
            <w:tcW w:w="0" w:type="auto"/>
          </w:tcPr>
          <w:p w14:paraId="64E862A0" w14:textId="59211107" w:rsidR="00D63DA1" w:rsidRPr="00E97B80" w:rsidRDefault="00D63DA1" w:rsidP="00D63DA1">
            <w:pPr>
              <w:spacing w:line="240" w:lineRule="auto"/>
              <w:ind w:left="100"/>
              <w:rPr>
                <w:rFonts w:ascii="Arial" w:eastAsia="Arial" w:hAnsi="Arial" w:cs="Arial"/>
                <w:color w:val="000000"/>
                <w:sz w:val="16"/>
                <w:szCs w:val="16"/>
              </w:rPr>
            </w:pPr>
            <w:r>
              <w:rPr>
                <w:rFonts w:ascii="Arial" w:eastAsia="Arial" w:hAnsi="Arial" w:cs="Arial"/>
                <w:color w:val="000000"/>
                <w:sz w:val="16"/>
                <w:szCs w:val="16"/>
              </w:rPr>
              <w:t>2.2</w:t>
            </w:r>
          </w:p>
        </w:tc>
        <w:tc>
          <w:tcPr>
            <w:tcW w:w="0" w:type="auto"/>
          </w:tcPr>
          <w:p w14:paraId="421C898A" w14:textId="780BE209" w:rsidR="00D63DA1" w:rsidRPr="00E97B80" w:rsidRDefault="00A80EB2" w:rsidP="00D63DA1">
            <w:pPr>
              <w:spacing w:line="240" w:lineRule="auto"/>
              <w:rPr>
                <w:rFonts w:eastAsia="Arial"/>
                <w:sz w:val="16"/>
                <w:szCs w:val="16"/>
              </w:rPr>
            </w:pPr>
            <w:r w:rsidRPr="00A80EB2">
              <w:rPr>
                <w:rFonts w:eastAsia="Arial"/>
                <w:sz w:val="16"/>
                <w:szCs w:val="16"/>
              </w:rPr>
              <w:t>15 January 2026</w:t>
            </w:r>
          </w:p>
        </w:tc>
        <w:tc>
          <w:tcPr>
            <w:tcW w:w="0" w:type="auto"/>
          </w:tcPr>
          <w:p w14:paraId="007CD3F7" w14:textId="01CDEC00"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Policy structure;</w:t>
            </w:r>
            <w:r w:rsidRPr="00D63DA1">
              <w:rPr>
                <w:rFonts w:ascii="Arial" w:eastAsia="Arial" w:hAnsi="Arial" w:cs="Arial"/>
                <w:color w:val="000000"/>
                <w:sz w:val="16"/>
                <w:szCs w:val="16"/>
              </w:rPr>
              <w:t xml:space="preserve"> Rewritten in a non-narrative, structured format with clear separation between policy intent and operational detail.</w:t>
            </w:r>
          </w:p>
          <w:p w14:paraId="529E59DE" w14:textId="39D37F78"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Writing style;</w:t>
            </w:r>
            <w:r w:rsidRPr="00D63DA1">
              <w:rPr>
                <w:rFonts w:ascii="Arial" w:eastAsia="Arial" w:hAnsi="Arial" w:cs="Arial"/>
                <w:color w:val="000000"/>
                <w:sz w:val="16"/>
                <w:szCs w:val="16"/>
              </w:rPr>
              <w:t xml:space="preserve"> Main body content now uses concise, declarative statements with explanatory prose removed.</w:t>
            </w:r>
          </w:p>
          <w:p w14:paraId="026E3C4A" w14:textId="6242DADF"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 xml:space="preserve">Content relocation; </w:t>
            </w:r>
            <w:r w:rsidRPr="00D63DA1">
              <w:rPr>
                <w:rFonts w:ascii="Arial" w:eastAsia="Arial" w:hAnsi="Arial" w:cs="Arial"/>
                <w:color w:val="000000"/>
                <w:sz w:val="16"/>
                <w:szCs w:val="16"/>
              </w:rPr>
              <w:t>Conceptual explanations, rationale, and expanded descriptions have been moved to the Appendices or Wiki.</w:t>
            </w:r>
          </w:p>
          <w:p w14:paraId="0ADBCA5B" w14:textId="0A4DB5C4"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Policy focus;</w:t>
            </w:r>
            <w:r w:rsidRPr="00D63DA1">
              <w:rPr>
                <w:rFonts w:ascii="Arial" w:eastAsia="Arial" w:hAnsi="Arial" w:cs="Arial"/>
                <w:color w:val="000000"/>
                <w:sz w:val="16"/>
                <w:szCs w:val="16"/>
              </w:rPr>
              <w:t xml:space="preserve"> Core sections now state what must exist and be maintained, without detailing how or why.</w:t>
            </w:r>
          </w:p>
          <w:p w14:paraId="5F213ACF" w14:textId="6DEF243A"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Overview removal;</w:t>
            </w:r>
            <w:r w:rsidRPr="00D63DA1">
              <w:rPr>
                <w:rFonts w:ascii="Arial" w:eastAsia="Arial" w:hAnsi="Arial" w:cs="Arial"/>
                <w:color w:val="000000"/>
                <w:sz w:val="16"/>
                <w:szCs w:val="16"/>
              </w:rPr>
              <w:t xml:space="preserve"> Introductory overview and aspect sections were removed so the policy proceeds directly to enforceable requirements.</w:t>
            </w:r>
          </w:p>
          <w:p w14:paraId="7D17B1C2" w14:textId="049F4A39"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Governance vs operations;</w:t>
            </w:r>
            <w:r w:rsidRPr="00D63DA1">
              <w:rPr>
                <w:rFonts w:ascii="Arial" w:eastAsia="Arial" w:hAnsi="Arial" w:cs="Arial"/>
                <w:color w:val="000000"/>
                <w:sz w:val="16"/>
                <w:szCs w:val="16"/>
              </w:rPr>
              <w:t xml:space="preserve"> Governance responsibilities are clearly distinguished from operational execution activities.</w:t>
            </w:r>
          </w:p>
          <w:p w14:paraId="79E72476" w14:textId="6CF4C10F"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lastRenderedPageBreak/>
              <w:t>Duplication reduction</w:t>
            </w:r>
            <w:r w:rsidRPr="00D63DA1">
              <w:rPr>
                <w:rFonts w:ascii="Arial" w:eastAsia="Arial" w:hAnsi="Arial" w:cs="Arial"/>
                <w:color w:val="000000"/>
                <w:sz w:val="16"/>
                <w:szCs w:val="16"/>
              </w:rPr>
              <w:t>; Overlapping content covered in other institutional policies was removed and replaced with cross-references.</w:t>
            </w:r>
          </w:p>
          <w:p w14:paraId="39AECD30" w14:textId="78338EA8"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Audit traceability</w:t>
            </w:r>
            <w:r w:rsidRPr="00D63DA1">
              <w:rPr>
                <w:rFonts w:ascii="Arial" w:eastAsia="Arial" w:hAnsi="Arial" w:cs="Arial"/>
                <w:color w:val="000000"/>
                <w:sz w:val="16"/>
                <w:szCs w:val="16"/>
              </w:rPr>
              <w:t>; Policy clauses were refined to improve alignment with audit checkpoints and evidence mapping.</w:t>
            </w:r>
          </w:p>
          <w:p w14:paraId="35238EC5" w14:textId="6D56BF88"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Terminology standardisation;</w:t>
            </w:r>
            <w:r w:rsidRPr="00D63DA1">
              <w:rPr>
                <w:rFonts w:ascii="Arial" w:eastAsia="Arial" w:hAnsi="Arial" w:cs="Arial"/>
                <w:color w:val="000000"/>
                <w:sz w:val="16"/>
                <w:szCs w:val="16"/>
              </w:rPr>
              <w:t xml:space="preserve"> Role titles and governance terminology were standardised to align with institutional and system naming conventions.</w:t>
            </w:r>
          </w:p>
          <w:p w14:paraId="2ADD87AE" w14:textId="6CAE1489"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Example removal;</w:t>
            </w:r>
            <w:r w:rsidRPr="00D63DA1">
              <w:rPr>
                <w:rFonts w:ascii="Arial" w:eastAsia="Arial" w:hAnsi="Arial" w:cs="Arial"/>
                <w:color w:val="000000"/>
                <w:sz w:val="16"/>
                <w:szCs w:val="16"/>
              </w:rPr>
              <w:t xml:space="preserve"> Embedded examples and illustrative scenarios were removed or relocated outside the core policy.</w:t>
            </w:r>
          </w:p>
          <w:p w14:paraId="2826D402" w14:textId="1AF60F1A"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Lifecycle emphasis;</w:t>
            </w:r>
            <w:r w:rsidRPr="00D63DA1">
              <w:rPr>
                <w:rFonts w:ascii="Arial" w:eastAsia="Arial" w:hAnsi="Arial" w:cs="Arial"/>
                <w:color w:val="000000"/>
                <w:sz w:val="16"/>
                <w:szCs w:val="16"/>
              </w:rPr>
              <w:t xml:space="preserve"> Review, monitoring, and continuous improvement requirements are stated more explicitly as mandatory controls.</w:t>
            </w:r>
          </w:p>
          <w:p w14:paraId="3AD684AA" w14:textId="36DEC345"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Policy–evidence boundary;</w:t>
            </w:r>
            <w:r w:rsidRPr="00D63DA1">
              <w:rPr>
                <w:rFonts w:ascii="Arial" w:eastAsia="Arial" w:hAnsi="Arial" w:cs="Arial"/>
                <w:color w:val="000000"/>
                <w:sz w:val="16"/>
                <w:szCs w:val="16"/>
              </w:rPr>
              <w:t xml:space="preserve"> The policy references required evidence without embedding implementation or proof-of-execution detail.</w:t>
            </w:r>
          </w:p>
          <w:p w14:paraId="5BD53ECF" w14:textId="52AC4BA4" w:rsidR="00D63DA1" w:rsidRPr="00D63DA1" w:rsidRDefault="00D63DA1" w:rsidP="00174A7B">
            <w:pPr>
              <w:pStyle w:val="ListParagraph"/>
              <w:numPr>
                <w:ilvl w:val="0"/>
                <w:numId w:val="23"/>
              </w:numPr>
              <w:spacing w:line="240" w:lineRule="auto"/>
              <w:ind w:right="60"/>
              <w:rPr>
                <w:rFonts w:ascii="Arial" w:eastAsia="Arial" w:hAnsi="Arial" w:cs="Arial"/>
                <w:color w:val="000000"/>
                <w:sz w:val="16"/>
                <w:szCs w:val="16"/>
              </w:rPr>
            </w:pPr>
            <w:r w:rsidRPr="00D63DA1">
              <w:rPr>
                <w:rFonts w:ascii="Arial" w:eastAsia="Arial" w:hAnsi="Arial" w:cs="Arial"/>
                <w:b/>
                <w:bCs/>
                <w:color w:val="000000"/>
                <w:sz w:val="16"/>
                <w:szCs w:val="16"/>
              </w:rPr>
              <w:t>Formatting optimisation;</w:t>
            </w:r>
            <w:r w:rsidRPr="00D63DA1">
              <w:rPr>
                <w:rFonts w:ascii="Arial" w:eastAsia="Arial" w:hAnsi="Arial" w:cs="Arial"/>
                <w:color w:val="000000"/>
                <w:sz w:val="16"/>
                <w:szCs w:val="16"/>
              </w:rPr>
              <w:t xml:space="preserve"> Font size was reduced by two levels to decrease page count while maintaining readability.</w:t>
            </w:r>
          </w:p>
        </w:tc>
        <w:tc>
          <w:tcPr>
            <w:tcW w:w="0" w:type="auto"/>
          </w:tcPr>
          <w:p w14:paraId="1ED77693" w14:textId="49AA4BC5" w:rsidR="00D63DA1" w:rsidRPr="00E97B80" w:rsidRDefault="00D63DA1" w:rsidP="00D63DA1">
            <w:pPr>
              <w:spacing w:line="240" w:lineRule="auto"/>
              <w:rPr>
                <w:rFonts w:ascii="Arial" w:eastAsia="Arial" w:hAnsi="Arial" w:cs="Arial"/>
                <w:color w:val="000000"/>
                <w:sz w:val="16"/>
                <w:szCs w:val="16"/>
              </w:rPr>
            </w:pPr>
            <w:r w:rsidRPr="00E97B80">
              <w:rPr>
                <w:rFonts w:ascii="Arial" w:eastAsia="Arial" w:hAnsi="Arial" w:cs="Arial"/>
                <w:color w:val="000000"/>
                <w:sz w:val="16"/>
                <w:szCs w:val="16"/>
              </w:rPr>
              <w:lastRenderedPageBreak/>
              <w:t>Renzo D.V. Deleonio</w:t>
            </w:r>
          </w:p>
        </w:tc>
        <w:tc>
          <w:tcPr>
            <w:tcW w:w="0" w:type="auto"/>
          </w:tcPr>
          <w:p w14:paraId="4AECA40B" w14:textId="2529AD78" w:rsidR="00D63DA1" w:rsidRPr="00E97B80" w:rsidRDefault="00D63DA1" w:rsidP="00D63DA1">
            <w:pPr>
              <w:spacing w:line="240" w:lineRule="auto"/>
              <w:rPr>
                <w:rFonts w:ascii="Arial" w:eastAsia="Arial" w:hAnsi="Arial" w:cs="Arial"/>
                <w:color w:val="000000"/>
                <w:sz w:val="16"/>
                <w:szCs w:val="16"/>
              </w:rPr>
            </w:pPr>
            <w:r w:rsidRPr="00E97B80">
              <w:rPr>
                <w:rFonts w:ascii="Arial" w:eastAsia="Arial" w:hAnsi="Arial" w:cs="Arial"/>
                <w:color w:val="000000"/>
                <w:sz w:val="16"/>
                <w:szCs w:val="16"/>
              </w:rPr>
              <w:t>Dr. Yasser Mattar</w:t>
            </w:r>
          </w:p>
        </w:tc>
        <w:tc>
          <w:tcPr>
            <w:tcW w:w="0" w:type="auto"/>
          </w:tcPr>
          <w:p w14:paraId="735E0E23" w14:textId="4AF09375" w:rsidR="00D63DA1" w:rsidRPr="00E97B80" w:rsidRDefault="00D63DA1" w:rsidP="00D63DA1">
            <w:pPr>
              <w:spacing w:line="240" w:lineRule="auto"/>
              <w:rPr>
                <w:rFonts w:ascii="Arial" w:eastAsia="Arial" w:hAnsi="Arial" w:cs="Arial"/>
                <w:color w:val="000000"/>
                <w:sz w:val="16"/>
                <w:szCs w:val="16"/>
              </w:rPr>
            </w:pPr>
            <w:r w:rsidRPr="00E97B80">
              <w:rPr>
                <w:rFonts w:ascii="Arial" w:eastAsia="Arial" w:hAnsi="Arial" w:cs="Arial"/>
                <w:color w:val="000000"/>
                <w:sz w:val="16"/>
                <w:szCs w:val="16"/>
              </w:rPr>
              <w:t>Felix Oking</w:t>
            </w:r>
          </w:p>
        </w:tc>
      </w:tr>
    </w:tbl>
    <w:p w14:paraId="35AC2160" w14:textId="7E28E28B" w:rsidR="00C109A9" w:rsidRPr="00E97B80" w:rsidRDefault="00C109A9" w:rsidP="00847C0F">
      <w:pPr>
        <w:rPr>
          <w:szCs w:val="21"/>
        </w:rPr>
      </w:pPr>
    </w:p>
    <w:p w14:paraId="0187F1B3" w14:textId="77777777" w:rsidR="00C109A9" w:rsidRPr="00E97B80" w:rsidRDefault="00C109A9">
      <w:pPr>
        <w:spacing w:line="240" w:lineRule="auto"/>
        <w:rPr>
          <w:szCs w:val="21"/>
        </w:rPr>
      </w:pPr>
      <w:r w:rsidRPr="00E97B80">
        <w:rPr>
          <w:szCs w:val="21"/>
        </w:rPr>
        <w:br w:type="page"/>
      </w:r>
    </w:p>
    <w:p w14:paraId="27892243" w14:textId="77777777" w:rsidR="00847C0F" w:rsidRPr="00E97B80" w:rsidRDefault="00847C0F" w:rsidP="00847C0F">
      <w:pPr>
        <w:pStyle w:val="Heading1"/>
        <w:numPr>
          <w:ilvl w:val="0"/>
          <w:numId w:val="1"/>
        </w:numPr>
        <w:ind w:left="426" w:hanging="426"/>
        <w:rPr>
          <w:sz w:val="24"/>
          <w:szCs w:val="24"/>
        </w:rPr>
      </w:pPr>
      <w:bookmarkStart w:id="15" w:name="_Toc223643719"/>
      <w:r w:rsidRPr="00E97B80">
        <w:rPr>
          <w:sz w:val="24"/>
          <w:szCs w:val="24"/>
        </w:rPr>
        <w:lastRenderedPageBreak/>
        <w:t>Appendices</w:t>
      </w:r>
      <w:bookmarkEnd w:id="15"/>
    </w:p>
    <w:tbl>
      <w:tblPr>
        <w:tblStyle w:val="GridTable4-Accent1"/>
        <w:tblW w:w="0" w:type="auto"/>
        <w:tblLook w:val="0620" w:firstRow="1" w:lastRow="0" w:firstColumn="0" w:lastColumn="0" w:noHBand="1" w:noVBand="1"/>
      </w:tblPr>
      <w:tblGrid>
        <w:gridCol w:w="430"/>
        <w:gridCol w:w="6139"/>
      </w:tblGrid>
      <w:tr w:rsidR="00B47F71" w:rsidRPr="00E97B80" w14:paraId="3D4DBBAE" w14:textId="77777777" w:rsidTr="00A51016">
        <w:trPr>
          <w:cnfStyle w:val="100000000000" w:firstRow="1" w:lastRow="0" w:firstColumn="0" w:lastColumn="0" w:oddVBand="0" w:evenVBand="0" w:oddHBand="0" w:evenHBand="0" w:firstRowFirstColumn="0" w:firstRowLastColumn="0" w:lastRowFirstColumn="0" w:lastRowLastColumn="0"/>
        </w:trPr>
        <w:tc>
          <w:tcPr>
            <w:tcW w:w="0" w:type="auto"/>
          </w:tcPr>
          <w:p w14:paraId="52F43BA1" w14:textId="77777777" w:rsidR="00B47F71" w:rsidRPr="000E10E6" w:rsidRDefault="00B47F71" w:rsidP="00AB4889">
            <w:pPr>
              <w:rPr>
                <w:rFonts w:eastAsia="Arial"/>
                <w:sz w:val="16"/>
                <w:szCs w:val="16"/>
              </w:rPr>
            </w:pPr>
            <w:r w:rsidRPr="000E10E6">
              <w:rPr>
                <w:rFonts w:eastAsia="Arial"/>
                <w:sz w:val="16"/>
                <w:szCs w:val="16"/>
              </w:rPr>
              <w:t>No</w:t>
            </w:r>
          </w:p>
        </w:tc>
        <w:tc>
          <w:tcPr>
            <w:tcW w:w="0" w:type="auto"/>
          </w:tcPr>
          <w:p w14:paraId="7EA080C7" w14:textId="77777777" w:rsidR="00B47F71" w:rsidRPr="000E10E6" w:rsidRDefault="00B47F71" w:rsidP="00AB4889">
            <w:pPr>
              <w:rPr>
                <w:rFonts w:eastAsia="Arial"/>
                <w:sz w:val="16"/>
                <w:szCs w:val="16"/>
              </w:rPr>
            </w:pPr>
            <w:r w:rsidRPr="000E10E6">
              <w:rPr>
                <w:rFonts w:eastAsia="Arial"/>
                <w:sz w:val="16"/>
                <w:szCs w:val="16"/>
              </w:rPr>
              <w:t>Name</w:t>
            </w:r>
          </w:p>
        </w:tc>
      </w:tr>
      <w:tr w:rsidR="00B47F71" w:rsidRPr="00E97B80" w14:paraId="4235F6FF" w14:textId="77777777" w:rsidTr="00A51016">
        <w:tc>
          <w:tcPr>
            <w:tcW w:w="0" w:type="auto"/>
          </w:tcPr>
          <w:p w14:paraId="5A91C96B" w14:textId="39937D26" w:rsidR="00B47F71" w:rsidRPr="000E10E6" w:rsidRDefault="00B47F71" w:rsidP="00D2538D">
            <w:pPr>
              <w:rPr>
                <w:sz w:val="16"/>
                <w:szCs w:val="16"/>
              </w:rPr>
            </w:pPr>
            <w:r w:rsidRPr="000E10E6">
              <w:rPr>
                <w:sz w:val="16"/>
                <w:szCs w:val="16"/>
              </w:rPr>
              <w:t>A</w:t>
            </w:r>
          </w:p>
        </w:tc>
        <w:tc>
          <w:tcPr>
            <w:tcW w:w="0" w:type="auto"/>
          </w:tcPr>
          <w:p w14:paraId="25E8F127" w14:textId="6363B549" w:rsidR="00B47F71" w:rsidRPr="000E10E6" w:rsidRDefault="00B47F71" w:rsidP="00D2538D">
            <w:pPr>
              <w:rPr>
                <w:sz w:val="16"/>
                <w:szCs w:val="16"/>
              </w:rPr>
            </w:pPr>
            <w:r w:rsidRPr="000E10E6">
              <w:rPr>
                <w:sz w:val="16"/>
                <w:szCs w:val="16"/>
              </w:rPr>
              <w:t>Process Documentation and Quality Control</w:t>
            </w:r>
          </w:p>
        </w:tc>
      </w:tr>
      <w:tr w:rsidR="00B47F71" w:rsidRPr="00E97B80" w14:paraId="797AAB92" w14:textId="77777777" w:rsidTr="00A51016">
        <w:tc>
          <w:tcPr>
            <w:tcW w:w="0" w:type="auto"/>
          </w:tcPr>
          <w:p w14:paraId="387840A4" w14:textId="6A34F88A" w:rsidR="00B47F71" w:rsidRPr="000E10E6" w:rsidRDefault="00B47F71" w:rsidP="00D2538D">
            <w:pPr>
              <w:rPr>
                <w:sz w:val="16"/>
                <w:szCs w:val="16"/>
              </w:rPr>
            </w:pPr>
            <w:r w:rsidRPr="000E10E6">
              <w:rPr>
                <w:sz w:val="16"/>
                <w:szCs w:val="16"/>
              </w:rPr>
              <w:t>B</w:t>
            </w:r>
          </w:p>
        </w:tc>
        <w:tc>
          <w:tcPr>
            <w:tcW w:w="0" w:type="auto"/>
          </w:tcPr>
          <w:p w14:paraId="7854AE50" w14:textId="3C485B7B" w:rsidR="00B47F71" w:rsidRPr="000E10E6" w:rsidRDefault="00B47F71" w:rsidP="00D2538D">
            <w:pPr>
              <w:rPr>
                <w:sz w:val="16"/>
                <w:szCs w:val="16"/>
              </w:rPr>
            </w:pPr>
            <w:r w:rsidRPr="000E10E6">
              <w:rPr>
                <w:sz w:val="16"/>
                <w:szCs w:val="16"/>
              </w:rPr>
              <w:t>Continuous Improvement Metrics and Feedback</w:t>
            </w:r>
          </w:p>
        </w:tc>
      </w:tr>
      <w:tr w:rsidR="00477AC2" w:rsidRPr="00E97B80" w14:paraId="17B9325C" w14:textId="77777777" w:rsidTr="00A51016">
        <w:tc>
          <w:tcPr>
            <w:tcW w:w="0" w:type="auto"/>
          </w:tcPr>
          <w:p w14:paraId="0D0E3158" w14:textId="36CDB955" w:rsidR="00477AC2" w:rsidRPr="000E10E6" w:rsidRDefault="00477AC2" w:rsidP="00D2538D">
            <w:pPr>
              <w:rPr>
                <w:sz w:val="16"/>
                <w:szCs w:val="16"/>
              </w:rPr>
            </w:pPr>
            <w:r w:rsidRPr="000E10E6">
              <w:rPr>
                <w:sz w:val="16"/>
                <w:szCs w:val="16"/>
              </w:rPr>
              <w:t>C</w:t>
            </w:r>
          </w:p>
        </w:tc>
        <w:tc>
          <w:tcPr>
            <w:tcW w:w="0" w:type="auto"/>
          </w:tcPr>
          <w:p w14:paraId="7487C5B9" w14:textId="2C90D068" w:rsidR="00477AC2" w:rsidRPr="000E10E6" w:rsidRDefault="00477AC2" w:rsidP="00D2538D">
            <w:pPr>
              <w:rPr>
                <w:sz w:val="16"/>
                <w:szCs w:val="16"/>
              </w:rPr>
            </w:pPr>
            <w:r w:rsidRPr="000E10E6">
              <w:rPr>
                <w:sz w:val="16"/>
                <w:szCs w:val="16"/>
              </w:rPr>
              <w:t>Governance Committees Structure, Roles, Responsibilities, and Composition Guide</w:t>
            </w:r>
          </w:p>
        </w:tc>
      </w:tr>
      <w:tr w:rsidR="0008406F" w:rsidRPr="00E97B80" w14:paraId="15BEDF65" w14:textId="77777777" w:rsidTr="00A51016">
        <w:tc>
          <w:tcPr>
            <w:tcW w:w="0" w:type="auto"/>
          </w:tcPr>
          <w:p w14:paraId="5F64029C" w14:textId="568CEF7F" w:rsidR="0008406F" w:rsidRPr="000E10E6" w:rsidRDefault="0008406F" w:rsidP="00D2538D">
            <w:pPr>
              <w:rPr>
                <w:sz w:val="16"/>
                <w:szCs w:val="16"/>
              </w:rPr>
            </w:pPr>
            <w:r w:rsidRPr="000E10E6">
              <w:rPr>
                <w:sz w:val="16"/>
                <w:szCs w:val="16"/>
              </w:rPr>
              <w:t>D</w:t>
            </w:r>
          </w:p>
        </w:tc>
        <w:tc>
          <w:tcPr>
            <w:tcW w:w="0" w:type="auto"/>
          </w:tcPr>
          <w:p w14:paraId="1AC514E2" w14:textId="6E39B990" w:rsidR="0008406F" w:rsidRPr="000E10E6" w:rsidRDefault="0008406F" w:rsidP="00D2538D">
            <w:pPr>
              <w:rPr>
                <w:sz w:val="16"/>
                <w:szCs w:val="16"/>
              </w:rPr>
            </w:pPr>
            <w:r w:rsidRPr="000E10E6">
              <w:rPr>
                <w:sz w:val="16"/>
                <w:szCs w:val="16"/>
              </w:rPr>
              <w:t>Committee Appointments and Administrative Procedures</w:t>
            </w:r>
          </w:p>
        </w:tc>
      </w:tr>
    </w:tbl>
    <w:p w14:paraId="6E704112" w14:textId="77777777" w:rsidR="00847C0F" w:rsidRPr="00E97B80" w:rsidRDefault="00847C0F" w:rsidP="00847C0F">
      <w:pPr>
        <w:rPr>
          <w:szCs w:val="21"/>
        </w:rPr>
      </w:pPr>
    </w:p>
    <w:p w14:paraId="1AC71F27" w14:textId="00B98D5B" w:rsidR="00847C0F" w:rsidRPr="00E97B80" w:rsidRDefault="00847C0F">
      <w:pPr>
        <w:spacing w:line="240" w:lineRule="auto"/>
        <w:rPr>
          <w:b/>
          <w:bCs/>
          <w:color w:val="FF0000"/>
          <w:szCs w:val="21"/>
        </w:rPr>
      </w:pPr>
    </w:p>
    <w:p w14:paraId="1AB80253" w14:textId="77777777" w:rsidR="00847C0F" w:rsidRPr="00E97B80" w:rsidRDefault="00847C0F" w:rsidP="00847C0F">
      <w:pPr>
        <w:rPr>
          <w:szCs w:val="21"/>
        </w:rPr>
      </w:pPr>
    </w:p>
    <w:p w14:paraId="203DFC20" w14:textId="31CC554F" w:rsidR="00847C0F" w:rsidRPr="00E97B80" w:rsidRDefault="00847C0F" w:rsidP="00847C0F">
      <w:pPr>
        <w:pStyle w:val="Heading2"/>
        <w:numPr>
          <w:ilvl w:val="0"/>
          <w:numId w:val="0"/>
        </w:numPr>
        <w:ind w:left="360" w:hanging="360"/>
        <w:rPr>
          <w:szCs w:val="21"/>
        </w:rPr>
      </w:pPr>
      <w:bookmarkStart w:id="16" w:name="_Toc223643720"/>
      <w:r w:rsidRPr="00E97B80">
        <w:rPr>
          <w:szCs w:val="21"/>
        </w:rPr>
        <w:t>Appendix A - Process Documentation and Quality Control</w:t>
      </w:r>
      <w:bookmarkEnd w:id="16"/>
    </w:p>
    <w:tbl>
      <w:tblPr>
        <w:tblStyle w:val="GridTable4-Accent1"/>
        <w:tblW w:w="5000" w:type="pct"/>
        <w:tblLook w:val="0620" w:firstRow="1" w:lastRow="0" w:firstColumn="0" w:lastColumn="0" w:noHBand="1" w:noVBand="1"/>
      </w:tblPr>
      <w:tblGrid>
        <w:gridCol w:w="2038"/>
        <w:gridCol w:w="1771"/>
        <w:gridCol w:w="2334"/>
        <w:gridCol w:w="1909"/>
        <w:gridCol w:w="1909"/>
        <w:gridCol w:w="2334"/>
        <w:gridCol w:w="2437"/>
      </w:tblGrid>
      <w:tr w:rsidR="00847C0F" w:rsidRPr="00E97B80" w14:paraId="1DE3C04A" w14:textId="77777777" w:rsidTr="007B2CED">
        <w:trPr>
          <w:cnfStyle w:val="100000000000" w:firstRow="1" w:lastRow="0" w:firstColumn="0" w:lastColumn="0" w:oddVBand="0" w:evenVBand="0" w:oddHBand="0" w:evenHBand="0" w:firstRowFirstColumn="0" w:firstRowLastColumn="0" w:lastRowFirstColumn="0" w:lastRowLastColumn="0"/>
          <w:tblHeader/>
        </w:trPr>
        <w:tc>
          <w:tcPr>
            <w:tcW w:w="692" w:type="pct"/>
            <w:vAlign w:val="center"/>
          </w:tcPr>
          <w:p w14:paraId="04FE2687" w14:textId="0D36E07F" w:rsidR="00847C0F" w:rsidRPr="00E97B80" w:rsidRDefault="00847C0F" w:rsidP="00AB4889">
            <w:pPr>
              <w:rPr>
                <w:sz w:val="16"/>
                <w:szCs w:val="16"/>
              </w:rPr>
            </w:pPr>
            <w:r w:rsidRPr="00E97B80">
              <w:rPr>
                <w:sz w:val="16"/>
                <w:szCs w:val="16"/>
              </w:rPr>
              <w:t>Activity</w:t>
            </w:r>
          </w:p>
        </w:tc>
        <w:tc>
          <w:tcPr>
            <w:tcW w:w="601" w:type="pct"/>
            <w:vAlign w:val="center"/>
          </w:tcPr>
          <w:p w14:paraId="2518C6C9" w14:textId="77777777" w:rsidR="00847C0F" w:rsidRPr="00E97B80" w:rsidRDefault="00847C0F" w:rsidP="00AB4889">
            <w:pPr>
              <w:rPr>
                <w:sz w:val="16"/>
                <w:szCs w:val="16"/>
              </w:rPr>
            </w:pPr>
            <w:r w:rsidRPr="00E97B80">
              <w:rPr>
                <w:sz w:val="16"/>
                <w:szCs w:val="16"/>
              </w:rPr>
              <w:t>Input (I)</w:t>
            </w:r>
          </w:p>
        </w:tc>
        <w:tc>
          <w:tcPr>
            <w:tcW w:w="792" w:type="pct"/>
            <w:vAlign w:val="center"/>
          </w:tcPr>
          <w:p w14:paraId="428EDA45" w14:textId="77777777" w:rsidR="00847C0F" w:rsidRPr="00E97B80" w:rsidRDefault="00847C0F" w:rsidP="00AB4889">
            <w:pPr>
              <w:rPr>
                <w:sz w:val="16"/>
                <w:szCs w:val="16"/>
              </w:rPr>
            </w:pPr>
            <w:r w:rsidRPr="00E97B80">
              <w:rPr>
                <w:sz w:val="16"/>
                <w:szCs w:val="16"/>
              </w:rPr>
              <w:t>Process (P)</w:t>
            </w:r>
          </w:p>
        </w:tc>
        <w:tc>
          <w:tcPr>
            <w:tcW w:w="648" w:type="pct"/>
            <w:vAlign w:val="center"/>
          </w:tcPr>
          <w:p w14:paraId="7D586D51" w14:textId="77777777" w:rsidR="00847C0F" w:rsidRPr="00E97B80" w:rsidRDefault="00847C0F" w:rsidP="00AB4889">
            <w:pPr>
              <w:rPr>
                <w:sz w:val="16"/>
                <w:szCs w:val="16"/>
              </w:rPr>
            </w:pPr>
            <w:r w:rsidRPr="00E97B80">
              <w:rPr>
                <w:sz w:val="16"/>
                <w:szCs w:val="16"/>
              </w:rPr>
              <w:t>Output (O)</w:t>
            </w:r>
          </w:p>
        </w:tc>
        <w:tc>
          <w:tcPr>
            <w:tcW w:w="648" w:type="pct"/>
            <w:vAlign w:val="center"/>
          </w:tcPr>
          <w:p w14:paraId="4466BDFA" w14:textId="77777777" w:rsidR="00847C0F" w:rsidRPr="00E97B80" w:rsidRDefault="00847C0F" w:rsidP="00AB4889">
            <w:pPr>
              <w:rPr>
                <w:sz w:val="16"/>
                <w:szCs w:val="16"/>
              </w:rPr>
            </w:pPr>
            <w:r w:rsidRPr="00E97B80">
              <w:rPr>
                <w:sz w:val="16"/>
                <w:szCs w:val="16"/>
              </w:rPr>
              <w:t>Control (C)</w:t>
            </w:r>
          </w:p>
        </w:tc>
        <w:tc>
          <w:tcPr>
            <w:tcW w:w="792" w:type="pct"/>
          </w:tcPr>
          <w:p w14:paraId="3492FBE9" w14:textId="77777777" w:rsidR="00847C0F" w:rsidRPr="00E97B80" w:rsidRDefault="00847C0F" w:rsidP="00AB4889">
            <w:pPr>
              <w:rPr>
                <w:sz w:val="16"/>
                <w:szCs w:val="16"/>
              </w:rPr>
            </w:pPr>
            <w:r w:rsidRPr="00E97B80">
              <w:rPr>
                <w:sz w:val="16"/>
                <w:szCs w:val="16"/>
              </w:rPr>
              <w:t>Area of Review</w:t>
            </w:r>
          </w:p>
        </w:tc>
        <w:tc>
          <w:tcPr>
            <w:tcW w:w="827" w:type="pct"/>
            <w:vAlign w:val="center"/>
          </w:tcPr>
          <w:p w14:paraId="05D6D631" w14:textId="77777777" w:rsidR="00847C0F" w:rsidRPr="00E97B80" w:rsidRDefault="00847C0F" w:rsidP="00AB4889">
            <w:pPr>
              <w:rPr>
                <w:sz w:val="16"/>
                <w:szCs w:val="16"/>
              </w:rPr>
            </w:pPr>
            <w:r w:rsidRPr="00E97B80">
              <w:rPr>
                <w:sz w:val="16"/>
                <w:szCs w:val="16"/>
              </w:rPr>
              <w:t>Quality Record</w:t>
            </w:r>
          </w:p>
        </w:tc>
      </w:tr>
      <w:tr w:rsidR="00847C0F" w:rsidRPr="00E97B80" w14:paraId="13438A57" w14:textId="77777777" w:rsidTr="007B2CED">
        <w:tc>
          <w:tcPr>
            <w:tcW w:w="692" w:type="pct"/>
          </w:tcPr>
          <w:p w14:paraId="455489FC" w14:textId="77777777" w:rsidR="00847C0F" w:rsidRPr="00E97B80" w:rsidRDefault="00847C0F" w:rsidP="00AB4889">
            <w:pPr>
              <w:rPr>
                <w:sz w:val="16"/>
                <w:szCs w:val="16"/>
              </w:rPr>
            </w:pPr>
            <w:r w:rsidRPr="00E97B80">
              <w:rPr>
                <w:sz w:val="16"/>
                <w:szCs w:val="16"/>
              </w:rPr>
              <w:t>Vision, Mission, Values, and Quality Policy (VMVQ) Establishment</w:t>
            </w:r>
          </w:p>
        </w:tc>
        <w:tc>
          <w:tcPr>
            <w:tcW w:w="601" w:type="pct"/>
          </w:tcPr>
          <w:p w14:paraId="573E5DBD" w14:textId="77777777" w:rsidR="00847C0F" w:rsidRPr="00E97B80" w:rsidRDefault="00847C0F" w:rsidP="00AB4889">
            <w:pPr>
              <w:rPr>
                <w:sz w:val="16"/>
                <w:szCs w:val="16"/>
              </w:rPr>
            </w:pPr>
            <w:r w:rsidRPr="00E97B80">
              <w:rPr>
                <w:sz w:val="16"/>
                <w:szCs w:val="16"/>
              </w:rPr>
              <w:t>Strategic Committee Input, Stakeholder Feedback, Compliance Requirements</w:t>
            </w:r>
          </w:p>
        </w:tc>
        <w:tc>
          <w:tcPr>
            <w:tcW w:w="792" w:type="pct"/>
          </w:tcPr>
          <w:p w14:paraId="0E9F09A9" w14:textId="77777777" w:rsidR="00847C0F" w:rsidRPr="00E97B80" w:rsidRDefault="00847C0F" w:rsidP="00AB4889">
            <w:pPr>
              <w:rPr>
                <w:sz w:val="16"/>
                <w:szCs w:val="16"/>
              </w:rPr>
            </w:pPr>
            <w:r w:rsidRPr="00E97B80">
              <w:rPr>
                <w:sz w:val="16"/>
                <w:szCs w:val="16"/>
              </w:rPr>
              <w:t>Develop and regularly review UCC’s Vision, Mission, Values, and Quality Policy to ensure alignment with strategic objectives</w:t>
            </w:r>
          </w:p>
        </w:tc>
        <w:tc>
          <w:tcPr>
            <w:tcW w:w="648" w:type="pct"/>
          </w:tcPr>
          <w:p w14:paraId="06423E63" w14:textId="77777777" w:rsidR="00847C0F" w:rsidRPr="00E97B80" w:rsidRDefault="00847C0F" w:rsidP="00AB4889">
            <w:pPr>
              <w:rPr>
                <w:sz w:val="16"/>
                <w:szCs w:val="16"/>
              </w:rPr>
            </w:pPr>
            <w:r w:rsidRPr="00E97B80">
              <w:rPr>
                <w:sz w:val="16"/>
                <w:szCs w:val="16"/>
              </w:rPr>
              <w:t>Updated VMVQ aligned with strategic goals</w:t>
            </w:r>
          </w:p>
        </w:tc>
        <w:tc>
          <w:tcPr>
            <w:tcW w:w="648" w:type="pct"/>
          </w:tcPr>
          <w:p w14:paraId="366012F7" w14:textId="6E5C994B" w:rsidR="00847C0F" w:rsidRPr="00E97B80" w:rsidRDefault="007B2CED" w:rsidP="00AB4889">
            <w:pPr>
              <w:rPr>
                <w:sz w:val="16"/>
                <w:szCs w:val="16"/>
              </w:rPr>
            </w:pPr>
            <w:r w:rsidRPr="00E97B80">
              <w:rPr>
                <w:sz w:val="16"/>
                <w:szCs w:val="16"/>
              </w:rPr>
              <w:t>Leadership and Corporate Governance Policy</w:t>
            </w:r>
          </w:p>
        </w:tc>
        <w:tc>
          <w:tcPr>
            <w:tcW w:w="792" w:type="pct"/>
          </w:tcPr>
          <w:p w14:paraId="1EC44DA6" w14:textId="77777777" w:rsidR="00847C0F" w:rsidRPr="00E97B80" w:rsidRDefault="00847C0F" w:rsidP="00AB4889">
            <w:pPr>
              <w:rPr>
                <w:color w:val="AF820F"/>
                <w:sz w:val="16"/>
                <w:szCs w:val="16"/>
                <w:u w:val="single"/>
              </w:rPr>
            </w:pPr>
            <w:r w:rsidRPr="00E97B80">
              <w:rPr>
                <w:sz w:val="16"/>
                <w:szCs w:val="16"/>
              </w:rPr>
              <w:t>Alignment of VMVQ with strategic goals, Stakeholder engagement effectiveness</w:t>
            </w:r>
          </w:p>
        </w:tc>
        <w:tc>
          <w:tcPr>
            <w:tcW w:w="827" w:type="pct"/>
          </w:tcPr>
          <w:p w14:paraId="6BE38A75" w14:textId="4E1F0829" w:rsidR="00847C0F" w:rsidRPr="00E97B80" w:rsidRDefault="00847C0F" w:rsidP="00AB4889">
            <w:pPr>
              <w:rPr>
                <w:color w:val="AF820F"/>
                <w:sz w:val="16"/>
                <w:szCs w:val="16"/>
                <w:u w:val="single"/>
              </w:rPr>
            </w:pPr>
            <w:r w:rsidRPr="00E97B80">
              <w:rPr>
                <w:color w:val="AF820F"/>
                <w:sz w:val="16"/>
                <w:szCs w:val="16"/>
                <w:u w:val="single"/>
              </w:rPr>
              <w:t xml:space="preserve">Compliance Requirements (I), Strategic Committee </w:t>
            </w:r>
            <w:r w:rsidR="00AE643C" w:rsidRPr="00E97B80">
              <w:rPr>
                <w:color w:val="AF820F"/>
                <w:sz w:val="16"/>
                <w:szCs w:val="16"/>
                <w:u w:val="single"/>
              </w:rPr>
              <w:t xml:space="preserve">Quality </w:t>
            </w:r>
            <w:r w:rsidRPr="00E97B80">
              <w:rPr>
                <w:color w:val="AF820F"/>
                <w:sz w:val="16"/>
                <w:szCs w:val="16"/>
                <w:u w:val="single"/>
              </w:rPr>
              <w:t xml:space="preserve">Meeting Minutes (P), Updated VMVQ Documents (O), </w:t>
            </w:r>
            <w:r w:rsidR="00AE643C" w:rsidRPr="00E97B80">
              <w:rPr>
                <w:color w:val="AF820F"/>
                <w:sz w:val="16"/>
                <w:szCs w:val="16"/>
                <w:u w:val="single"/>
              </w:rPr>
              <w:t>VMVQ Policy</w:t>
            </w:r>
            <w:r w:rsidRPr="00E97B80">
              <w:rPr>
                <w:color w:val="AF820F"/>
                <w:sz w:val="16"/>
                <w:szCs w:val="16"/>
                <w:u w:val="single"/>
              </w:rPr>
              <w:t xml:space="preserve"> (C)</w:t>
            </w:r>
          </w:p>
        </w:tc>
      </w:tr>
      <w:tr w:rsidR="00847C0F" w:rsidRPr="00E97B80" w14:paraId="15DABC85" w14:textId="77777777" w:rsidTr="007B2CED">
        <w:tc>
          <w:tcPr>
            <w:tcW w:w="692" w:type="pct"/>
          </w:tcPr>
          <w:p w14:paraId="211EEB5F" w14:textId="77777777" w:rsidR="00847C0F" w:rsidRPr="00E97B80" w:rsidRDefault="00847C0F" w:rsidP="00AB4889">
            <w:pPr>
              <w:rPr>
                <w:sz w:val="16"/>
                <w:szCs w:val="16"/>
              </w:rPr>
            </w:pPr>
            <w:r w:rsidRPr="00E97B80">
              <w:rPr>
                <w:sz w:val="16"/>
                <w:szCs w:val="16"/>
              </w:rPr>
              <w:t>Stakeholder Engagement</w:t>
            </w:r>
          </w:p>
        </w:tc>
        <w:tc>
          <w:tcPr>
            <w:tcW w:w="601" w:type="pct"/>
          </w:tcPr>
          <w:p w14:paraId="3A386518" w14:textId="77777777" w:rsidR="00847C0F" w:rsidRPr="00E97B80" w:rsidRDefault="00847C0F" w:rsidP="00AB4889">
            <w:pPr>
              <w:rPr>
                <w:sz w:val="16"/>
                <w:szCs w:val="16"/>
              </w:rPr>
            </w:pPr>
            <w:r w:rsidRPr="00E97B80">
              <w:rPr>
                <w:sz w:val="16"/>
                <w:szCs w:val="16"/>
              </w:rPr>
              <w:t>Stakeholder Analysis, Feedback Mechanisms, Engagement Strategies</w:t>
            </w:r>
          </w:p>
        </w:tc>
        <w:tc>
          <w:tcPr>
            <w:tcW w:w="792" w:type="pct"/>
          </w:tcPr>
          <w:p w14:paraId="208B0B6F" w14:textId="77777777" w:rsidR="00847C0F" w:rsidRPr="00E97B80" w:rsidRDefault="00847C0F" w:rsidP="00AB4889">
            <w:pPr>
              <w:rPr>
                <w:sz w:val="16"/>
                <w:szCs w:val="16"/>
              </w:rPr>
            </w:pPr>
            <w:r w:rsidRPr="00E97B80">
              <w:rPr>
                <w:sz w:val="16"/>
                <w:szCs w:val="16"/>
              </w:rPr>
              <w:t>Engage stakeholders to align their contributions with UCC’s goals</w:t>
            </w:r>
          </w:p>
        </w:tc>
        <w:tc>
          <w:tcPr>
            <w:tcW w:w="648" w:type="pct"/>
          </w:tcPr>
          <w:p w14:paraId="11426044" w14:textId="77777777" w:rsidR="00847C0F" w:rsidRPr="00E97B80" w:rsidRDefault="00847C0F" w:rsidP="00AB4889">
            <w:pPr>
              <w:rPr>
                <w:sz w:val="16"/>
                <w:szCs w:val="16"/>
              </w:rPr>
            </w:pPr>
            <w:r w:rsidRPr="00E97B80">
              <w:rPr>
                <w:sz w:val="16"/>
                <w:szCs w:val="16"/>
              </w:rPr>
              <w:t>Aligned stakeholder contributions</w:t>
            </w:r>
          </w:p>
        </w:tc>
        <w:tc>
          <w:tcPr>
            <w:tcW w:w="648" w:type="pct"/>
          </w:tcPr>
          <w:p w14:paraId="3A73DA5C" w14:textId="4E43F148" w:rsidR="00847C0F" w:rsidRPr="00E97B80" w:rsidRDefault="007B2CED" w:rsidP="00AB4889">
            <w:pPr>
              <w:rPr>
                <w:sz w:val="16"/>
                <w:szCs w:val="16"/>
              </w:rPr>
            </w:pPr>
            <w:r w:rsidRPr="00E97B80">
              <w:rPr>
                <w:sz w:val="16"/>
                <w:szCs w:val="16"/>
              </w:rPr>
              <w:t>Stakeholder Engagement Policy</w:t>
            </w:r>
          </w:p>
        </w:tc>
        <w:tc>
          <w:tcPr>
            <w:tcW w:w="792" w:type="pct"/>
          </w:tcPr>
          <w:p w14:paraId="098CC41B" w14:textId="77777777" w:rsidR="00847C0F" w:rsidRPr="00E97B80" w:rsidRDefault="00847C0F" w:rsidP="00AB4889">
            <w:pPr>
              <w:rPr>
                <w:color w:val="AF820F"/>
                <w:sz w:val="16"/>
                <w:szCs w:val="16"/>
                <w:u w:val="single"/>
              </w:rPr>
            </w:pPr>
            <w:r w:rsidRPr="00E97B80">
              <w:rPr>
                <w:sz w:val="16"/>
                <w:szCs w:val="16"/>
              </w:rPr>
              <w:t>Alignment of stakeholder contributions, Effectiveness of engagement strategies</w:t>
            </w:r>
          </w:p>
        </w:tc>
        <w:tc>
          <w:tcPr>
            <w:tcW w:w="827" w:type="pct"/>
          </w:tcPr>
          <w:p w14:paraId="784BFAA0" w14:textId="11FF8302" w:rsidR="00847C0F" w:rsidRPr="00E97B80" w:rsidRDefault="00847C0F" w:rsidP="00AB4889">
            <w:pPr>
              <w:rPr>
                <w:color w:val="AF820F"/>
                <w:sz w:val="16"/>
                <w:szCs w:val="16"/>
                <w:u w:val="single"/>
              </w:rPr>
            </w:pPr>
            <w:r w:rsidRPr="00E97B80">
              <w:rPr>
                <w:color w:val="AF820F"/>
                <w:sz w:val="16"/>
                <w:szCs w:val="16"/>
                <w:u w:val="single"/>
              </w:rPr>
              <w:t>Stakeholder</w:t>
            </w:r>
            <w:r w:rsidR="007B2CED" w:rsidRPr="00E97B80">
              <w:rPr>
                <w:color w:val="AF820F"/>
                <w:sz w:val="16"/>
                <w:szCs w:val="16"/>
                <w:u w:val="single"/>
              </w:rPr>
              <w:t xml:space="preserve"> Registry DocType </w:t>
            </w:r>
            <w:r w:rsidRPr="00E97B80">
              <w:rPr>
                <w:color w:val="AF820F"/>
                <w:sz w:val="16"/>
                <w:szCs w:val="16"/>
                <w:u w:val="single"/>
              </w:rPr>
              <w:t xml:space="preserve">(I), </w:t>
            </w:r>
            <w:r w:rsidR="007B2CED" w:rsidRPr="00E97B80">
              <w:rPr>
                <w:color w:val="AF820F"/>
                <w:sz w:val="16"/>
                <w:szCs w:val="16"/>
                <w:u w:val="single"/>
              </w:rPr>
              <w:t>Quality Meeting Minutes</w:t>
            </w:r>
            <w:r w:rsidRPr="00E97B80">
              <w:rPr>
                <w:color w:val="AF820F"/>
                <w:sz w:val="16"/>
                <w:szCs w:val="16"/>
                <w:u w:val="single"/>
              </w:rPr>
              <w:t xml:space="preserve"> (I</w:t>
            </w:r>
            <w:r w:rsidR="007B2CED" w:rsidRPr="00E97B80">
              <w:rPr>
                <w:color w:val="AF820F"/>
                <w:sz w:val="16"/>
                <w:szCs w:val="16"/>
                <w:u w:val="single"/>
              </w:rPr>
              <w:t xml:space="preserve"> / P / O</w:t>
            </w:r>
            <w:r w:rsidRPr="00E97B80">
              <w:rPr>
                <w:color w:val="AF820F"/>
                <w:sz w:val="16"/>
                <w:szCs w:val="16"/>
                <w:u w:val="single"/>
              </w:rPr>
              <w:t xml:space="preserve">), </w:t>
            </w:r>
            <w:r w:rsidR="007B2CED" w:rsidRPr="00E97B80">
              <w:rPr>
                <w:color w:val="AF820F"/>
                <w:sz w:val="16"/>
                <w:szCs w:val="16"/>
                <w:u w:val="single"/>
              </w:rPr>
              <w:t xml:space="preserve">Stakeholder Engagement Policy </w:t>
            </w:r>
            <w:r w:rsidR="00A8068B">
              <w:rPr>
                <w:color w:val="AF820F"/>
                <w:sz w:val="16"/>
                <w:szCs w:val="16"/>
                <w:u w:val="single"/>
              </w:rPr>
              <w:t>(</w:t>
            </w:r>
            <w:r w:rsidRPr="00E97B80">
              <w:rPr>
                <w:color w:val="AF820F"/>
                <w:sz w:val="16"/>
                <w:szCs w:val="16"/>
                <w:u w:val="single"/>
              </w:rPr>
              <w:t>C)</w:t>
            </w:r>
          </w:p>
        </w:tc>
      </w:tr>
      <w:tr w:rsidR="00847C0F" w:rsidRPr="00E97B80" w14:paraId="69AEBDE9" w14:textId="77777777" w:rsidTr="007B2CED">
        <w:tc>
          <w:tcPr>
            <w:tcW w:w="692" w:type="pct"/>
          </w:tcPr>
          <w:p w14:paraId="037EFF7B" w14:textId="77777777" w:rsidR="00847C0F" w:rsidRPr="00E97B80" w:rsidRDefault="00847C0F" w:rsidP="00AB4889">
            <w:pPr>
              <w:rPr>
                <w:sz w:val="16"/>
                <w:szCs w:val="16"/>
              </w:rPr>
            </w:pPr>
            <w:r w:rsidRPr="00E97B80">
              <w:rPr>
                <w:sz w:val="16"/>
                <w:szCs w:val="16"/>
              </w:rPr>
              <w:t>Governance System Maintenance</w:t>
            </w:r>
          </w:p>
        </w:tc>
        <w:tc>
          <w:tcPr>
            <w:tcW w:w="601" w:type="pct"/>
          </w:tcPr>
          <w:p w14:paraId="3A1BB7E6" w14:textId="77777777" w:rsidR="00847C0F" w:rsidRPr="00E97B80" w:rsidRDefault="00847C0F" w:rsidP="00AB4889">
            <w:pPr>
              <w:rPr>
                <w:sz w:val="16"/>
                <w:szCs w:val="16"/>
              </w:rPr>
            </w:pPr>
            <w:r w:rsidRPr="00E97B80">
              <w:rPr>
                <w:sz w:val="16"/>
                <w:szCs w:val="16"/>
              </w:rPr>
              <w:t>Governance Guidelines, Financial and Management Controls</w:t>
            </w:r>
          </w:p>
        </w:tc>
        <w:tc>
          <w:tcPr>
            <w:tcW w:w="792" w:type="pct"/>
          </w:tcPr>
          <w:p w14:paraId="546ABE75" w14:textId="77777777" w:rsidR="00847C0F" w:rsidRPr="00E97B80" w:rsidRDefault="00847C0F" w:rsidP="00AB4889">
            <w:pPr>
              <w:rPr>
                <w:sz w:val="16"/>
                <w:szCs w:val="16"/>
              </w:rPr>
            </w:pPr>
            <w:r w:rsidRPr="00E97B80">
              <w:rPr>
                <w:sz w:val="16"/>
                <w:szCs w:val="16"/>
              </w:rPr>
              <w:t>Implement and monitor comprehensive governance system including management, financial controls, and risk management</w:t>
            </w:r>
          </w:p>
        </w:tc>
        <w:tc>
          <w:tcPr>
            <w:tcW w:w="648" w:type="pct"/>
          </w:tcPr>
          <w:p w14:paraId="1E19686C" w14:textId="77777777" w:rsidR="00847C0F" w:rsidRPr="00E97B80" w:rsidRDefault="00847C0F" w:rsidP="00AB4889">
            <w:pPr>
              <w:rPr>
                <w:sz w:val="16"/>
                <w:szCs w:val="16"/>
              </w:rPr>
            </w:pPr>
            <w:r w:rsidRPr="00E97B80">
              <w:rPr>
                <w:sz w:val="16"/>
                <w:szCs w:val="16"/>
              </w:rPr>
              <w:t>Transparent and accountable governance system</w:t>
            </w:r>
          </w:p>
        </w:tc>
        <w:tc>
          <w:tcPr>
            <w:tcW w:w="648" w:type="pct"/>
          </w:tcPr>
          <w:p w14:paraId="4FC7A983" w14:textId="2B9A2B00" w:rsidR="00847C0F" w:rsidRPr="00E97B80" w:rsidRDefault="007B2CED" w:rsidP="00AB4889">
            <w:pPr>
              <w:rPr>
                <w:sz w:val="16"/>
                <w:szCs w:val="16"/>
              </w:rPr>
            </w:pPr>
            <w:r w:rsidRPr="00E97B80">
              <w:rPr>
                <w:sz w:val="16"/>
                <w:szCs w:val="16"/>
              </w:rPr>
              <w:t>Leadership and Corporate Governance Policy</w:t>
            </w:r>
          </w:p>
        </w:tc>
        <w:tc>
          <w:tcPr>
            <w:tcW w:w="792" w:type="pct"/>
          </w:tcPr>
          <w:p w14:paraId="39BEDBDC" w14:textId="77777777" w:rsidR="00847C0F" w:rsidRPr="00E97B80" w:rsidRDefault="00847C0F" w:rsidP="00AB4889">
            <w:pPr>
              <w:rPr>
                <w:color w:val="AF820F"/>
                <w:sz w:val="16"/>
                <w:szCs w:val="16"/>
                <w:u w:val="single"/>
              </w:rPr>
            </w:pPr>
            <w:r w:rsidRPr="00E97B80">
              <w:rPr>
                <w:sz w:val="16"/>
                <w:szCs w:val="16"/>
              </w:rPr>
              <w:t>Compliance with governance guidelines, Accountability and transparency</w:t>
            </w:r>
          </w:p>
        </w:tc>
        <w:tc>
          <w:tcPr>
            <w:tcW w:w="827" w:type="pct"/>
          </w:tcPr>
          <w:p w14:paraId="6A055585" w14:textId="121496E1" w:rsidR="00847C0F" w:rsidRPr="00E97B80" w:rsidRDefault="00847C0F" w:rsidP="00AB4889">
            <w:pPr>
              <w:rPr>
                <w:color w:val="AF820F"/>
                <w:sz w:val="16"/>
                <w:szCs w:val="16"/>
                <w:u w:val="single"/>
              </w:rPr>
            </w:pPr>
            <w:r w:rsidRPr="00E97B80">
              <w:rPr>
                <w:color w:val="AF820F"/>
                <w:sz w:val="16"/>
                <w:szCs w:val="16"/>
                <w:u w:val="single"/>
              </w:rPr>
              <w:t xml:space="preserve">Governance </w:t>
            </w:r>
            <w:r w:rsidR="007B2CED" w:rsidRPr="00E97B80">
              <w:rPr>
                <w:color w:val="AF820F"/>
                <w:sz w:val="16"/>
                <w:szCs w:val="16"/>
                <w:u w:val="single"/>
              </w:rPr>
              <w:t>Standards</w:t>
            </w:r>
            <w:r w:rsidRPr="00E97B80">
              <w:rPr>
                <w:color w:val="AF820F"/>
                <w:sz w:val="16"/>
                <w:szCs w:val="16"/>
                <w:u w:val="single"/>
              </w:rPr>
              <w:t xml:space="preserve"> (I), Financial Controls Documentation (I), </w:t>
            </w:r>
            <w:r w:rsidR="007B2CED" w:rsidRPr="00E97B80">
              <w:rPr>
                <w:color w:val="AF820F"/>
                <w:sz w:val="16"/>
                <w:szCs w:val="16"/>
                <w:u w:val="single"/>
              </w:rPr>
              <w:t>Risk Register and Mitigation Plans DocType</w:t>
            </w:r>
            <w:r w:rsidRPr="00E97B80">
              <w:rPr>
                <w:color w:val="AF820F"/>
                <w:sz w:val="16"/>
                <w:szCs w:val="16"/>
                <w:u w:val="single"/>
              </w:rPr>
              <w:t xml:space="preserve">(P), Transparent Governance System Records (O), </w:t>
            </w:r>
            <w:r w:rsidR="007B2CED" w:rsidRPr="00E97B80">
              <w:rPr>
                <w:color w:val="AF820F"/>
                <w:sz w:val="16"/>
                <w:szCs w:val="16"/>
                <w:u w:val="single"/>
              </w:rPr>
              <w:t xml:space="preserve">Leadership and Corporate Governance Policy </w:t>
            </w:r>
            <w:r w:rsidRPr="00E97B80">
              <w:rPr>
                <w:color w:val="AF820F"/>
                <w:sz w:val="16"/>
                <w:szCs w:val="16"/>
                <w:u w:val="single"/>
              </w:rPr>
              <w:t>(C)</w:t>
            </w:r>
          </w:p>
        </w:tc>
      </w:tr>
      <w:tr w:rsidR="00847C0F" w:rsidRPr="00E97B80" w14:paraId="47098C94" w14:textId="77777777" w:rsidTr="007B2CED">
        <w:tc>
          <w:tcPr>
            <w:tcW w:w="692" w:type="pct"/>
          </w:tcPr>
          <w:p w14:paraId="6FB87161" w14:textId="77777777" w:rsidR="00847C0F" w:rsidRPr="00E97B80" w:rsidRDefault="00847C0F" w:rsidP="00AB4889">
            <w:pPr>
              <w:rPr>
                <w:sz w:val="16"/>
                <w:szCs w:val="16"/>
              </w:rPr>
            </w:pPr>
            <w:r w:rsidRPr="00E97B80">
              <w:rPr>
                <w:sz w:val="16"/>
                <w:szCs w:val="16"/>
              </w:rPr>
              <w:lastRenderedPageBreak/>
              <w:t>Risk Management Frameworks</w:t>
            </w:r>
          </w:p>
        </w:tc>
        <w:tc>
          <w:tcPr>
            <w:tcW w:w="601" w:type="pct"/>
          </w:tcPr>
          <w:p w14:paraId="11E278FF" w14:textId="77777777" w:rsidR="00847C0F" w:rsidRPr="00E97B80" w:rsidRDefault="00847C0F" w:rsidP="00AB4889">
            <w:pPr>
              <w:rPr>
                <w:sz w:val="16"/>
                <w:szCs w:val="16"/>
              </w:rPr>
            </w:pPr>
            <w:r w:rsidRPr="00E97B80">
              <w:rPr>
                <w:sz w:val="16"/>
                <w:szCs w:val="16"/>
              </w:rPr>
              <w:t>Risk Assessment Data, Mitigation Strategies</w:t>
            </w:r>
          </w:p>
        </w:tc>
        <w:tc>
          <w:tcPr>
            <w:tcW w:w="792" w:type="pct"/>
          </w:tcPr>
          <w:p w14:paraId="3848918C" w14:textId="77777777" w:rsidR="00847C0F" w:rsidRPr="00E97B80" w:rsidRDefault="00847C0F" w:rsidP="00AB4889">
            <w:pPr>
              <w:rPr>
                <w:sz w:val="16"/>
                <w:szCs w:val="16"/>
              </w:rPr>
            </w:pPr>
            <w:r w:rsidRPr="00E97B80">
              <w:rPr>
                <w:sz w:val="16"/>
                <w:szCs w:val="16"/>
              </w:rPr>
              <w:t>Implement risk management frameworks that integrate risk assessment, mitigation, and monitoring</w:t>
            </w:r>
          </w:p>
        </w:tc>
        <w:tc>
          <w:tcPr>
            <w:tcW w:w="648" w:type="pct"/>
          </w:tcPr>
          <w:p w14:paraId="53048991" w14:textId="77777777" w:rsidR="00847C0F" w:rsidRPr="00E97B80" w:rsidRDefault="00847C0F" w:rsidP="00AB4889">
            <w:pPr>
              <w:rPr>
                <w:sz w:val="16"/>
                <w:szCs w:val="16"/>
              </w:rPr>
            </w:pPr>
            <w:r w:rsidRPr="00E97B80">
              <w:rPr>
                <w:sz w:val="16"/>
                <w:szCs w:val="16"/>
              </w:rPr>
              <w:t>Proactive risk management practices</w:t>
            </w:r>
          </w:p>
        </w:tc>
        <w:tc>
          <w:tcPr>
            <w:tcW w:w="648" w:type="pct"/>
          </w:tcPr>
          <w:p w14:paraId="701E541E" w14:textId="42CC6D89" w:rsidR="00847C0F" w:rsidRPr="00E97B80" w:rsidRDefault="00847C0F" w:rsidP="00AB4889">
            <w:pPr>
              <w:rPr>
                <w:sz w:val="16"/>
                <w:szCs w:val="16"/>
              </w:rPr>
            </w:pPr>
            <w:r w:rsidRPr="00E97B80">
              <w:rPr>
                <w:sz w:val="16"/>
                <w:szCs w:val="16"/>
              </w:rPr>
              <w:t xml:space="preserve">Risk Management </w:t>
            </w:r>
            <w:r w:rsidR="007B2CED" w:rsidRPr="00E97B80">
              <w:rPr>
                <w:sz w:val="16"/>
                <w:szCs w:val="16"/>
              </w:rPr>
              <w:t>Policy</w:t>
            </w:r>
          </w:p>
        </w:tc>
        <w:tc>
          <w:tcPr>
            <w:tcW w:w="792" w:type="pct"/>
          </w:tcPr>
          <w:p w14:paraId="568DF7EF" w14:textId="77777777" w:rsidR="00847C0F" w:rsidRPr="00E97B80" w:rsidRDefault="00847C0F" w:rsidP="00AB4889">
            <w:pPr>
              <w:rPr>
                <w:color w:val="AF820F"/>
                <w:sz w:val="16"/>
                <w:szCs w:val="16"/>
                <w:u w:val="single"/>
              </w:rPr>
            </w:pPr>
            <w:r w:rsidRPr="00E97B80">
              <w:rPr>
                <w:sz w:val="16"/>
                <w:szCs w:val="16"/>
              </w:rPr>
              <w:t>Effectiveness of risk mitigation, Completeness of risk assessments</w:t>
            </w:r>
          </w:p>
        </w:tc>
        <w:tc>
          <w:tcPr>
            <w:tcW w:w="827" w:type="pct"/>
          </w:tcPr>
          <w:p w14:paraId="1F6D8164" w14:textId="64A4859C" w:rsidR="00847C0F" w:rsidRPr="00E97B80" w:rsidRDefault="007B2CED" w:rsidP="00AB4889">
            <w:pPr>
              <w:rPr>
                <w:color w:val="AF820F"/>
                <w:sz w:val="16"/>
                <w:szCs w:val="16"/>
                <w:u w:val="single"/>
              </w:rPr>
            </w:pPr>
            <w:r w:rsidRPr="00E97B80">
              <w:rPr>
                <w:color w:val="AF820F"/>
                <w:sz w:val="16"/>
                <w:szCs w:val="16"/>
                <w:u w:val="single"/>
              </w:rPr>
              <w:t xml:space="preserve">Risk Register and Mitigation Plans DocType </w:t>
            </w:r>
            <w:r w:rsidR="00847C0F" w:rsidRPr="00E97B80">
              <w:rPr>
                <w:color w:val="AF820F"/>
                <w:sz w:val="16"/>
                <w:szCs w:val="16"/>
                <w:u w:val="single"/>
              </w:rPr>
              <w:t>(</w:t>
            </w:r>
            <w:r w:rsidRPr="00E97B80">
              <w:rPr>
                <w:color w:val="AF820F"/>
                <w:sz w:val="16"/>
                <w:szCs w:val="16"/>
                <w:u w:val="single"/>
              </w:rPr>
              <w:t xml:space="preserve">I / P / </w:t>
            </w:r>
            <w:r w:rsidR="00847C0F" w:rsidRPr="00E97B80">
              <w:rPr>
                <w:color w:val="AF820F"/>
                <w:sz w:val="16"/>
                <w:szCs w:val="16"/>
                <w:u w:val="single"/>
              </w:rPr>
              <w:t xml:space="preserve">O), </w:t>
            </w:r>
            <w:r w:rsidRPr="00E97B80">
              <w:rPr>
                <w:color w:val="AF820F"/>
                <w:sz w:val="16"/>
                <w:szCs w:val="16"/>
                <w:u w:val="single"/>
              </w:rPr>
              <w:t xml:space="preserve">Risk Management Policy </w:t>
            </w:r>
            <w:r w:rsidR="00847C0F" w:rsidRPr="00E97B80">
              <w:rPr>
                <w:color w:val="AF820F"/>
                <w:sz w:val="16"/>
                <w:szCs w:val="16"/>
                <w:u w:val="single"/>
              </w:rPr>
              <w:t>(C)</w:t>
            </w:r>
          </w:p>
        </w:tc>
      </w:tr>
      <w:tr w:rsidR="00847C0F" w:rsidRPr="00E97B80" w14:paraId="038E2F2A" w14:textId="77777777" w:rsidTr="007B2CED">
        <w:tc>
          <w:tcPr>
            <w:tcW w:w="692" w:type="pct"/>
          </w:tcPr>
          <w:p w14:paraId="6B8F42BD" w14:textId="77777777" w:rsidR="00847C0F" w:rsidRPr="00E97B80" w:rsidRDefault="00847C0F" w:rsidP="00AB4889">
            <w:pPr>
              <w:rPr>
                <w:sz w:val="16"/>
                <w:szCs w:val="16"/>
              </w:rPr>
            </w:pPr>
            <w:r w:rsidRPr="00E97B80">
              <w:rPr>
                <w:sz w:val="16"/>
                <w:szCs w:val="16"/>
              </w:rPr>
              <w:t>Business Continuity</w:t>
            </w:r>
          </w:p>
        </w:tc>
        <w:tc>
          <w:tcPr>
            <w:tcW w:w="601" w:type="pct"/>
          </w:tcPr>
          <w:p w14:paraId="72004A76" w14:textId="77777777" w:rsidR="00847C0F" w:rsidRPr="00E97B80" w:rsidRDefault="00847C0F" w:rsidP="00AB4889">
            <w:pPr>
              <w:rPr>
                <w:sz w:val="16"/>
                <w:szCs w:val="16"/>
              </w:rPr>
            </w:pPr>
            <w:r w:rsidRPr="00E97B80">
              <w:rPr>
                <w:sz w:val="16"/>
                <w:szCs w:val="16"/>
              </w:rPr>
              <w:t>Business Continuity Plans, Risk Assessments</w:t>
            </w:r>
          </w:p>
        </w:tc>
        <w:tc>
          <w:tcPr>
            <w:tcW w:w="792" w:type="pct"/>
          </w:tcPr>
          <w:p w14:paraId="1035902C" w14:textId="77777777" w:rsidR="00847C0F" w:rsidRPr="00E97B80" w:rsidRDefault="00847C0F" w:rsidP="00AB4889">
            <w:pPr>
              <w:rPr>
                <w:sz w:val="16"/>
                <w:szCs w:val="16"/>
              </w:rPr>
            </w:pPr>
            <w:r w:rsidRPr="00E97B80">
              <w:rPr>
                <w:sz w:val="16"/>
                <w:szCs w:val="16"/>
              </w:rPr>
              <w:t>Ensure continuous operations through the integration of strategic planning with business continuity measures</w:t>
            </w:r>
          </w:p>
        </w:tc>
        <w:tc>
          <w:tcPr>
            <w:tcW w:w="648" w:type="pct"/>
          </w:tcPr>
          <w:p w14:paraId="71E8B2D6" w14:textId="77777777" w:rsidR="00847C0F" w:rsidRPr="00E97B80" w:rsidRDefault="00847C0F" w:rsidP="00AB4889">
            <w:pPr>
              <w:rPr>
                <w:sz w:val="16"/>
                <w:szCs w:val="16"/>
              </w:rPr>
            </w:pPr>
            <w:r w:rsidRPr="00E97B80">
              <w:rPr>
                <w:sz w:val="16"/>
                <w:szCs w:val="16"/>
              </w:rPr>
              <w:t>Continuity of critical business functions during disruptions</w:t>
            </w:r>
          </w:p>
        </w:tc>
        <w:tc>
          <w:tcPr>
            <w:tcW w:w="648" w:type="pct"/>
          </w:tcPr>
          <w:p w14:paraId="0721A731" w14:textId="5B24846B" w:rsidR="00847C0F" w:rsidRPr="00E97B80" w:rsidRDefault="00847C0F" w:rsidP="00AB4889">
            <w:pPr>
              <w:rPr>
                <w:sz w:val="16"/>
                <w:szCs w:val="16"/>
              </w:rPr>
            </w:pPr>
            <w:r w:rsidRPr="00E97B80">
              <w:rPr>
                <w:sz w:val="16"/>
                <w:szCs w:val="16"/>
              </w:rPr>
              <w:t xml:space="preserve">Business Continuity </w:t>
            </w:r>
            <w:r w:rsidR="007B2CED" w:rsidRPr="00E97B80">
              <w:rPr>
                <w:sz w:val="16"/>
                <w:szCs w:val="16"/>
              </w:rPr>
              <w:t>Policy</w:t>
            </w:r>
          </w:p>
        </w:tc>
        <w:tc>
          <w:tcPr>
            <w:tcW w:w="792" w:type="pct"/>
          </w:tcPr>
          <w:p w14:paraId="3117C869" w14:textId="77777777" w:rsidR="00847C0F" w:rsidRPr="00E97B80" w:rsidRDefault="00847C0F" w:rsidP="00AB4889">
            <w:pPr>
              <w:rPr>
                <w:color w:val="AF820F"/>
                <w:sz w:val="16"/>
                <w:szCs w:val="16"/>
                <w:u w:val="single"/>
              </w:rPr>
            </w:pPr>
            <w:r w:rsidRPr="00E97B80">
              <w:rPr>
                <w:sz w:val="16"/>
                <w:szCs w:val="16"/>
              </w:rPr>
              <w:t>Readiness of continuity plans, Effectiveness of risk mitigation</w:t>
            </w:r>
          </w:p>
        </w:tc>
        <w:tc>
          <w:tcPr>
            <w:tcW w:w="827" w:type="pct"/>
          </w:tcPr>
          <w:p w14:paraId="7870342A" w14:textId="5D6C77EA" w:rsidR="00847C0F" w:rsidRPr="00E97B80" w:rsidRDefault="007B2CED" w:rsidP="00AB4889">
            <w:pPr>
              <w:rPr>
                <w:color w:val="AF820F"/>
                <w:sz w:val="16"/>
                <w:szCs w:val="16"/>
                <w:u w:val="single"/>
              </w:rPr>
            </w:pPr>
            <w:r w:rsidRPr="00E97B80">
              <w:rPr>
                <w:color w:val="AF820F"/>
                <w:sz w:val="16"/>
                <w:szCs w:val="16"/>
                <w:u w:val="single"/>
              </w:rPr>
              <w:t xml:space="preserve">Risk Register and Mitigation Plans DocType </w:t>
            </w:r>
            <w:r w:rsidR="00847C0F" w:rsidRPr="00E97B80">
              <w:rPr>
                <w:color w:val="AF820F"/>
                <w:sz w:val="16"/>
                <w:szCs w:val="16"/>
                <w:u w:val="single"/>
              </w:rPr>
              <w:t>(I),</w:t>
            </w:r>
            <w:r w:rsidRPr="00E97B80">
              <w:rPr>
                <w:color w:val="AF820F"/>
                <w:sz w:val="16"/>
                <w:szCs w:val="16"/>
                <w:u w:val="single"/>
              </w:rPr>
              <w:t>Business</w:t>
            </w:r>
            <w:r w:rsidR="00847C0F" w:rsidRPr="00E97B80">
              <w:rPr>
                <w:color w:val="AF820F"/>
                <w:sz w:val="16"/>
                <w:szCs w:val="16"/>
                <w:u w:val="single"/>
              </w:rPr>
              <w:t xml:space="preserve"> Continuity Plans (I), Continuity Test Results (P), </w:t>
            </w:r>
            <w:r w:rsidRPr="00E97B80">
              <w:rPr>
                <w:color w:val="AF820F"/>
                <w:sz w:val="16"/>
                <w:szCs w:val="16"/>
                <w:u w:val="single"/>
              </w:rPr>
              <w:t>Business Impact Analysis DocType</w:t>
            </w:r>
            <w:r w:rsidR="00847C0F" w:rsidRPr="00E97B80">
              <w:rPr>
                <w:color w:val="AF820F"/>
                <w:sz w:val="16"/>
                <w:szCs w:val="16"/>
                <w:u w:val="single"/>
              </w:rPr>
              <w:t xml:space="preserve">(O), </w:t>
            </w:r>
            <w:r w:rsidRPr="00E97B80">
              <w:rPr>
                <w:color w:val="AF820F"/>
                <w:sz w:val="16"/>
                <w:szCs w:val="16"/>
                <w:u w:val="single"/>
              </w:rPr>
              <w:t>Business Continuity Policy (</w:t>
            </w:r>
            <w:r w:rsidR="00847C0F" w:rsidRPr="00E97B80">
              <w:rPr>
                <w:color w:val="AF820F"/>
                <w:sz w:val="16"/>
                <w:szCs w:val="16"/>
                <w:u w:val="single"/>
              </w:rPr>
              <w:t>C)</w:t>
            </w:r>
          </w:p>
        </w:tc>
      </w:tr>
      <w:tr w:rsidR="00847C0F" w:rsidRPr="00E97B80" w14:paraId="06B89B75" w14:textId="77777777" w:rsidTr="007B2CED">
        <w:tc>
          <w:tcPr>
            <w:tcW w:w="692" w:type="pct"/>
          </w:tcPr>
          <w:p w14:paraId="00B41423" w14:textId="77777777" w:rsidR="00847C0F" w:rsidRPr="00E97B80" w:rsidRDefault="00847C0F" w:rsidP="00AB4889">
            <w:pPr>
              <w:rPr>
                <w:sz w:val="16"/>
                <w:szCs w:val="16"/>
              </w:rPr>
            </w:pPr>
            <w:r w:rsidRPr="00E97B80">
              <w:rPr>
                <w:sz w:val="16"/>
                <w:szCs w:val="16"/>
              </w:rPr>
              <w:t>Financial Monitoring</w:t>
            </w:r>
          </w:p>
        </w:tc>
        <w:tc>
          <w:tcPr>
            <w:tcW w:w="601" w:type="pct"/>
          </w:tcPr>
          <w:p w14:paraId="177526D5" w14:textId="10525BA5" w:rsidR="00847C0F" w:rsidRPr="00E97B80" w:rsidRDefault="00847C0F" w:rsidP="00AB4889">
            <w:pPr>
              <w:rPr>
                <w:sz w:val="16"/>
                <w:szCs w:val="16"/>
              </w:rPr>
            </w:pPr>
            <w:r w:rsidRPr="00E97B80">
              <w:rPr>
                <w:sz w:val="16"/>
                <w:szCs w:val="16"/>
              </w:rPr>
              <w:t>Financial Statements</w:t>
            </w:r>
          </w:p>
        </w:tc>
        <w:tc>
          <w:tcPr>
            <w:tcW w:w="792" w:type="pct"/>
          </w:tcPr>
          <w:p w14:paraId="045F81FD" w14:textId="77777777" w:rsidR="00847C0F" w:rsidRPr="00E97B80" w:rsidRDefault="00847C0F" w:rsidP="00AB4889">
            <w:pPr>
              <w:rPr>
                <w:sz w:val="16"/>
                <w:szCs w:val="16"/>
              </w:rPr>
            </w:pPr>
            <w:r w:rsidRPr="00E97B80">
              <w:rPr>
                <w:sz w:val="16"/>
                <w:szCs w:val="16"/>
              </w:rPr>
              <w:t>Regular monitoring of financial statements to ensure accurate record-keeping and financial integrity</w:t>
            </w:r>
          </w:p>
        </w:tc>
        <w:tc>
          <w:tcPr>
            <w:tcW w:w="648" w:type="pct"/>
          </w:tcPr>
          <w:p w14:paraId="5F0A8643" w14:textId="77777777" w:rsidR="00847C0F" w:rsidRPr="00E97B80" w:rsidRDefault="00847C0F" w:rsidP="00AB4889">
            <w:pPr>
              <w:rPr>
                <w:sz w:val="16"/>
                <w:szCs w:val="16"/>
              </w:rPr>
            </w:pPr>
            <w:r w:rsidRPr="00E97B80">
              <w:rPr>
                <w:sz w:val="16"/>
                <w:szCs w:val="16"/>
              </w:rPr>
              <w:t>Compliance with financial regulations</w:t>
            </w:r>
          </w:p>
        </w:tc>
        <w:tc>
          <w:tcPr>
            <w:tcW w:w="648" w:type="pct"/>
          </w:tcPr>
          <w:p w14:paraId="31CD9524" w14:textId="77777777" w:rsidR="00847C0F" w:rsidRPr="00E97B80" w:rsidRDefault="00847C0F" w:rsidP="00AB4889">
            <w:pPr>
              <w:rPr>
                <w:sz w:val="16"/>
                <w:szCs w:val="16"/>
              </w:rPr>
            </w:pPr>
            <w:r w:rsidRPr="00E97B80">
              <w:rPr>
                <w:sz w:val="16"/>
                <w:szCs w:val="16"/>
              </w:rPr>
              <w:t>Financial Oversight</w:t>
            </w:r>
          </w:p>
        </w:tc>
        <w:tc>
          <w:tcPr>
            <w:tcW w:w="792" w:type="pct"/>
          </w:tcPr>
          <w:p w14:paraId="36DF4B50" w14:textId="77777777" w:rsidR="00847C0F" w:rsidRPr="00E97B80" w:rsidRDefault="00847C0F" w:rsidP="00AB4889">
            <w:pPr>
              <w:rPr>
                <w:color w:val="AF820F"/>
                <w:sz w:val="16"/>
                <w:szCs w:val="16"/>
                <w:u w:val="single"/>
              </w:rPr>
            </w:pPr>
            <w:r w:rsidRPr="00E97B80">
              <w:rPr>
                <w:sz w:val="16"/>
                <w:szCs w:val="16"/>
              </w:rPr>
              <w:t>Accuracy of financial records, Compliance with regulations</w:t>
            </w:r>
          </w:p>
        </w:tc>
        <w:tc>
          <w:tcPr>
            <w:tcW w:w="827" w:type="pct"/>
          </w:tcPr>
          <w:p w14:paraId="2F590F9C" w14:textId="54E9ACEC" w:rsidR="00847C0F" w:rsidRPr="00E97B80" w:rsidRDefault="00847C0F" w:rsidP="00AB4889">
            <w:pPr>
              <w:rPr>
                <w:color w:val="AF820F"/>
                <w:sz w:val="16"/>
                <w:szCs w:val="16"/>
                <w:u w:val="single"/>
              </w:rPr>
            </w:pPr>
            <w:r w:rsidRPr="00E97B80">
              <w:rPr>
                <w:color w:val="AF820F"/>
                <w:sz w:val="16"/>
                <w:szCs w:val="16"/>
                <w:u w:val="single"/>
              </w:rPr>
              <w:t>Financial Statements (I), Financial Audit Reports (P</w:t>
            </w:r>
            <w:r w:rsidR="007B2CED" w:rsidRPr="00E97B80">
              <w:rPr>
                <w:color w:val="AF820F"/>
                <w:sz w:val="16"/>
                <w:szCs w:val="16"/>
                <w:u w:val="single"/>
              </w:rPr>
              <w:t xml:space="preserve"> / O / C</w:t>
            </w:r>
            <w:r w:rsidRPr="00E97B80">
              <w:rPr>
                <w:color w:val="AF820F"/>
                <w:sz w:val="16"/>
                <w:szCs w:val="16"/>
                <w:u w:val="single"/>
              </w:rPr>
              <w:t>)</w:t>
            </w:r>
          </w:p>
        </w:tc>
      </w:tr>
      <w:tr w:rsidR="00847C0F" w:rsidRPr="00E97B80" w14:paraId="553C27F8" w14:textId="77777777" w:rsidTr="007B2CED">
        <w:tc>
          <w:tcPr>
            <w:tcW w:w="692" w:type="pct"/>
          </w:tcPr>
          <w:p w14:paraId="1D465712" w14:textId="08DDB728" w:rsidR="00847C0F" w:rsidRPr="00E97B80" w:rsidRDefault="00F95E25" w:rsidP="00AB4889">
            <w:pPr>
              <w:rPr>
                <w:sz w:val="16"/>
                <w:szCs w:val="16"/>
              </w:rPr>
            </w:pPr>
            <w:r w:rsidRPr="00E97B80">
              <w:rPr>
                <w:sz w:val="16"/>
                <w:szCs w:val="16"/>
              </w:rPr>
              <w:t>ESG (Environmental, Social, Governance)</w:t>
            </w:r>
          </w:p>
        </w:tc>
        <w:tc>
          <w:tcPr>
            <w:tcW w:w="601" w:type="pct"/>
          </w:tcPr>
          <w:p w14:paraId="2E870417" w14:textId="77777777" w:rsidR="00847C0F" w:rsidRPr="00E97B80" w:rsidRDefault="00847C0F" w:rsidP="00AB4889">
            <w:pPr>
              <w:rPr>
                <w:sz w:val="16"/>
                <w:szCs w:val="16"/>
              </w:rPr>
            </w:pPr>
            <w:r w:rsidRPr="00E97B80">
              <w:rPr>
                <w:sz w:val="16"/>
                <w:szCs w:val="16"/>
              </w:rPr>
              <w:t>Sustainability Frameworks, Ethical Guidelines</w:t>
            </w:r>
          </w:p>
        </w:tc>
        <w:tc>
          <w:tcPr>
            <w:tcW w:w="792" w:type="pct"/>
          </w:tcPr>
          <w:p w14:paraId="0CB4A2D3" w14:textId="295FFF45" w:rsidR="00847C0F" w:rsidRPr="00E97B80" w:rsidRDefault="00847C0F" w:rsidP="00AB4889">
            <w:pPr>
              <w:rPr>
                <w:sz w:val="16"/>
                <w:szCs w:val="16"/>
              </w:rPr>
            </w:pPr>
            <w:r w:rsidRPr="00E97B80">
              <w:rPr>
                <w:sz w:val="16"/>
                <w:szCs w:val="16"/>
              </w:rPr>
              <w:t>Integrate sustainability and ethical practices into UCC’s operations</w:t>
            </w:r>
          </w:p>
        </w:tc>
        <w:tc>
          <w:tcPr>
            <w:tcW w:w="648" w:type="pct"/>
          </w:tcPr>
          <w:p w14:paraId="08D74289" w14:textId="77777777" w:rsidR="00847C0F" w:rsidRPr="00E97B80" w:rsidRDefault="00847C0F" w:rsidP="00AB4889">
            <w:pPr>
              <w:rPr>
                <w:sz w:val="16"/>
                <w:szCs w:val="16"/>
              </w:rPr>
            </w:pPr>
            <w:r w:rsidRPr="00E97B80">
              <w:rPr>
                <w:sz w:val="16"/>
                <w:szCs w:val="16"/>
              </w:rPr>
              <w:t>Sustainable and ethical operational practices</w:t>
            </w:r>
          </w:p>
        </w:tc>
        <w:tc>
          <w:tcPr>
            <w:tcW w:w="648" w:type="pct"/>
          </w:tcPr>
          <w:p w14:paraId="452038FE" w14:textId="13EBD6FA" w:rsidR="00847C0F" w:rsidRPr="00E97B80" w:rsidRDefault="00847C0F" w:rsidP="00AB4889">
            <w:pPr>
              <w:rPr>
                <w:sz w:val="16"/>
                <w:szCs w:val="16"/>
              </w:rPr>
            </w:pPr>
            <w:r w:rsidRPr="00E97B80">
              <w:rPr>
                <w:sz w:val="16"/>
                <w:szCs w:val="16"/>
              </w:rPr>
              <w:t xml:space="preserve">Sustainability </w:t>
            </w:r>
            <w:r w:rsidR="007B2CED" w:rsidRPr="00E97B80">
              <w:rPr>
                <w:sz w:val="16"/>
                <w:szCs w:val="16"/>
              </w:rPr>
              <w:t>and Ethical Standards</w:t>
            </w:r>
          </w:p>
        </w:tc>
        <w:tc>
          <w:tcPr>
            <w:tcW w:w="792" w:type="pct"/>
          </w:tcPr>
          <w:p w14:paraId="00373D19" w14:textId="77777777" w:rsidR="00847C0F" w:rsidRPr="00E97B80" w:rsidRDefault="00847C0F" w:rsidP="00AB4889">
            <w:pPr>
              <w:rPr>
                <w:color w:val="AF820F"/>
                <w:sz w:val="16"/>
                <w:szCs w:val="16"/>
                <w:u w:val="single"/>
              </w:rPr>
            </w:pPr>
            <w:r w:rsidRPr="00E97B80">
              <w:rPr>
                <w:sz w:val="16"/>
                <w:szCs w:val="16"/>
              </w:rPr>
              <w:t>Compliance with sustainability guidelines, Ethical practice adherence</w:t>
            </w:r>
          </w:p>
        </w:tc>
        <w:tc>
          <w:tcPr>
            <w:tcW w:w="827" w:type="pct"/>
          </w:tcPr>
          <w:p w14:paraId="37089E69" w14:textId="691FEF73" w:rsidR="005144EE" w:rsidRPr="00E97B80" w:rsidRDefault="005144EE" w:rsidP="005144EE">
            <w:pPr>
              <w:rPr>
                <w:color w:val="AF820F"/>
                <w:sz w:val="16"/>
                <w:szCs w:val="16"/>
                <w:u w:val="single"/>
              </w:rPr>
            </w:pPr>
            <w:r w:rsidRPr="00E97B80">
              <w:rPr>
                <w:color w:val="AF820F"/>
                <w:sz w:val="16"/>
                <w:szCs w:val="16"/>
                <w:u w:val="single"/>
              </w:rPr>
              <w:t>CSR Impact Tracker Doctype (I, P, O, C)</w:t>
            </w:r>
          </w:p>
          <w:p w14:paraId="622F8CDF" w14:textId="29CBC698" w:rsidR="00847C0F" w:rsidRPr="00E97B80" w:rsidRDefault="005144EE" w:rsidP="005144EE">
            <w:pPr>
              <w:rPr>
                <w:color w:val="AF820F"/>
                <w:sz w:val="16"/>
                <w:szCs w:val="16"/>
                <w:u w:val="single"/>
              </w:rPr>
            </w:pPr>
            <w:r w:rsidRPr="00E97B80">
              <w:rPr>
                <w:color w:val="AF820F"/>
                <w:sz w:val="16"/>
                <w:szCs w:val="16"/>
                <w:u w:val="single"/>
              </w:rPr>
              <w:t>CSR Strategy Insights Doctype (I, P, O, C)</w:t>
            </w:r>
          </w:p>
        </w:tc>
      </w:tr>
    </w:tbl>
    <w:p w14:paraId="7FD63EF7" w14:textId="77777777" w:rsidR="00847C0F" w:rsidRPr="00E97B80" w:rsidRDefault="00847C0F" w:rsidP="00847C0F">
      <w:pPr>
        <w:rPr>
          <w:szCs w:val="21"/>
        </w:rPr>
      </w:pPr>
    </w:p>
    <w:p w14:paraId="593A7CD2" w14:textId="77777777" w:rsidR="00847C0F" w:rsidRPr="00E97B80" w:rsidRDefault="00847C0F" w:rsidP="00847C0F">
      <w:pPr>
        <w:rPr>
          <w:b/>
          <w:bCs/>
          <w:sz w:val="13"/>
          <w:szCs w:val="15"/>
        </w:rPr>
      </w:pPr>
      <w:r w:rsidRPr="00E97B80">
        <w:rPr>
          <w:b/>
          <w:bCs/>
          <w:sz w:val="13"/>
          <w:szCs w:val="15"/>
        </w:rPr>
        <w:t>Legend:</w:t>
      </w:r>
    </w:p>
    <w:p w14:paraId="33D35E21" w14:textId="1BD553F4" w:rsidR="00847C0F" w:rsidRPr="00E97B80" w:rsidRDefault="00847C0F" w:rsidP="00174A7B">
      <w:pPr>
        <w:pStyle w:val="ListParagraph"/>
        <w:numPr>
          <w:ilvl w:val="0"/>
          <w:numId w:val="12"/>
        </w:numPr>
        <w:rPr>
          <w:sz w:val="13"/>
          <w:szCs w:val="15"/>
        </w:rPr>
      </w:pPr>
      <w:r w:rsidRPr="00E97B80">
        <w:rPr>
          <w:b/>
          <w:bCs/>
          <w:sz w:val="13"/>
          <w:szCs w:val="15"/>
        </w:rPr>
        <w:t>Activity:</w:t>
      </w:r>
      <w:r w:rsidRPr="00E97B80">
        <w:rPr>
          <w:sz w:val="13"/>
          <w:szCs w:val="15"/>
        </w:rPr>
        <w:t xml:space="preserve"> The specific </w:t>
      </w:r>
      <w:r w:rsidRPr="00E97B80">
        <w:rPr>
          <w:sz w:val="13"/>
          <w:szCs w:val="15"/>
          <w:u w:val="single"/>
        </w:rPr>
        <w:t>task or process</w:t>
      </w:r>
      <w:r w:rsidRPr="00E97B80">
        <w:rPr>
          <w:sz w:val="13"/>
          <w:szCs w:val="15"/>
        </w:rPr>
        <w:t xml:space="preserve"> being carried out within the organisation. This represents a distinct function or operation that contributes to achieving UCC’s goals, with an emphasis on quality control.</w:t>
      </w:r>
    </w:p>
    <w:p w14:paraId="4ECEE9A9" w14:textId="77777777" w:rsidR="00847C0F" w:rsidRPr="00E97B80" w:rsidRDefault="00847C0F" w:rsidP="00174A7B">
      <w:pPr>
        <w:pStyle w:val="ListParagraph"/>
        <w:numPr>
          <w:ilvl w:val="0"/>
          <w:numId w:val="12"/>
        </w:numPr>
        <w:rPr>
          <w:sz w:val="13"/>
          <w:szCs w:val="15"/>
        </w:rPr>
      </w:pPr>
      <w:r w:rsidRPr="00E97B80">
        <w:rPr>
          <w:b/>
          <w:bCs/>
          <w:sz w:val="13"/>
          <w:szCs w:val="15"/>
        </w:rPr>
        <w:t>Input:</w:t>
      </w:r>
      <w:r w:rsidRPr="00E97B80">
        <w:rPr>
          <w:sz w:val="13"/>
          <w:szCs w:val="15"/>
        </w:rPr>
        <w:t xml:space="preserve"> The </w:t>
      </w:r>
      <w:r w:rsidRPr="00E97B80">
        <w:rPr>
          <w:sz w:val="13"/>
          <w:szCs w:val="15"/>
          <w:u w:val="single"/>
        </w:rPr>
        <w:t>resources, data, or information</w:t>
      </w:r>
      <w:r w:rsidRPr="00E97B80">
        <w:rPr>
          <w:sz w:val="13"/>
          <w:szCs w:val="15"/>
        </w:rPr>
        <w:t xml:space="preserve"> required to perform the activity. These can include documents, feedback, guidelines, or any other materials needed to initiate or execute the process.</w:t>
      </w:r>
    </w:p>
    <w:p w14:paraId="72E6D1C8" w14:textId="77777777" w:rsidR="00847C0F" w:rsidRPr="00E97B80" w:rsidRDefault="00847C0F" w:rsidP="00174A7B">
      <w:pPr>
        <w:pStyle w:val="ListParagraph"/>
        <w:numPr>
          <w:ilvl w:val="0"/>
          <w:numId w:val="12"/>
        </w:numPr>
        <w:rPr>
          <w:sz w:val="13"/>
          <w:szCs w:val="15"/>
        </w:rPr>
      </w:pPr>
      <w:r w:rsidRPr="00E97B80">
        <w:rPr>
          <w:b/>
          <w:bCs/>
          <w:sz w:val="13"/>
          <w:szCs w:val="15"/>
        </w:rPr>
        <w:t>Process:</w:t>
      </w:r>
      <w:r w:rsidRPr="00E97B80">
        <w:rPr>
          <w:sz w:val="13"/>
          <w:szCs w:val="15"/>
        </w:rPr>
        <w:t xml:space="preserve"> The </w:t>
      </w:r>
      <w:r w:rsidRPr="00E97B80">
        <w:rPr>
          <w:sz w:val="13"/>
          <w:szCs w:val="15"/>
          <w:u w:val="single"/>
        </w:rPr>
        <w:t xml:space="preserve">steps or actions </w:t>
      </w:r>
      <w:r w:rsidRPr="00E97B80">
        <w:rPr>
          <w:sz w:val="13"/>
          <w:szCs w:val="15"/>
        </w:rPr>
        <w:t>taken to accomplish the activity. This describes the methodology or procedure followed to transform the input into the desired output, ensuring adherence to quality control standards.</w:t>
      </w:r>
    </w:p>
    <w:p w14:paraId="1C0ADA3F" w14:textId="77777777" w:rsidR="00847C0F" w:rsidRPr="00E97B80" w:rsidRDefault="00847C0F" w:rsidP="00174A7B">
      <w:pPr>
        <w:pStyle w:val="ListParagraph"/>
        <w:numPr>
          <w:ilvl w:val="0"/>
          <w:numId w:val="12"/>
        </w:numPr>
        <w:rPr>
          <w:sz w:val="13"/>
          <w:szCs w:val="15"/>
        </w:rPr>
      </w:pPr>
      <w:r w:rsidRPr="00E97B80">
        <w:rPr>
          <w:b/>
          <w:bCs/>
          <w:sz w:val="13"/>
          <w:szCs w:val="15"/>
        </w:rPr>
        <w:t>Output:</w:t>
      </w:r>
      <w:r w:rsidRPr="00E97B80">
        <w:rPr>
          <w:sz w:val="13"/>
          <w:szCs w:val="15"/>
        </w:rPr>
        <w:t xml:space="preserve"> The </w:t>
      </w:r>
      <w:r w:rsidRPr="00E97B80">
        <w:rPr>
          <w:sz w:val="13"/>
          <w:szCs w:val="15"/>
          <w:u w:val="single"/>
        </w:rPr>
        <w:t>result or product of the process</w:t>
      </w:r>
      <w:r w:rsidRPr="00E97B80">
        <w:rPr>
          <w:sz w:val="13"/>
          <w:szCs w:val="15"/>
        </w:rPr>
        <w:t>. This indicates what is produced or achieved after the process is completed, reflecting the success or outcome of the activity. Monitoring the output is crucial for continuous improvement.</w:t>
      </w:r>
    </w:p>
    <w:p w14:paraId="67636EA3" w14:textId="77777777" w:rsidR="00847C0F" w:rsidRPr="00E97B80" w:rsidRDefault="00847C0F" w:rsidP="00174A7B">
      <w:pPr>
        <w:pStyle w:val="ListParagraph"/>
        <w:numPr>
          <w:ilvl w:val="0"/>
          <w:numId w:val="12"/>
        </w:numPr>
        <w:rPr>
          <w:sz w:val="13"/>
          <w:szCs w:val="15"/>
        </w:rPr>
      </w:pPr>
      <w:r w:rsidRPr="00E97B80">
        <w:rPr>
          <w:b/>
          <w:bCs/>
          <w:sz w:val="13"/>
          <w:szCs w:val="15"/>
        </w:rPr>
        <w:t>Control:</w:t>
      </w:r>
      <w:r w:rsidRPr="00E97B80">
        <w:rPr>
          <w:sz w:val="13"/>
          <w:szCs w:val="15"/>
        </w:rPr>
        <w:t xml:space="preserve"> The </w:t>
      </w:r>
      <w:r w:rsidRPr="00E97B80">
        <w:rPr>
          <w:sz w:val="13"/>
          <w:szCs w:val="15"/>
          <w:u w:val="single"/>
        </w:rPr>
        <w:t>mechanism or entity responsible</w:t>
      </w:r>
      <w:r w:rsidRPr="00E97B80">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6C98558E" w14:textId="77777777" w:rsidR="00847C0F" w:rsidRPr="00E97B80" w:rsidRDefault="00847C0F" w:rsidP="00174A7B">
      <w:pPr>
        <w:pStyle w:val="ListParagraph"/>
        <w:numPr>
          <w:ilvl w:val="0"/>
          <w:numId w:val="12"/>
        </w:numPr>
        <w:rPr>
          <w:sz w:val="13"/>
          <w:szCs w:val="15"/>
        </w:rPr>
      </w:pPr>
      <w:r w:rsidRPr="00E97B80">
        <w:rPr>
          <w:b/>
          <w:bCs/>
          <w:sz w:val="13"/>
          <w:szCs w:val="15"/>
        </w:rPr>
        <w:t>Area of Review:</w:t>
      </w:r>
      <w:r w:rsidRPr="00E97B80">
        <w:rPr>
          <w:sz w:val="13"/>
          <w:szCs w:val="15"/>
        </w:rPr>
        <w:t xml:space="preserve"> The specific aspects or elements of the activity that are </w:t>
      </w:r>
      <w:r w:rsidRPr="00E97B80">
        <w:rPr>
          <w:sz w:val="13"/>
          <w:szCs w:val="15"/>
          <w:u w:val="single"/>
        </w:rPr>
        <w:t>examined during a review</w:t>
      </w:r>
      <w:r w:rsidRPr="00E97B80">
        <w:rPr>
          <w:sz w:val="13"/>
          <w:szCs w:val="15"/>
        </w:rPr>
        <w:t xml:space="preserve"> to assess its effectiveness, compliance, and alignment with strategic objectives. This can include evaluating policies, procedures, outputs, or the performance of the controlling bodies themselves.</w:t>
      </w:r>
    </w:p>
    <w:p w14:paraId="2B170978" w14:textId="77777777" w:rsidR="00847C0F" w:rsidRPr="00E97B80" w:rsidRDefault="00847C0F" w:rsidP="00174A7B">
      <w:pPr>
        <w:pStyle w:val="ListParagraph"/>
        <w:numPr>
          <w:ilvl w:val="0"/>
          <w:numId w:val="12"/>
        </w:numPr>
        <w:rPr>
          <w:sz w:val="13"/>
          <w:szCs w:val="15"/>
        </w:rPr>
      </w:pPr>
      <w:r w:rsidRPr="00E97B80">
        <w:rPr>
          <w:b/>
          <w:bCs/>
          <w:sz w:val="13"/>
          <w:szCs w:val="15"/>
        </w:rPr>
        <w:t>Quality Record:</w:t>
      </w:r>
      <w:r w:rsidRPr="00E97B80">
        <w:rPr>
          <w:sz w:val="13"/>
          <w:szCs w:val="15"/>
        </w:rPr>
        <w:t xml:space="preserve"> The documentation or records generated as </w:t>
      </w:r>
      <w:r w:rsidRPr="00E97B80">
        <w:rPr>
          <w:sz w:val="13"/>
          <w:szCs w:val="15"/>
          <w:u w:val="single"/>
        </w:rPr>
        <w:t>evidence</w:t>
      </w:r>
      <w:r w:rsidRPr="00E97B80">
        <w:rPr>
          <w:sz w:val="13"/>
          <w:szCs w:val="15"/>
        </w:rPr>
        <w:t xml:space="preserve"> of the process and its outcome. These records are kept for auditing, quality control, compliance, and continuous improvement purposes.</w:t>
      </w:r>
    </w:p>
    <w:p w14:paraId="2DD31530" w14:textId="77777777" w:rsidR="00847C0F" w:rsidRPr="00E97B80" w:rsidRDefault="00847C0F" w:rsidP="00847C0F">
      <w:pPr>
        <w:rPr>
          <w:szCs w:val="21"/>
        </w:rPr>
      </w:pPr>
    </w:p>
    <w:p w14:paraId="15E0AF0D" w14:textId="588C061D" w:rsidR="00847C0F" w:rsidRPr="00E97B80" w:rsidRDefault="00847C0F" w:rsidP="00847C0F">
      <w:pPr>
        <w:pStyle w:val="Heading2"/>
        <w:numPr>
          <w:ilvl w:val="0"/>
          <w:numId w:val="0"/>
        </w:numPr>
        <w:ind w:left="360" w:hanging="360"/>
        <w:rPr>
          <w:szCs w:val="21"/>
        </w:rPr>
      </w:pPr>
      <w:bookmarkStart w:id="17" w:name="_Toc223643721"/>
      <w:r w:rsidRPr="00E97B80">
        <w:rPr>
          <w:szCs w:val="21"/>
        </w:rPr>
        <w:lastRenderedPageBreak/>
        <w:t>Appendix B - Continuous Improvement Metrics and Feedback</w:t>
      </w:r>
      <w:bookmarkEnd w:id="17"/>
    </w:p>
    <w:tbl>
      <w:tblPr>
        <w:tblStyle w:val="GridTable4-Accent1"/>
        <w:tblW w:w="5000" w:type="pct"/>
        <w:tblLook w:val="0620" w:firstRow="1" w:lastRow="0" w:firstColumn="0" w:lastColumn="0" w:noHBand="1" w:noVBand="1"/>
      </w:tblPr>
      <w:tblGrid>
        <w:gridCol w:w="2150"/>
        <w:gridCol w:w="1697"/>
        <w:gridCol w:w="1948"/>
        <w:gridCol w:w="4364"/>
        <w:gridCol w:w="1385"/>
        <w:gridCol w:w="1550"/>
        <w:gridCol w:w="1638"/>
      </w:tblGrid>
      <w:tr w:rsidR="00847C0F" w:rsidRPr="00E97B80" w14:paraId="44CF3B99" w14:textId="77777777" w:rsidTr="00C109A9">
        <w:trPr>
          <w:cnfStyle w:val="100000000000" w:firstRow="1" w:lastRow="0" w:firstColumn="0" w:lastColumn="0" w:oddVBand="0" w:evenVBand="0" w:oddHBand="0" w:evenHBand="0" w:firstRowFirstColumn="0" w:firstRowLastColumn="0" w:lastRowFirstColumn="0" w:lastRowLastColumn="0"/>
          <w:tblHeader/>
        </w:trPr>
        <w:tc>
          <w:tcPr>
            <w:tcW w:w="730" w:type="pct"/>
          </w:tcPr>
          <w:p w14:paraId="67A84CAD" w14:textId="77777777" w:rsidR="00847C0F" w:rsidRPr="00E97B80" w:rsidRDefault="00847C0F" w:rsidP="00AB4889">
            <w:pPr>
              <w:rPr>
                <w:sz w:val="16"/>
                <w:szCs w:val="16"/>
              </w:rPr>
            </w:pPr>
            <w:r w:rsidRPr="00E97B80">
              <w:rPr>
                <w:sz w:val="16"/>
                <w:szCs w:val="16"/>
              </w:rPr>
              <w:t>Activity</w:t>
            </w:r>
          </w:p>
        </w:tc>
        <w:tc>
          <w:tcPr>
            <w:tcW w:w="576" w:type="pct"/>
          </w:tcPr>
          <w:p w14:paraId="3E928993" w14:textId="77777777" w:rsidR="00847C0F" w:rsidRPr="00E97B80" w:rsidRDefault="00847C0F" w:rsidP="00AB4889">
            <w:pPr>
              <w:rPr>
                <w:sz w:val="16"/>
                <w:szCs w:val="16"/>
              </w:rPr>
            </w:pPr>
            <w:r w:rsidRPr="00E97B80">
              <w:rPr>
                <w:sz w:val="16"/>
                <w:szCs w:val="16"/>
              </w:rPr>
              <w:t>Feedback</w:t>
            </w:r>
          </w:p>
        </w:tc>
        <w:tc>
          <w:tcPr>
            <w:tcW w:w="661" w:type="pct"/>
          </w:tcPr>
          <w:p w14:paraId="16B4A87E" w14:textId="77777777" w:rsidR="00847C0F" w:rsidRPr="00E97B80" w:rsidRDefault="00847C0F" w:rsidP="00AB4889">
            <w:pPr>
              <w:rPr>
                <w:sz w:val="16"/>
                <w:szCs w:val="16"/>
              </w:rPr>
            </w:pPr>
            <w:r w:rsidRPr="00E97B80">
              <w:rPr>
                <w:sz w:val="16"/>
                <w:szCs w:val="16"/>
              </w:rPr>
              <w:t>KPI/Metric</w:t>
            </w:r>
          </w:p>
        </w:tc>
        <w:tc>
          <w:tcPr>
            <w:tcW w:w="1481" w:type="pct"/>
          </w:tcPr>
          <w:p w14:paraId="2BB0A651" w14:textId="77777777" w:rsidR="00847C0F" w:rsidRPr="00E97B80" w:rsidRDefault="00847C0F" w:rsidP="00AB4889">
            <w:pPr>
              <w:rPr>
                <w:sz w:val="16"/>
                <w:szCs w:val="16"/>
              </w:rPr>
            </w:pPr>
            <w:r w:rsidRPr="00E97B80">
              <w:rPr>
                <w:sz w:val="16"/>
                <w:szCs w:val="16"/>
              </w:rPr>
              <w:t>Description</w:t>
            </w:r>
          </w:p>
        </w:tc>
        <w:tc>
          <w:tcPr>
            <w:tcW w:w="470" w:type="pct"/>
          </w:tcPr>
          <w:p w14:paraId="32E94246" w14:textId="5F150FE8" w:rsidR="00847C0F" w:rsidRPr="00E97B80" w:rsidRDefault="00975CBE" w:rsidP="00AB4889">
            <w:pPr>
              <w:rPr>
                <w:sz w:val="16"/>
                <w:szCs w:val="16"/>
              </w:rPr>
            </w:pPr>
            <w:r w:rsidRPr="00E97B80">
              <w:rPr>
                <w:sz w:val="16"/>
                <w:szCs w:val="16"/>
              </w:rPr>
              <w:t>Timing</w:t>
            </w:r>
          </w:p>
        </w:tc>
        <w:tc>
          <w:tcPr>
            <w:tcW w:w="526" w:type="pct"/>
          </w:tcPr>
          <w:p w14:paraId="39A050E5" w14:textId="77777777" w:rsidR="00847C0F" w:rsidRPr="00E97B80" w:rsidRDefault="00847C0F" w:rsidP="00AB4889">
            <w:pPr>
              <w:rPr>
                <w:sz w:val="16"/>
                <w:szCs w:val="16"/>
              </w:rPr>
            </w:pPr>
            <w:r w:rsidRPr="00E97B80">
              <w:rPr>
                <w:sz w:val="16"/>
                <w:szCs w:val="16"/>
              </w:rPr>
              <w:t>Frequency</w:t>
            </w:r>
          </w:p>
        </w:tc>
        <w:tc>
          <w:tcPr>
            <w:tcW w:w="556" w:type="pct"/>
          </w:tcPr>
          <w:p w14:paraId="564C3662" w14:textId="77777777" w:rsidR="00847C0F" w:rsidRPr="00E97B80" w:rsidRDefault="00847C0F" w:rsidP="00AB4889">
            <w:pPr>
              <w:rPr>
                <w:sz w:val="16"/>
                <w:szCs w:val="16"/>
              </w:rPr>
            </w:pPr>
            <w:r w:rsidRPr="00E97B80">
              <w:rPr>
                <w:sz w:val="16"/>
                <w:szCs w:val="16"/>
              </w:rPr>
              <w:t>Ownership</w:t>
            </w:r>
          </w:p>
        </w:tc>
      </w:tr>
      <w:tr w:rsidR="00670B1E" w:rsidRPr="00E97B80" w14:paraId="7C80621A" w14:textId="77777777" w:rsidTr="00C109A9">
        <w:tc>
          <w:tcPr>
            <w:tcW w:w="730" w:type="pct"/>
          </w:tcPr>
          <w:p w14:paraId="5D2E28EF" w14:textId="2B290885" w:rsidR="00670B1E" w:rsidRPr="00E97B80" w:rsidRDefault="00670B1E" w:rsidP="00670B1E">
            <w:pPr>
              <w:rPr>
                <w:sz w:val="16"/>
                <w:szCs w:val="16"/>
              </w:rPr>
            </w:pPr>
            <w:r w:rsidRPr="00E97B80">
              <w:rPr>
                <w:sz w:val="16"/>
                <w:szCs w:val="16"/>
              </w:rPr>
              <w:t xml:space="preserve">Vision, Mission, Values, and Quality Policy (VMVQ) </w:t>
            </w:r>
            <w:r w:rsidR="00A25A88">
              <w:rPr>
                <w:sz w:val="16"/>
                <w:szCs w:val="16"/>
              </w:rPr>
              <w:t>Review</w:t>
            </w:r>
          </w:p>
        </w:tc>
        <w:tc>
          <w:tcPr>
            <w:tcW w:w="576" w:type="pct"/>
          </w:tcPr>
          <w:p w14:paraId="4EE5362F" w14:textId="3D92B4E0" w:rsidR="00670B1E" w:rsidRPr="00E97B80" w:rsidRDefault="00F95E25" w:rsidP="00670B1E">
            <w:pPr>
              <w:rPr>
                <w:sz w:val="16"/>
                <w:szCs w:val="16"/>
              </w:rPr>
            </w:pPr>
            <w:r w:rsidRPr="00E97B80">
              <w:rPr>
                <w:sz w:val="16"/>
                <w:szCs w:val="16"/>
              </w:rPr>
              <w:t>Strategic planning documents and VMVQ mapping reviews</w:t>
            </w:r>
          </w:p>
        </w:tc>
        <w:tc>
          <w:tcPr>
            <w:tcW w:w="661" w:type="pct"/>
          </w:tcPr>
          <w:p w14:paraId="4A5C8F5A" w14:textId="4B905DB2" w:rsidR="00670B1E" w:rsidRPr="00E97B80" w:rsidRDefault="00A25A88" w:rsidP="00670B1E">
            <w:pPr>
              <w:rPr>
                <w:sz w:val="16"/>
                <w:szCs w:val="16"/>
              </w:rPr>
            </w:pPr>
            <w:r w:rsidRPr="00A25A88">
              <w:rPr>
                <w:sz w:val="16"/>
                <w:szCs w:val="16"/>
              </w:rPr>
              <w:t>VMVQ Review Completed</w:t>
            </w:r>
          </w:p>
        </w:tc>
        <w:tc>
          <w:tcPr>
            <w:tcW w:w="1481" w:type="pct"/>
          </w:tcPr>
          <w:p w14:paraId="5BF44736" w14:textId="77888BA5" w:rsidR="00670B1E" w:rsidRPr="00E97B80" w:rsidRDefault="00F95E25" w:rsidP="00670B1E">
            <w:pPr>
              <w:rPr>
                <w:sz w:val="16"/>
                <w:szCs w:val="16"/>
              </w:rPr>
            </w:pPr>
            <w:r w:rsidRPr="00E97B80">
              <w:rPr>
                <w:sz w:val="16"/>
                <w:szCs w:val="16"/>
              </w:rPr>
              <w:t>Ensures strategic objectives and quality goals remain aligned with VMVQ through documented annual VMVQ linkage review.</w:t>
            </w:r>
          </w:p>
        </w:tc>
        <w:tc>
          <w:tcPr>
            <w:tcW w:w="470" w:type="pct"/>
          </w:tcPr>
          <w:p w14:paraId="455CC273" w14:textId="56201CBF" w:rsidR="00670B1E" w:rsidRPr="00E97B80" w:rsidRDefault="00A25A88" w:rsidP="00670B1E">
            <w:pPr>
              <w:rPr>
                <w:sz w:val="16"/>
                <w:szCs w:val="16"/>
              </w:rPr>
            </w:pPr>
            <w:r w:rsidRPr="00E97B80">
              <w:rPr>
                <w:sz w:val="16"/>
                <w:szCs w:val="16"/>
              </w:rPr>
              <w:t>During Management Review Meeting</w:t>
            </w:r>
          </w:p>
        </w:tc>
        <w:tc>
          <w:tcPr>
            <w:tcW w:w="526" w:type="pct"/>
          </w:tcPr>
          <w:p w14:paraId="129C9BD5" w14:textId="77777777" w:rsidR="00670B1E" w:rsidRPr="00E97B80" w:rsidRDefault="00670B1E" w:rsidP="00670B1E">
            <w:pPr>
              <w:rPr>
                <w:sz w:val="16"/>
                <w:szCs w:val="16"/>
              </w:rPr>
            </w:pPr>
            <w:r w:rsidRPr="00E97B80">
              <w:rPr>
                <w:sz w:val="16"/>
                <w:szCs w:val="16"/>
              </w:rPr>
              <w:t>Annually</w:t>
            </w:r>
          </w:p>
        </w:tc>
        <w:tc>
          <w:tcPr>
            <w:tcW w:w="556" w:type="pct"/>
          </w:tcPr>
          <w:p w14:paraId="1D12FCFE" w14:textId="633C5FEA" w:rsidR="00670B1E" w:rsidRPr="00E97B80" w:rsidRDefault="00A25A88" w:rsidP="00670B1E">
            <w:pPr>
              <w:rPr>
                <w:i/>
                <w:iCs/>
                <w:color w:val="4472C4" w:themeColor="accent1"/>
                <w:sz w:val="16"/>
                <w:szCs w:val="16"/>
              </w:rPr>
            </w:pPr>
            <w:r>
              <w:rPr>
                <w:i/>
                <w:iCs/>
                <w:color w:val="4472C4" w:themeColor="accent1"/>
                <w:sz w:val="16"/>
                <w:szCs w:val="16"/>
              </w:rPr>
              <w:t>Management Team</w:t>
            </w:r>
          </w:p>
        </w:tc>
      </w:tr>
      <w:tr w:rsidR="00C109A9" w:rsidRPr="00E97B80" w14:paraId="41C9A2D3" w14:textId="77777777" w:rsidTr="00C109A9">
        <w:tc>
          <w:tcPr>
            <w:tcW w:w="730" w:type="pct"/>
          </w:tcPr>
          <w:p w14:paraId="64408ABC" w14:textId="61E077CD" w:rsidR="00C109A9" w:rsidRPr="00E97B80" w:rsidRDefault="00C109A9" w:rsidP="00C109A9">
            <w:pPr>
              <w:rPr>
                <w:sz w:val="16"/>
                <w:szCs w:val="16"/>
              </w:rPr>
            </w:pPr>
            <w:r w:rsidRPr="00E97B80">
              <w:rPr>
                <w:sz w:val="16"/>
                <w:szCs w:val="16"/>
              </w:rPr>
              <w:t>Stakeholder Engagement</w:t>
            </w:r>
          </w:p>
        </w:tc>
        <w:tc>
          <w:tcPr>
            <w:tcW w:w="576" w:type="pct"/>
          </w:tcPr>
          <w:p w14:paraId="1B1741EA" w14:textId="7D3BC204" w:rsidR="00C109A9" w:rsidRPr="00E97B80" w:rsidRDefault="00A25A88" w:rsidP="00C109A9">
            <w:pPr>
              <w:rPr>
                <w:sz w:val="16"/>
                <w:szCs w:val="16"/>
              </w:rPr>
            </w:pPr>
            <w:r w:rsidRPr="00A25A88">
              <w:rPr>
                <w:sz w:val="16"/>
                <w:szCs w:val="16"/>
              </w:rPr>
              <w:t>Stakeholder Registry, stakeholder feedback summaries</w:t>
            </w:r>
          </w:p>
        </w:tc>
        <w:tc>
          <w:tcPr>
            <w:tcW w:w="661" w:type="pct"/>
          </w:tcPr>
          <w:p w14:paraId="036031BF" w14:textId="211FFE9D" w:rsidR="00C109A9" w:rsidRPr="00E97B80" w:rsidRDefault="00A25A88" w:rsidP="00C109A9">
            <w:pPr>
              <w:rPr>
                <w:sz w:val="16"/>
                <w:szCs w:val="16"/>
              </w:rPr>
            </w:pPr>
            <w:r w:rsidRPr="00A25A88">
              <w:rPr>
                <w:sz w:val="16"/>
                <w:szCs w:val="16"/>
              </w:rPr>
              <w:t>Stakeholder Engagement Review Completed</w:t>
            </w:r>
          </w:p>
        </w:tc>
        <w:tc>
          <w:tcPr>
            <w:tcW w:w="1481" w:type="pct"/>
          </w:tcPr>
          <w:p w14:paraId="1C61220A" w14:textId="0650AC2B" w:rsidR="00C109A9" w:rsidRPr="00E97B80" w:rsidRDefault="00C109A9" w:rsidP="00C109A9">
            <w:pPr>
              <w:rPr>
                <w:sz w:val="16"/>
                <w:szCs w:val="16"/>
              </w:rPr>
            </w:pPr>
            <w:r w:rsidRPr="00E97B80">
              <w:rPr>
                <w:sz w:val="16"/>
                <w:szCs w:val="16"/>
              </w:rPr>
              <w:t>This metric tracks the alignment of stakeholder feedback and contributions with UCC’s strategic goals, helping to gauge the level of stakeholder engagement and its impact on institutional objectives.</w:t>
            </w:r>
          </w:p>
        </w:tc>
        <w:tc>
          <w:tcPr>
            <w:tcW w:w="470" w:type="pct"/>
          </w:tcPr>
          <w:p w14:paraId="55638F35" w14:textId="028CE439" w:rsidR="00C109A9" w:rsidRPr="00E97B80" w:rsidRDefault="00C109A9" w:rsidP="00C109A9">
            <w:pPr>
              <w:rPr>
                <w:sz w:val="16"/>
                <w:szCs w:val="16"/>
              </w:rPr>
            </w:pPr>
            <w:r w:rsidRPr="00E97B80">
              <w:rPr>
                <w:sz w:val="16"/>
                <w:szCs w:val="16"/>
              </w:rPr>
              <w:t>During Management Review Meeting</w:t>
            </w:r>
          </w:p>
        </w:tc>
        <w:tc>
          <w:tcPr>
            <w:tcW w:w="526" w:type="pct"/>
          </w:tcPr>
          <w:p w14:paraId="6779B938" w14:textId="38C88827" w:rsidR="00C109A9" w:rsidRPr="00E97B80" w:rsidRDefault="00C109A9" w:rsidP="00C109A9">
            <w:pPr>
              <w:rPr>
                <w:sz w:val="16"/>
                <w:szCs w:val="16"/>
              </w:rPr>
            </w:pPr>
            <w:r w:rsidRPr="00E97B80">
              <w:rPr>
                <w:sz w:val="16"/>
                <w:szCs w:val="16"/>
              </w:rPr>
              <w:t>Annually</w:t>
            </w:r>
          </w:p>
        </w:tc>
        <w:tc>
          <w:tcPr>
            <w:tcW w:w="556" w:type="pct"/>
          </w:tcPr>
          <w:p w14:paraId="43C398CC" w14:textId="77777777" w:rsidR="00C109A9" w:rsidRPr="00E97B80" w:rsidRDefault="00C109A9" w:rsidP="00C109A9">
            <w:pPr>
              <w:rPr>
                <w:i/>
                <w:iCs/>
                <w:color w:val="4472C4" w:themeColor="accent1"/>
                <w:sz w:val="16"/>
                <w:szCs w:val="16"/>
              </w:rPr>
            </w:pPr>
            <w:r w:rsidRPr="00E97B80">
              <w:rPr>
                <w:i/>
                <w:iCs/>
                <w:color w:val="4472C4" w:themeColor="accent1"/>
                <w:sz w:val="16"/>
                <w:szCs w:val="16"/>
              </w:rPr>
              <w:t>Strategic Governance and Leadership (SGL)</w:t>
            </w:r>
          </w:p>
        </w:tc>
      </w:tr>
      <w:tr w:rsidR="00C109A9" w:rsidRPr="00E97B80" w14:paraId="792698ED" w14:textId="77777777" w:rsidTr="00C109A9">
        <w:tc>
          <w:tcPr>
            <w:tcW w:w="730" w:type="pct"/>
          </w:tcPr>
          <w:p w14:paraId="6F7854E3" w14:textId="2276DB01" w:rsidR="00C109A9" w:rsidRPr="00E97B80" w:rsidRDefault="00C109A9" w:rsidP="00C109A9">
            <w:pPr>
              <w:rPr>
                <w:sz w:val="16"/>
                <w:szCs w:val="16"/>
              </w:rPr>
            </w:pPr>
            <w:r w:rsidRPr="00E97B80">
              <w:rPr>
                <w:sz w:val="16"/>
                <w:szCs w:val="16"/>
              </w:rPr>
              <w:t>Governance System Maintenance</w:t>
            </w:r>
          </w:p>
        </w:tc>
        <w:tc>
          <w:tcPr>
            <w:tcW w:w="576" w:type="pct"/>
          </w:tcPr>
          <w:p w14:paraId="765D794E" w14:textId="478CEF6D" w:rsidR="00C109A9" w:rsidRPr="00E97B80" w:rsidRDefault="00F95E25" w:rsidP="00C109A9">
            <w:pPr>
              <w:rPr>
                <w:sz w:val="16"/>
                <w:szCs w:val="16"/>
              </w:rPr>
            </w:pPr>
            <w:r w:rsidRPr="00E97B80">
              <w:rPr>
                <w:sz w:val="16"/>
                <w:szCs w:val="16"/>
              </w:rPr>
              <w:t>Oversight Framework monitoring logs</w:t>
            </w:r>
          </w:p>
        </w:tc>
        <w:tc>
          <w:tcPr>
            <w:tcW w:w="661" w:type="pct"/>
          </w:tcPr>
          <w:p w14:paraId="7B03944D" w14:textId="7CFC6694" w:rsidR="00C109A9" w:rsidRPr="00E97B80" w:rsidRDefault="00F95E25" w:rsidP="00C109A9">
            <w:pPr>
              <w:rPr>
                <w:sz w:val="16"/>
                <w:szCs w:val="16"/>
              </w:rPr>
            </w:pPr>
            <w:r w:rsidRPr="00E97B80">
              <w:rPr>
                <w:sz w:val="16"/>
                <w:szCs w:val="16"/>
              </w:rPr>
              <w:t>Governance Audit Completion.</w:t>
            </w:r>
          </w:p>
        </w:tc>
        <w:tc>
          <w:tcPr>
            <w:tcW w:w="1481" w:type="pct"/>
          </w:tcPr>
          <w:p w14:paraId="535D4EA0" w14:textId="62320D4E" w:rsidR="00C109A9" w:rsidRPr="00E97B80" w:rsidRDefault="00C109A9" w:rsidP="00C109A9">
            <w:pPr>
              <w:rPr>
                <w:sz w:val="16"/>
                <w:szCs w:val="16"/>
              </w:rPr>
            </w:pPr>
            <w:r w:rsidRPr="00E97B80">
              <w:rPr>
                <w:sz w:val="16"/>
                <w:szCs w:val="16"/>
              </w:rPr>
              <w:t>Measures how well UCC adheres to established governance standards, ensuring effective governance practices that align with both internal policies and external regulatory requirements.</w:t>
            </w:r>
          </w:p>
        </w:tc>
        <w:tc>
          <w:tcPr>
            <w:tcW w:w="470" w:type="pct"/>
          </w:tcPr>
          <w:p w14:paraId="3D9E2552" w14:textId="0CC00559" w:rsidR="00C109A9" w:rsidRPr="00E97B80" w:rsidRDefault="00C109A9" w:rsidP="00C109A9">
            <w:pPr>
              <w:rPr>
                <w:sz w:val="16"/>
                <w:szCs w:val="16"/>
              </w:rPr>
            </w:pPr>
            <w:r w:rsidRPr="00E97B80">
              <w:rPr>
                <w:sz w:val="16"/>
                <w:szCs w:val="16"/>
              </w:rPr>
              <w:t>During Management Review Meeting</w:t>
            </w:r>
          </w:p>
        </w:tc>
        <w:tc>
          <w:tcPr>
            <w:tcW w:w="526" w:type="pct"/>
          </w:tcPr>
          <w:p w14:paraId="770A826B" w14:textId="546BB1DA" w:rsidR="00C109A9" w:rsidRPr="00E97B80" w:rsidRDefault="00C109A9" w:rsidP="00C109A9">
            <w:pPr>
              <w:rPr>
                <w:sz w:val="16"/>
                <w:szCs w:val="16"/>
              </w:rPr>
            </w:pPr>
            <w:r w:rsidRPr="00E97B80">
              <w:rPr>
                <w:sz w:val="16"/>
                <w:szCs w:val="16"/>
              </w:rPr>
              <w:t>Annually</w:t>
            </w:r>
          </w:p>
        </w:tc>
        <w:tc>
          <w:tcPr>
            <w:tcW w:w="556" w:type="pct"/>
          </w:tcPr>
          <w:p w14:paraId="693A3596" w14:textId="77777777" w:rsidR="00C109A9" w:rsidRPr="00E97B80" w:rsidRDefault="00C109A9" w:rsidP="00C109A9">
            <w:pPr>
              <w:rPr>
                <w:i/>
                <w:iCs/>
                <w:color w:val="4472C4" w:themeColor="accent1"/>
                <w:sz w:val="16"/>
                <w:szCs w:val="16"/>
              </w:rPr>
            </w:pPr>
            <w:r w:rsidRPr="00E97B80">
              <w:rPr>
                <w:i/>
                <w:iCs/>
                <w:color w:val="4472C4" w:themeColor="accent1"/>
                <w:sz w:val="16"/>
                <w:szCs w:val="16"/>
              </w:rPr>
              <w:t>Corporate Governance (CG)</w:t>
            </w:r>
          </w:p>
        </w:tc>
      </w:tr>
      <w:tr w:rsidR="00C109A9" w:rsidRPr="00E97B80" w14:paraId="4F3D0E00" w14:textId="77777777" w:rsidTr="00C109A9">
        <w:tc>
          <w:tcPr>
            <w:tcW w:w="730" w:type="pct"/>
          </w:tcPr>
          <w:p w14:paraId="58C5A958" w14:textId="5A2AA6D1" w:rsidR="00C109A9" w:rsidRPr="00E97B80" w:rsidRDefault="00C109A9" w:rsidP="00C109A9">
            <w:pPr>
              <w:rPr>
                <w:sz w:val="16"/>
                <w:szCs w:val="16"/>
              </w:rPr>
            </w:pPr>
            <w:r w:rsidRPr="00E97B80">
              <w:rPr>
                <w:sz w:val="16"/>
                <w:szCs w:val="16"/>
              </w:rPr>
              <w:t>Risk Management Frameworks</w:t>
            </w:r>
          </w:p>
        </w:tc>
        <w:tc>
          <w:tcPr>
            <w:tcW w:w="576" w:type="pct"/>
          </w:tcPr>
          <w:p w14:paraId="31FE685D" w14:textId="7511F598" w:rsidR="00C109A9" w:rsidRPr="00E97B80" w:rsidRDefault="00F95E25" w:rsidP="00C109A9">
            <w:pPr>
              <w:rPr>
                <w:sz w:val="16"/>
                <w:szCs w:val="16"/>
              </w:rPr>
            </w:pPr>
            <w:r w:rsidRPr="00E97B80">
              <w:rPr>
                <w:sz w:val="16"/>
                <w:szCs w:val="16"/>
              </w:rPr>
              <w:t>Annual risk register review and mitigation updates</w:t>
            </w:r>
          </w:p>
        </w:tc>
        <w:tc>
          <w:tcPr>
            <w:tcW w:w="661" w:type="pct"/>
          </w:tcPr>
          <w:p w14:paraId="1A31CDCF" w14:textId="6CE905BB" w:rsidR="00C109A9" w:rsidRPr="00E97B80" w:rsidRDefault="00F95E25" w:rsidP="00C109A9">
            <w:pPr>
              <w:rPr>
                <w:sz w:val="16"/>
                <w:szCs w:val="16"/>
              </w:rPr>
            </w:pPr>
            <w:r w:rsidRPr="00E97B80">
              <w:rPr>
                <w:sz w:val="16"/>
                <w:szCs w:val="16"/>
              </w:rPr>
              <w:t>Annual Risk Register Review Completion</w:t>
            </w:r>
          </w:p>
        </w:tc>
        <w:tc>
          <w:tcPr>
            <w:tcW w:w="1481" w:type="pct"/>
          </w:tcPr>
          <w:p w14:paraId="03B12C36" w14:textId="74C8C4F2" w:rsidR="00C109A9" w:rsidRPr="00E97B80" w:rsidRDefault="00C109A9" w:rsidP="00C109A9">
            <w:pPr>
              <w:rPr>
                <w:sz w:val="16"/>
                <w:szCs w:val="16"/>
              </w:rPr>
            </w:pPr>
            <w:r w:rsidRPr="00E97B80">
              <w:rPr>
                <w:sz w:val="16"/>
                <w:szCs w:val="16"/>
              </w:rPr>
              <w:t>This metric evaluates the effectiveness of risk mitigation strategies, focusing on how successfully identified risks are being managed and minimized to ensure institutional resilience.</w:t>
            </w:r>
          </w:p>
        </w:tc>
        <w:tc>
          <w:tcPr>
            <w:tcW w:w="470" w:type="pct"/>
          </w:tcPr>
          <w:p w14:paraId="3EF9B4F6" w14:textId="0FFADF03" w:rsidR="00C109A9" w:rsidRPr="00E97B80" w:rsidRDefault="00C109A9" w:rsidP="00C109A9">
            <w:pPr>
              <w:rPr>
                <w:sz w:val="16"/>
                <w:szCs w:val="16"/>
              </w:rPr>
            </w:pPr>
            <w:r w:rsidRPr="00E97B80">
              <w:rPr>
                <w:sz w:val="16"/>
                <w:szCs w:val="16"/>
              </w:rPr>
              <w:t>During Management Review Meeting</w:t>
            </w:r>
          </w:p>
        </w:tc>
        <w:tc>
          <w:tcPr>
            <w:tcW w:w="526" w:type="pct"/>
          </w:tcPr>
          <w:p w14:paraId="0CA014B1" w14:textId="05DBD4D8" w:rsidR="00C109A9" w:rsidRPr="00E97B80" w:rsidRDefault="00C109A9" w:rsidP="00C109A9">
            <w:pPr>
              <w:rPr>
                <w:sz w:val="16"/>
                <w:szCs w:val="16"/>
              </w:rPr>
            </w:pPr>
            <w:r w:rsidRPr="00E97B80">
              <w:rPr>
                <w:sz w:val="16"/>
                <w:szCs w:val="16"/>
              </w:rPr>
              <w:t>Annually</w:t>
            </w:r>
          </w:p>
        </w:tc>
        <w:tc>
          <w:tcPr>
            <w:tcW w:w="556" w:type="pct"/>
          </w:tcPr>
          <w:p w14:paraId="74467D2D" w14:textId="77777777" w:rsidR="00C109A9" w:rsidRPr="00E97B80" w:rsidRDefault="00C109A9" w:rsidP="00C109A9">
            <w:pPr>
              <w:rPr>
                <w:i/>
                <w:iCs/>
                <w:color w:val="4472C4" w:themeColor="accent1"/>
                <w:sz w:val="16"/>
                <w:szCs w:val="16"/>
              </w:rPr>
            </w:pPr>
            <w:r w:rsidRPr="00E97B80">
              <w:rPr>
                <w:i/>
                <w:iCs/>
                <w:color w:val="4472C4" w:themeColor="accent1"/>
                <w:sz w:val="16"/>
                <w:szCs w:val="16"/>
              </w:rPr>
              <w:t>Risk Management Team (RMT)</w:t>
            </w:r>
          </w:p>
        </w:tc>
      </w:tr>
      <w:tr w:rsidR="00C109A9" w:rsidRPr="00E97B80" w14:paraId="691B51D3" w14:textId="77777777" w:rsidTr="00C109A9">
        <w:tc>
          <w:tcPr>
            <w:tcW w:w="730" w:type="pct"/>
          </w:tcPr>
          <w:p w14:paraId="2C7DFE69" w14:textId="737BBC06" w:rsidR="00C109A9" w:rsidRPr="00E97B80" w:rsidRDefault="00C109A9" w:rsidP="00C109A9">
            <w:pPr>
              <w:rPr>
                <w:sz w:val="16"/>
                <w:szCs w:val="16"/>
              </w:rPr>
            </w:pPr>
            <w:r w:rsidRPr="00E97B80">
              <w:rPr>
                <w:sz w:val="16"/>
                <w:szCs w:val="16"/>
              </w:rPr>
              <w:t>Business Continuity</w:t>
            </w:r>
          </w:p>
        </w:tc>
        <w:tc>
          <w:tcPr>
            <w:tcW w:w="576" w:type="pct"/>
          </w:tcPr>
          <w:p w14:paraId="7895CB92" w14:textId="3FED1C3C" w:rsidR="00C109A9" w:rsidRPr="00E97B80" w:rsidRDefault="00F95E25" w:rsidP="00C109A9">
            <w:pPr>
              <w:rPr>
                <w:sz w:val="16"/>
                <w:szCs w:val="16"/>
              </w:rPr>
            </w:pPr>
            <w:r w:rsidRPr="00E97B80">
              <w:rPr>
                <w:sz w:val="16"/>
                <w:szCs w:val="16"/>
              </w:rPr>
              <w:t>BCP review logs and scenario test results</w:t>
            </w:r>
          </w:p>
        </w:tc>
        <w:tc>
          <w:tcPr>
            <w:tcW w:w="661" w:type="pct"/>
          </w:tcPr>
          <w:p w14:paraId="5DAEBBC0" w14:textId="21154078" w:rsidR="00C109A9" w:rsidRPr="00E97B80" w:rsidRDefault="00F95E25" w:rsidP="00C109A9">
            <w:pPr>
              <w:rPr>
                <w:sz w:val="16"/>
                <w:szCs w:val="16"/>
              </w:rPr>
            </w:pPr>
            <w:r w:rsidRPr="00E97B80">
              <w:rPr>
                <w:sz w:val="16"/>
                <w:szCs w:val="16"/>
              </w:rPr>
              <w:t>Business Continuity Review and Testing Completion.</w:t>
            </w:r>
          </w:p>
        </w:tc>
        <w:tc>
          <w:tcPr>
            <w:tcW w:w="1481" w:type="pct"/>
          </w:tcPr>
          <w:p w14:paraId="1365AAFD" w14:textId="39D3AC5F" w:rsidR="00C109A9" w:rsidRPr="00E97B80" w:rsidRDefault="00F95E25" w:rsidP="00C109A9">
            <w:pPr>
              <w:rPr>
                <w:sz w:val="16"/>
                <w:szCs w:val="16"/>
              </w:rPr>
            </w:pPr>
            <w:r w:rsidRPr="00E97B80">
              <w:rPr>
                <w:sz w:val="16"/>
                <w:szCs w:val="16"/>
              </w:rPr>
              <w:t>Ensures the BCP is reviewed annually and includes at least one “What-If” scenario test to verify operational readiness.</w:t>
            </w:r>
          </w:p>
        </w:tc>
        <w:tc>
          <w:tcPr>
            <w:tcW w:w="470" w:type="pct"/>
          </w:tcPr>
          <w:p w14:paraId="3E5D7783" w14:textId="065E0414" w:rsidR="00C109A9" w:rsidRPr="00E97B80" w:rsidRDefault="00C109A9" w:rsidP="00C109A9">
            <w:pPr>
              <w:rPr>
                <w:sz w:val="16"/>
                <w:szCs w:val="16"/>
              </w:rPr>
            </w:pPr>
            <w:r w:rsidRPr="00E97B80">
              <w:rPr>
                <w:sz w:val="16"/>
                <w:szCs w:val="16"/>
              </w:rPr>
              <w:t>During Management Review Meeting</w:t>
            </w:r>
          </w:p>
        </w:tc>
        <w:tc>
          <w:tcPr>
            <w:tcW w:w="526" w:type="pct"/>
          </w:tcPr>
          <w:p w14:paraId="22BEC0FF" w14:textId="29309725" w:rsidR="00C109A9" w:rsidRPr="00E97B80" w:rsidRDefault="00C109A9" w:rsidP="00C109A9">
            <w:pPr>
              <w:rPr>
                <w:sz w:val="16"/>
                <w:szCs w:val="16"/>
              </w:rPr>
            </w:pPr>
            <w:r w:rsidRPr="00E97B80">
              <w:rPr>
                <w:sz w:val="16"/>
                <w:szCs w:val="16"/>
              </w:rPr>
              <w:t>Annually</w:t>
            </w:r>
          </w:p>
        </w:tc>
        <w:tc>
          <w:tcPr>
            <w:tcW w:w="556" w:type="pct"/>
          </w:tcPr>
          <w:p w14:paraId="0AFEB967" w14:textId="77777777" w:rsidR="00C109A9" w:rsidRPr="00E97B80" w:rsidRDefault="00C109A9" w:rsidP="00C109A9">
            <w:pPr>
              <w:rPr>
                <w:i/>
                <w:iCs/>
                <w:color w:val="4472C4" w:themeColor="accent1"/>
                <w:sz w:val="16"/>
                <w:szCs w:val="16"/>
              </w:rPr>
            </w:pPr>
            <w:r w:rsidRPr="00E97B80">
              <w:rPr>
                <w:i/>
                <w:iCs/>
                <w:color w:val="4472C4" w:themeColor="accent1"/>
                <w:sz w:val="16"/>
                <w:szCs w:val="16"/>
              </w:rPr>
              <w:t>Business Continuity Committee</w:t>
            </w:r>
          </w:p>
        </w:tc>
      </w:tr>
      <w:tr w:rsidR="00C109A9" w:rsidRPr="00E97B80" w14:paraId="13B384FD" w14:textId="77777777" w:rsidTr="00C109A9">
        <w:tc>
          <w:tcPr>
            <w:tcW w:w="730" w:type="pct"/>
          </w:tcPr>
          <w:p w14:paraId="581EE856" w14:textId="0CC1F23D" w:rsidR="00C109A9" w:rsidRPr="00E97B80" w:rsidRDefault="00C109A9" w:rsidP="00C109A9">
            <w:pPr>
              <w:rPr>
                <w:sz w:val="16"/>
                <w:szCs w:val="16"/>
              </w:rPr>
            </w:pPr>
            <w:r w:rsidRPr="00E97B80">
              <w:rPr>
                <w:sz w:val="16"/>
                <w:szCs w:val="16"/>
              </w:rPr>
              <w:t>Financial Monitoring</w:t>
            </w:r>
          </w:p>
        </w:tc>
        <w:tc>
          <w:tcPr>
            <w:tcW w:w="576" w:type="pct"/>
          </w:tcPr>
          <w:p w14:paraId="34C41F88" w14:textId="1F8C30F3" w:rsidR="00C109A9" w:rsidRPr="00E97B80" w:rsidRDefault="009D7DD4" w:rsidP="00C109A9">
            <w:pPr>
              <w:rPr>
                <w:sz w:val="16"/>
                <w:szCs w:val="16"/>
              </w:rPr>
            </w:pPr>
            <w:r w:rsidRPr="009D7DD4">
              <w:rPr>
                <w:sz w:val="16"/>
                <w:szCs w:val="16"/>
              </w:rPr>
              <w:t>External auditor report</w:t>
            </w:r>
          </w:p>
        </w:tc>
        <w:tc>
          <w:tcPr>
            <w:tcW w:w="661" w:type="pct"/>
          </w:tcPr>
          <w:p w14:paraId="3E400EC4" w14:textId="70BEF389" w:rsidR="00C109A9" w:rsidRPr="00E97B80" w:rsidRDefault="00F95E25" w:rsidP="00C109A9">
            <w:pPr>
              <w:rPr>
                <w:sz w:val="16"/>
                <w:szCs w:val="16"/>
              </w:rPr>
            </w:pPr>
            <w:r w:rsidRPr="00E97B80">
              <w:rPr>
                <w:sz w:val="16"/>
                <w:szCs w:val="16"/>
              </w:rPr>
              <w:t>Quarterly Budget Monitoring Completion.</w:t>
            </w:r>
          </w:p>
        </w:tc>
        <w:tc>
          <w:tcPr>
            <w:tcW w:w="1481" w:type="pct"/>
          </w:tcPr>
          <w:p w14:paraId="3A835496" w14:textId="5E3625A8" w:rsidR="00C109A9" w:rsidRPr="00E97B80" w:rsidRDefault="009D7DD4" w:rsidP="00C109A9">
            <w:pPr>
              <w:rPr>
                <w:sz w:val="16"/>
                <w:szCs w:val="16"/>
              </w:rPr>
            </w:pPr>
            <w:r w:rsidRPr="009D7DD4">
              <w:rPr>
                <w:sz w:val="16"/>
                <w:szCs w:val="16"/>
              </w:rPr>
              <w:t>Independent external audit provides assurance on financial accuracy, compliance, and record-keeping</w:t>
            </w:r>
          </w:p>
        </w:tc>
        <w:tc>
          <w:tcPr>
            <w:tcW w:w="470" w:type="pct"/>
          </w:tcPr>
          <w:p w14:paraId="5B50E119" w14:textId="166B377E" w:rsidR="00C109A9" w:rsidRPr="00E97B80" w:rsidRDefault="00C109A9" w:rsidP="00C109A9">
            <w:pPr>
              <w:rPr>
                <w:sz w:val="16"/>
                <w:szCs w:val="16"/>
              </w:rPr>
            </w:pPr>
            <w:r w:rsidRPr="00E97B80">
              <w:rPr>
                <w:sz w:val="16"/>
                <w:szCs w:val="16"/>
              </w:rPr>
              <w:t>During Management Review Meeting</w:t>
            </w:r>
          </w:p>
        </w:tc>
        <w:tc>
          <w:tcPr>
            <w:tcW w:w="526" w:type="pct"/>
          </w:tcPr>
          <w:p w14:paraId="48D8576B" w14:textId="27A9CC9E" w:rsidR="00C109A9" w:rsidRPr="00E97B80" w:rsidRDefault="009D7DD4" w:rsidP="00C109A9">
            <w:pPr>
              <w:rPr>
                <w:sz w:val="16"/>
                <w:szCs w:val="16"/>
              </w:rPr>
            </w:pPr>
            <w:r w:rsidRPr="00E97B80">
              <w:rPr>
                <w:sz w:val="16"/>
                <w:szCs w:val="16"/>
              </w:rPr>
              <w:t>Annually</w:t>
            </w:r>
          </w:p>
        </w:tc>
        <w:tc>
          <w:tcPr>
            <w:tcW w:w="556" w:type="pct"/>
          </w:tcPr>
          <w:p w14:paraId="2E9E8DD2" w14:textId="77777777" w:rsidR="00C109A9" w:rsidRPr="00E97B80" w:rsidRDefault="00C109A9" w:rsidP="00C109A9">
            <w:pPr>
              <w:rPr>
                <w:i/>
                <w:iCs/>
                <w:color w:val="4472C4" w:themeColor="accent1"/>
                <w:sz w:val="16"/>
                <w:szCs w:val="16"/>
              </w:rPr>
            </w:pPr>
            <w:r w:rsidRPr="00E97B80">
              <w:rPr>
                <w:i/>
                <w:iCs/>
                <w:color w:val="4472C4" w:themeColor="accent1"/>
                <w:sz w:val="16"/>
                <w:szCs w:val="16"/>
              </w:rPr>
              <w:t>Finance (FN)</w:t>
            </w:r>
          </w:p>
        </w:tc>
      </w:tr>
      <w:tr w:rsidR="00C109A9" w:rsidRPr="00E97B80" w14:paraId="3E4E3618" w14:textId="77777777" w:rsidTr="00C109A9">
        <w:tc>
          <w:tcPr>
            <w:tcW w:w="730" w:type="pct"/>
          </w:tcPr>
          <w:p w14:paraId="027D2BDF" w14:textId="3FACDFFC" w:rsidR="00C109A9" w:rsidRPr="00E97B80" w:rsidRDefault="00F95E25" w:rsidP="00C109A9">
            <w:pPr>
              <w:rPr>
                <w:sz w:val="16"/>
                <w:szCs w:val="16"/>
              </w:rPr>
            </w:pPr>
            <w:r w:rsidRPr="00E97B80">
              <w:rPr>
                <w:sz w:val="16"/>
                <w:szCs w:val="16"/>
              </w:rPr>
              <w:t>ESG (Environmental, Social, Governance)</w:t>
            </w:r>
          </w:p>
        </w:tc>
        <w:tc>
          <w:tcPr>
            <w:tcW w:w="576" w:type="pct"/>
          </w:tcPr>
          <w:p w14:paraId="1708C61B" w14:textId="2958F152" w:rsidR="00C109A9" w:rsidRPr="00E97B80" w:rsidRDefault="00F95E25" w:rsidP="00C109A9">
            <w:pPr>
              <w:rPr>
                <w:sz w:val="16"/>
                <w:szCs w:val="16"/>
              </w:rPr>
            </w:pPr>
            <w:r w:rsidRPr="00E97B80">
              <w:rPr>
                <w:sz w:val="16"/>
                <w:szCs w:val="16"/>
              </w:rPr>
              <w:t>ESG reports, sustainability activity logs, and yearly assessment feedback.</w:t>
            </w:r>
          </w:p>
        </w:tc>
        <w:tc>
          <w:tcPr>
            <w:tcW w:w="661" w:type="pct"/>
          </w:tcPr>
          <w:p w14:paraId="3A7B4573" w14:textId="767A2108" w:rsidR="00C109A9" w:rsidRPr="00E97B80" w:rsidRDefault="00F95E25" w:rsidP="00C109A9">
            <w:pPr>
              <w:rPr>
                <w:sz w:val="16"/>
                <w:szCs w:val="16"/>
              </w:rPr>
            </w:pPr>
            <w:r w:rsidRPr="00E97B80">
              <w:rPr>
                <w:sz w:val="16"/>
                <w:szCs w:val="16"/>
              </w:rPr>
              <w:t>Annual ESG Review Completion.</w:t>
            </w:r>
          </w:p>
        </w:tc>
        <w:tc>
          <w:tcPr>
            <w:tcW w:w="1481" w:type="pct"/>
          </w:tcPr>
          <w:p w14:paraId="262416A9" w14:textId="596AC79C" w:rsidR="00C109A9" w:rsidRPr="00E97B80" w:rsidRDefault="00F95E25" w:rsidP="00C109A9">
            <w:pPr>
              <w:rPr>
                <w:sz w:val="16"/>
                <w:szCs w:val="16"/>
              </w:rPr>
            </w:pPr>
            <w:r w:rsidRPr="00E97B80">
              <w:rPr>
                <w:sz w:val="16"/>
                <w:szCs w:val="16"/>
              </w:rPr>
              <w:t>Ensures ESG practices are monitored and reviewed once a year to support ethical and sustainable governance.</w:t>
            </w:r>
          </w:p>
        </w:tc>
        <w:tc>
          <w:tcPr>
            <w:tcW w:w="470" w:type="pct"/>
          </w:tcPr>
          <w:p w14:paraId="5186089E" w14:textId="64BC5B07" w:rsidR="00C109A9" w:rsidRPr="00E97B80" w:rsidRDefault="00C109A9" w:rsidP="00C109A9">
            <w:pPr>
              <w:rPr>
                <w:sz w:val="16"/>
                <w:szCs w:val="16"/>
              </w:rPr>
            </w:pPr>
            <w:r w:rsidRPr="00E97B80">
              <w:rPr>
                <w:sz w:val="16"/>
                <w:szCs w:val="16"/>
              </w:rPr>
              <w:t>During Management Review Meeting</w:t>
            </w:r>
          </w:p>
        </w:tc>
        <w:tc>
          <w:tcPr>
            <w:tcW w:w="526" w:type="pct"/>
          </w:tcPr>
          <w:p w14:paraId="1E056A38" w14:textId="0F2456D3" w:rsidR="00C109A9" w:rsidRPr="00E97B80" w:rsidRDefault="00C109A9" w:rsidP="00C109A9">
            <w:pPr>
              <w:rPr>
                <w:sz w:val="16"/>
                <w:szCs w:val="16"/>
              </w:rPr>
            </w:pPr>
            <w:r w:rsidRPr="00E97B80">
              <w:rPr>
                <w:sz w:val="16"/>
                <w:szCs w:val="16"/>
              </w:rPr>
              <w:t>Annually</w:t>
            </w:r>
          </w:p>
        </w:tc>
        <w:tc>
          <w:tcPr>
            <w:tcW w:w="556" w:type="pct"/>
          </w:tcPr>
          <w:p w14:paraId="50C8B17F" w14:textId="77777777" w:rsidR="00C109A9" w:rsidRPr="00E97B80" w:rsidRDefault="00C109A9" w:rsidP="00C109A9">
            <w:pPr>
              <w:rPr>
                <w:i/>
                <w:iCs/>
                <w:color w:val="4472C4" w:themeColor="accent1"/>
                <w:sz w:val="16"/>
                <w:szCs w:val="16"/>
              </w:rPr>
            </w:pPr>
            <w:r w:rsidRPr="00E97B80">
              <w:rPr>
                <w:i/>
                <w:iCs/>
                <w:color w:val="4472C4" w:themeColor="accent1"/>
                <w:sz w:val="16"/>
                <w:szCs w:val="16"/>
              </w:rPr>
              <w:t>Corporate Governance (CG)</w:t>
            </w:r>
          </w:p>
        </w:tc>
      </w:tr>
    </w:tbl>
    <w:p w14:paraId="60DD23A5" w14:textId="77777777" w:rsidR="00A8068B" w:rsidRDefault="00A8068B" w:rsidP="00847C0F">
      <w:pPr>
        <w:rPr>
          <w:b/>
          <w:bCs/>
          <w:sz w:val="13"/>
          <w:szCs w:val="13"/>
        </w:rPr>
      </w:pPr>
    </w:p>
    <w:p w14:paraId="7BAA0ED7" w14:textId="77777777" w:rsidR="00A8068B" w:rsidRDefault="00A8068B" w:rsidP="00847C0F">
      <w:pPr>
        <w:rPr>
          <w:b/>
          <w:bCs/>
          <w:sz w:val="13"/>
          <w:szCs w:val="13"/>
        </w:rPr>
      </w:pPr>
    </w:p>
    <w:p w14:paraId="548D4CC6" w14:textId="1EAD5BDE" w:rsidR="00847C0F" w:rsidRPr="00E97B80" w:rsidRDefault="00847C0F" w:rsidP="00847C0F">
      <w:pPr>
        <w:rPr>
          <w:b/>
          <w:bCs/>
          <w:sz w:val="13"/>
          <w:szCs w:val="13"/>
        </w:rPr>
      </w:pPr>
      <w:r w:rsidRPr="00E97B80">
        <w:rPr>
          <w:b/>
          <w:bCs/>
          <w:sz w:val="13"/>
          <w:szCs w:val="13"/>
        </w:rPr>
        <w:lastRenderedPageBreak/>
        <w:t>Legend:</w:t>
      </w:r>
    </w:p>
    <w:p w14:paraId="4BC739BF" w14:textId="77777777" w:rsidR="00847C0F" w:rsidRPr="00E97B80" w:rsidRDefault="00847C0F" w:rsidP="00174A7B">
      <w:pPr>
        <w:pStyle w:val="ListParagraph"/>
        <w:numPr>
          <w:ilvl w:val="0"/>
          <w:numId w:val="13"/>
        </w:numPr>
        <w:rPr>
          <w:sz w:val="13"/>
          <w:szCs w:val="13"/>
        </w:rPr>
      </w:pPr>
      <w:r w:rsidRPr="00E97B80">
        <w:rPr>
          <w:b/>
          <w:bCs/>
          <w:sz w:val="13"/>
          <w:szCs w:val="13"/>
        </w:rPr>
        <w:t xml:space="preserve">Feedback: </w:t>
      </w:r>
      <w:r w:rsidRPr="00E97B80">
        <w:rPr>
          <w:sz w:val="13"/>
          <w:szCs w:val="13"/>
        </w:rPr>
        <w:t xml:space="preserve">Input or responses from relevant </w:t>
      </w:r>
      <w:r w:rsidRPr="00E97B80">
        <w:rPr>
          <w:sz w:val="13"/>
          <w:szCs w:val="13"/>
          <w:u w:val="single"/>
        </w:rPr>
        <w:t>stakeholders</w:t>
      </w:r>
      <w:r w:rsidRPr="00E97B80">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6F5CF4CE" w14:textId="77777777" w:rsidR="00B84B6B" w:rsidRPr="00E97B80" w:rsidRDefault="00B84B6B" w:rsidP="00174A7B">
      <w:pPr>
        <w:pStyle w:val="ListParagraph"/>
        <w:numPr>
          <w:ilvl w:val="0"/>
          <w:numId w:val="13"/>
        </w:numPr>
        <w:rPr>
          <w:sz w:val="13"/>
          <w:szCs w:val="13"/>
        </w:rPr>
      </w:pPr>
      <w:r w:rsidRPr="00E97B80">
        <w:rPr>
          <w:b/>
          <w:bCs/>
          <w:sz w:val="13"/>
          <w:szCs w:val="13"/>
        </w:rPr>
        <w:t>KPI/Metric:</w:t>
      </w:r>
      <w:r w:rsidRPr="00E97B80">
        <w:rPr>
          <w:sz w:val="13"/>
          <w:szCs w:val="13"/>
        </w:rPr>
        <w:t xml:space="preserve"> A </w:t>
      </w:r>
      <w:r w:rsidRPr="00E97B80">
        <w:rPr>
          <w:sz w:val="13"/>
          <w:szCs w:val="13"/>
          <w:u w:val="single"/>
        </w:rPr>
        <w:t>high-level description</w:t>
      </w:r>
      <w:r w:rsidRPr="00E97B80">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3C1BDE90" w14:textId="127B8611" w:rsidR="00847C0F" w:rsidRPr="00E97B80" w:rsidRDefault="00847C0F" w:rsidP="00174A7B">
      <w:pPr>
        <w:pStyle w:val="ListParagraph"/>
        <w:numPr>
          <w:ilvl w:val="0"/>
          <w:numId w:val="13"/>
        </w:numPr>
        <w:rPr>
          <w:sz w:val="13"/>
          <w:szCs w:val="13"/>
        </w:rPr>
      </w:pPr>
      <w:r w:rsidRPr="00E97B80">
        <w:rPr>
          <w:b/>
          <w:bCs/>
          <w:sz w:val="13"/>
          <w:szCs w:val="13"/>
        </w:rPr>
        <w:t>Description:</w:t>
      </w:r>
      <w:r w:rsidRPr="00E97B80">
        <w:rPr>
          <w:szCs w:val="21"/>
        </w:rPr>
        <w:t xml:space="preserve"> </w:t>
      </w:r>
      <w:r w:rsidR="00EA5CDB" w:rsidRPr="00E97B80">
        <w:rPr>
          <w:sz w:val="13"/>
          <w:szCs w:val="13"/>
        </w:rPr>
        <w:t xml:space="preserve">A </w:t>
      </w:r>
      <w:r w:rsidR="00EA5CDB" w:rsidRPr="00E97B80">
        <w:rPr>
          <w:sz w:val="13"/>
          <w:szCs w:val="13"/>
          <w:u w:val="single"/>
        </w:rPr>
        <w:t>concise explanation</w:t>
      </w:r>
      <w:r w:rsidR="00EA5CDB" w:rsidRPr="00E97B80">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14360D56" w14:textId="77777777" w:rsidR="00847C0F" w:rsidRPr="00E97B80" w:rsidRDefault="00847C0F" w:rsidP="00174A7B">
      <w:pPr>
        <w:pStyle w:val="ListParagraph"/>
        <w:numPr>
          <w:ilvl w:val="0"/>
          <w:numId w:val="13"/>
        </w:numPr>
        <w:rPr>
          <w:sz w:val="13"/>
          <w:szCs w:val="13"/>
        </w:rPr>
      </w:pPr>
      <w:r w:rsidRPr="00E97B80">
        <w:rPr>
          <w:b/>
          <w:bCs/>
          <w:sz w:val="13"/>
          <w:szCs w:val="13"/>
        </w:rPr>
        <w:t>Date:</w:t>
      </w:r>
      <w:r w:rsidRPr="00E97B80">
        <w:rPr>
          <w:sz w:val="13"/>
          <w:szCs w:val="13"/>
        </w:rPr>
        <w:t xml:space="preserve"> The </w:t>
      </w:r>
      <w:r w:rsidRPr="00E97B80">
        <w:rPr>
          <w:sz w:val="13"/>
          <w:szCs w:val="13"/>
          <w:u w:val="single"/>
        </w:rPr>
        <w:t>specific date or timeframe</w:t>
      </w:r>
      <w:r w:rsidRPr="00E97B80">
        <w:rPr>
          <w:sz w:val="13"/>
          <w:szCs w:val="13"/>
        </w:rPr>
        <w:t xml:space="preserve"> during which the activity is performed or reviewed. Tracking dates is crucial for continuous improvement, as it allows for timely reviews and updates.</w:t>
      </w:r>
    </w:p>
    <w:p w14:paraId="78AA599B" w14:textId="77777777" w:rsidR="00847C0F" w:rsidRPr="00E97B80" w:rsidRDefault="00847C0F" w:rsidP="00174A7B">
      <w:pPr>
        <w:pStyle w:val="ListParagraph"/>
        <w:numPr>
          <w:ilvl w:val="0"/>
          <w:numId w:val="13"/>
        </w:numPr>
        <w:rPr>
          <w:sz w:val="13"/>
          <w:szCs w:val="13"/>
        </w:rPr>
      </w:pPr>
      <w:r w:rsidRPr="00E97B80">
        <w:rPr>
          <w:b/>
          <w:bCs/>
          <w:sz w:val="13"/>
          <w:szCs w:val="13"/>
        </w:rPr>
        <w:t>Frequency:</w:t>
      </w:r>
      <w:r w:rsidRPr="00E97B80">
        <w:rPr>
          <w:sz w:val="13"/>
          <w:szCs w:val="13"/>
        </w:rPr>
        <w:t xml:space="preserve"> </w:t>
      </w:r>
      <w:r w:rsidRPr="00E97B80">
        <w:rPr>
          <w:sz w:val="13"/>
          <w:szCs w:val="13"/>
          <w:u w:val="single"/>
        </w:rPr>
        <w:t>How often</w:t>
      </w:r>
      <w:r w:rsidRPr="00E97B80">
        <w:rPr>
          <w:sz w:val="13"/>
          <w:szCs w:val="13"/>
        </w:rPr>
        <w:t xml:space="preserve"> the activity is performed, reviewed, or evaluated. Regular frequency is essential for continuous improvement, ensuring that processes are consistently monitored and refined.</w:t>
      </w:r>
    </w:p>
    <w:p w14:paraId="3A3C8672" w14:textId="77777777" w:rsidR="00847C0F" w:rsidRDefault="00847C0F" w:rsidP="00174A7B">
      <w:pPr>
        <w:pStyle w:val="ListParagraph"/>
        <w:numPr>
          <w:ilvl w:val="0"/>
          <w:numId w:val="13"/>
        </w:numPr>
        <w:rPr>
          <w:sz w:val="13"/>
          <w:szCs w:val="13"/>
        </w:rPr>
      </w:pPr>
      <w:r w:rsidRPr="00E97B80">
        <w:rPr>
          <w:b/>
          <w:bCs/>
          <w:sz w:val="13"/>
          <w:szCs w:val="13"/>
        </w:rPr>
        <w:t>Ownership:</w:t>
      </w:r>
      <w:r w:rsidRPr="00E97B80">
        <w:rPr>
          <w:sz w:val="13"/>
          <w:szCs w:val="13"/>
        </w:rPr>
        <w:t xml:space="preserve"> The department, team, or individual </w:t>
      </w:r>
      <w:r w:rsidRPr="00E97B80">
        <w:rPr>
          <w:sz w:val="13"/>
          <w:szCs w:val="13"/>
          <w:u w:val="single"/>
        </w:rPr>
        <w:t>responsible</w:t>
      </w:r>
      <w:r w:rsidRPr="00E97B80">
        <w:rPr>
          <w:sz w:val="13"/>
          <w:szCs w:val="13"/>
        </w:rPr>
        <w:t xml:space="preserve"> for carrying out the activity or ensuring it is completed. Clear ownership is vital for continuous improvement, as it assigns accountability for process enhancements and performance outcomes.</w:t>
      </w:r>
    </w:p>
    <w:p w14:paraId="61C3D5AB" w14:textId="77777777" w:rsidR="000E10E6" w:rsidRDefault="000E10E6" w:rsidP="000E10E6">
      <w:pPr>
        <w:rPr>
          <w:sz w:val="13"/>
          <w:szCs w:val="13"/>
        </w:rPr>
      </w:pPr>
    </w:p>
    <w:p w14:paraId="7A6A0AD8" w14:textId="77777777" w:rsidR="000E10E6" w:rsidRDefault="000E10E6" w:rsidP="000E10E6">
      <w:pPr>
        <w:rPr>
          <w:sz w:val="13"/>
          <w:szCs w:val="13"/>
        </w:rPr>
      </w:pPr>
    </w:p>
    <w:p w14:paraId="121A252B" w14:textId="77777777" w:rsidR="000E10E6" w:rsidRDefault="000E10E6" w:rsidP="000E10E6">
      <w:pPr>
        <w:rPr>
          <w:sz w:val="13"/>
          <w:szCs w:val="13"/>
        </w:rPr>
      </w:pPr>
    </w:p>
    <w:p w14:paraId="66D9B492" w14:textId="77777777" w:rsidR="000E10E6" w:rsidRDefault="000E10E6" w:rsidP="000E10E6">
      <w:pPr>
        <w:rPr>
          <w:sz w:val="13"/>
          <w:szCs w:val="13"/>
        </w:rPr>
      </w:pPr>
    </w:p>
    <w:p w14:paraId="69F498F6" w14:textId="77777777" w:rsidR="000E10E6" w:rsidRDefault="000E10E6" w:rsidP="000E10E6">
      <w:pPr>
        <w:rPr>
          <w:sz w:val="13"/>
          <w:szCs w:val="13"/>
        </w:rPr>
      </w:pPr>
    </w:p>
    <w:p w14:paraId="0EF5835D" w14:textId="77777777" w:rsidR="000E10E6" w:rsidRDefault="000E10E6" w:rsidP="000E10E6">
      <w:pPr>
        <w:rPr>
          <w:sz w:val="13"/>
          <w:szCs w:val="13"/>
        </w:rPr>
      </w:pPr>
    </w:p>
    <w:p w14:paraId="255CCEEB" w14:textId="747ADD51" w:rsidR="000E10E6" w:rsidRDefault="000E10E6">
      <w:pPr>
        <w:spacing w:line="240" w:lineRule="auto"/>
        <w:rPr>
          <w:sz w:val="13"/>
          <w:szCs w:val="13"/>
        </w:rPr>
      </w:pPr>
      <w:r>
        <w:rPr>
          <w:sz w:val="13"/>
          <w:szCs w:val="13"/>
        </w:rPr>
        <w:br w:type="page"/>
      </w:r>
    </w:p>
    <w:p w14:paraId="21898443" w14:textId="519A0E70" w:rsidR="00477AC2" w:rsidRPr="00E97B80" w:rsidRDefault="00477AC2" w:rsidP="00477AC2">
      <w:pPr>
        <w:pStyle w:val="Heading2"/>
        <w:numPr>
          <w:ilvl w:val="0"/>
          <w:numId w:val="0"/>
        </w:numPr>
        <w:ind w:left="360" w:hanging="360"/>
        <w:rPr>
          <w:szCs w:val="21"/>
        </w:rPr>
      </w:pPr>
      <w:bookmarkStart w:id="18" w:name="_Toc223643722"/>
      <w:r w:rsidRPr="00E97B80">
        <w:rPr>
          <w:szCs w:val="21"/>
        </w:rPr>
        <w:lastRenderedPageBreak/>
        <w:t xml:space="preserve">Appendix C - </w:t>
      </w:r>
      <w:r w:rsidR="009E4558" w:rsidRPr="009E4558">
        <w:rPr>
          <w:szCs w:val="21"/>
        </w:rPr>
        <w:t>Governance Committees Structure, Roles, Responsibilities, and Composition Guide</w:t>
      </w:r>
      <w:bookmarkEnd w:id="18"/>
    </w:p>
    <w:tbl>
      <w:tblPr>
        <w:tblStyle w:val="GridTable4-Accent1"/>
        <w:tblW w:w="5000" w:type="pct"/>
        <w:tblLook w:val="0620" w:firstRow="1" w:lastRow="0" w:firstColumn="0" w:lastColumn="0" w:noHBand="1" w:noVBand="1"/>
      </w:tblPr>
      <w:tblGrid>
        <w:gridCol w:w="1556"/>
        <w:gridCol w:w="1983"/>
        <w:gridCol w:w="5669"/>
        <w:gridCol w:w="2581"/>
        <w:gridCol w:w="2943"/>
      </w:tblGrid>
      <w:tr w:rsidR="006C3B4A" w:rsidRPr="00E97B80" w14:paraId="3123C965" w14:textId="77777777" w:rsidTr="0057511E">
        <w:trPr>
          <w:cnfStyle w:val="100000000000" w:firstRow="1" w:lastRow="0" w:firstColumn="0" w:lastColumn="0" w:oddVBand="0" w:evenVBand="0" w:oddHBand="0" w:evenHBand="0" w:firstRowFirstColumn="0" w:firstRowLastColumn="0" w:lastRowFirstColumn="0" w:lastRowLastColumn="0"/>
          <w:tblHeader/>
        </w:trPr>
        <w:tc>
          <w:tcPr>
            <w:tcW w:w="528" w:type="pct"/>
          </w:tcPr>
          <w:p w14:paraId="021ABFD0" w14:textId="096E7E24" w:rsidR="006C3B4A" w:rsidRPr="00E97B80" w:rsidRDefault="006C3B4A" w:rsidP="006C3B4A">
            <w:pPr>
              <w:rPr>
                <w:sz w:val="15"/>
                <w:szCs w:val="15"/>
              </w:rPr>
            </w:pPr>
            <w:r w:rsidRPr="00E97B80">
              <w:rPr>
                <w:rFonts w:eastAsiaTheme="majorEastAsia"/>
                <w:sz w:val="15"/>
                <w:szCs w:val="15"/>
              </w:rPr>
              <w:t>Committee</w:t>
            </w:r>
          </w:p>
        </w:tc>
        <w:tc>
          <w:tcPr>
            <w:tcW w:w="673" w:type="pct"/>
          </w:tcPr>
          <w:p w14:paraId="573D3C1E" w14:textId="6EE9E2F9" w:rsidR="006C3B4A" w:rsidRPr="00E97B80" w:rsidRDefault="006C3B4A" w:rsidP="006C3B4A">
            <w:pPr>
              <w:rPr>
                <w:sz w:val="15"/>
                <w:szCs w:val="15"/>
              </w:rPr>
            </w:pPr>
            <w:r w:rsidRPr="00E97B80">
              <w:rPr>
                <w:rFonts w:eastAsiaTheme="majorEastAsia"/>
                <w:sz w:val="15"/>
                <w:szCs w:val="15"/>
              </w:rPr>
              <w:t>Purpose</w:t>
            </w:r>
          </w:p>
        </w:tc>
        <w:tc>
          <w:tcPr>
            <w:tcW w:w="1924" w:type="pct"/>
          </w:tcPr>
          <w:p w14:paraId="63383586" w14:textId="1DB557A1" w:rsidR="006C3B4A" w:rsidRPr="00E97B80" w:rsidRDefault="006C3B4A" w:rsidP="006C3B4A">
            <w:pPr>
              <w:rPr>
                <w:sz w:val="15"/>
                <w:szCs w:val="15"/>
              </w:rPr>
            </w:pPr>
            <w:r w:rsidRPr="00E97B80">
              <w:rPr>
                <w:rFonts w:eastAsiaTheme="majorEastAsia"/>
                <w:sz w:val="15"/>
                <w:szCs w:val="15"/>
              </w:rPr>
              <w:t>Key Responsibilities</w:t>
            </w:r>
          </w:p>
        </w:tc>
        <w:tc>
          <w:tcPr>
            <w:tcW w:w="876" w:type="pct"/>
          </w:tcPr>
          <w:p w14:paraId="7E6A325D" w14:textId="50EF87FD" w:rsidR="006C3B4A" w:rsidRPr="00E97B80" w:rsidRDefault="006C3B4A" w:rsidP="006C3B4A">
            <w:pPr>
              <w:rPr>
                <w:sz w:val="15"/>
                <w:szCs w:val="15"/>
              </w:rPr>
            </w:pPr>
            <w:r w:rsidRPr="00E97B80">
              <w:rPr>
                <w:rFonts w:eastAsiaTheme="majorEastAsia"/>
                <w:sz w:val="15"/>
                <w:szCs w:val="15"/>
              </w:rPr>
              <w:t>Preferred Composition</w:t>
            </w:r>
          </w:p>
        </w:tc>
        <w:tc>
          <w:tcPr>
            <w:tcW w:w="999" w:type="pct"/>
          </w:tcPr>
          <w:p w14:paraId="4B1B0E13" w14:textId="43481DD4" w:rsidR="006C3B4A" w:rsidRPr="00E97B80" w:rsidRDefault="0057511E" w:rsidP="006C3B4A">
            <w:pPr>
              <w:rPr>
                <w:sz w:val="15"/>
                <w:szCs w:val="15"/>
              </w:rPr>
            </w:pPr>
            <w:proofErr w:type="spellStart"/>
            <w:r w:rsidRPr="00E97B80">
              <w:rPr>
                <w:rFonts w:eastAsiaTheme="majorEastAsia"/>
                <w:sz w:val="15"/>
                <w:szCs w:val="15"/>
              </w:rPr>
              <w:t>Recomm</w:t>
            </w:r>
            <w:proofErr w:type="spellEnd"/>
            <w:r w:rsidRPr="00E97B80">
              <w:rPr>
                <w:rFonts w:eastAsiaTheme="majorEastAsia"/>
                <w:sz w:val="15"/>
                <w:szCs w:val="15"/>
              </w:rPr>
              <w:t>.</w:t>
            </w:r>
            <w:r w:rsidR="006C3B4A" w:rsidRPr="00E97B80">
              <w:rPr>
                <w:rFonts w:eastAsiaTheme="majorEastAsia"/>
                <w:sz w:val="15"/>
                <w:szCs w:val="15"/>
              </w:rPr>
              <w:t xml:space="preserve"> Q</w:t>
            </w:r>
            <w:r w:rsidRPr="00E97B80">
              <w:rPr>
                <w:rFonts w:eastAsiaTheme="majorEastAsia"/>
                <w:sz w:val="15"/>
                <w:szCs w:val="15"/>
              </w:rPr>
              <w:t>ual.</w:t>
            </w:r>
            <w:r w:rsidR="006C3B4A" w:rsidRPr="00E97B80">
              <w:rPr>
                <w:rFonts w:eastAsiaTheme="majorEastAsia"/>
                <w:sz w:val="15"/>
                <w:szCs w:val="15"/>
              </w:rPr>
              <w:t xml:space="preserve"> &amp; Training</w:t>
            </w:r>
          </w:p>
        </w:tc>
      </w:tr>
      <w:tr w:rsidR="006C3B4A" w:rsidRPr="00E97B80" w14:paraId="6DA7811D" w14:textId="77777777" w:rsidTr="0057511E">
        <w:tc>
          <w:tcPr>
            <w:tcW w:w="528" w:type="pct"/>
          </w:tcPr>
          <w:p w14:paraId="44F1FB63" w14:textId="23E62F4A" w:rsidR="006C3B4A" w:rsidRPr="00E97B80" w:rsidRDefault="006C3B4A" w:rsidP="006C3B4A">
            <w:pPr>
              <w:rPr>
                <w:sz w:val="15"/>
                <w:szCs w:val="15"/>
              </w:rPr>
            </w:pPr>
            <w:r w:rsidRPr="00E97B80">
              <w:rPr>
                <w:rFonts w:eastAsiaTheme="majorEastAsia"/>
                <w:sz w:val="15"/>
                <w:szCs w:val="15"/>
              </w:rPr>
              <w:t>Management Team (MT)</w:t>
            </w:r>
          </w:p>
        </w:tc>
        <w:tc>
          <w:tcPr>
            <w:tcW w:w="673" w:type="pct"/>
          </w:tcPr>
          <w:p w14:paraId="1245DAB0" w14:textId="50B10226" w:rsidR="006C3B4A" w:rsidRPr="00E97B80" w:rsidRDefault="006C3B4A" w:rsidP="006C3B4A">
            <w:pPr>
              <w:rPr>
                <w:sz w:val="15"/>
                <w:szCs w:val="15"/>
              </w:rPr>
            </w:pPr>
            <w:r w:rsidRPr="00E97B80">
              <w:rPr>
                <w:sz w:val="15"/>
                <w:szCs w:val="15"/>
              </w:rPr>
              <w:t>Provides operational leadership and ensures alignment with VMVQ and institutional strategies.</w:t>
            </w:r>
          </w:p>
        </w:tc>
        <w:tc>
          <w:tcPr>
            <w:tcW w:w="1924" w:type="pct"/>
          </w:tcPr>
          <w:p w14:paraId="528A8D19" w14:textId="10ABB25D" w:rsidR="0057511E" w:rsidRPr="00E97B80" w:rsidRDefault="006C3B4A" w:rsidP="00174A7B">
            <w:pPr>
              <w:pStyle w:val="ListParagraph"/>
              <w:numPr>
                <w:ilvl w:val="0"/>
                <w:numId w:val="19"/>
              </w:numPr>
              <w:ind w:left="176" w:hanging="176"/>
              <w:rPr>
                <w:sz w:val="15"/>
                <w:szCs w:val="15"/>
              </w:rPr>
            </w:pPr>
            <w:r w:rsidRPr="00E97B80">
              <w:rPr>
                <w:sz w:val="15"/>
                <w:szCs w:val="15"/>
              </w:rPr>
              <w:t>Oversee departmental performance and alignment with strategic objectives.</w:t>
            </w:r>
          </w:p>
          <w:p w14:paraId="6C812DF8"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Review operational, financial, and academic reports.</w:t>
            </w:r>
          </w:p>
          <w:p w14:paraId="1346DF0F" w14:textId="5D00386A" w:rsidR="0057511E" w:rsidRPr="00E97B80" w:rsidRDefault="006C3B4A" w:rsidP="00174A7B">
            <w:pPr>
              <w:pStyle w:val="ListParagraph"/>
              <w:numPr>
                <w:ilvl w:val="0"/>
                <w:numId w:val="19"/>
              </w:numPr>
              <w:ind w:left="176" w:hanging="176"/>
              <w:rPr>
                <w:sz w:val="15"/>
                <w:szCs w:val="15"/>
              </w:rPr>
            </w:pPr>
            <w:r w:rsidRPr="00E97B80">
              <w:rPr>
                <w:sz w:val="15"/>
                <w:szCs w:val="15"/>
              </w:rPr>
              <w:t xml:space="preserve">Ensure compliance with policies and regulatory requirements. </w:t>
            </w:r>
          </w:p>
          <w:p w14:paraId="02504B65" w14:textId="61B90D7A" w:rsidR="0057511E" w:rsidRPr="00E97B80" w:rsidRDefault="006C3B4A" w:rsidP="00174A7B">
            <w:pPr>
              <w:pStyle w:val="ListParagraph"/>
              <w:numPr>
                <w:ilvl w:val="0"/>
                <w:numId w:val="19"/>
              </w:numPr>
              <w:ind w:left="176" w:hanging="176"/>
              <w:rPr>
                <w:sz w:val="15"/>
                <w:szCs w:val="15"/>
              </w:rPr>
            </w:pPr>
            <w:r w:rsidRPr="00E97B80">
              <w:rPr>
                <w:sz w:val="15"/>
                <w:szCs w:val="15"/>
              </w:rPr>
              <w:t>Coordinate cross-departmental activities.</w:t>
            </w:r>
          </w:p>
          <w:p w14:paraId="1CE33DA0" w14:textId="00DB90D7" w:rsidR="006C3B4A" w:rsidRPr="00E97B80" w:rsidRDefault="006C3B4A" w:rsidP="00174A7B">
            <w:pPr>
              <w:pStyle w:val="ListParagraph"/>
              <w:numPr>
                <w:ilvl w:val="0"/>
                <w:numId w:val="19"/>
              </w:numPr>
              <w:ind w:left="176" w:hanging="176"/>
              <w:rPr>
                <w:sz w:val="15"/>
                <w:szCs w:val="15"/>
              </w:rPr>
            </w:pPr>
            <w:r w:rsidRPr="00E97B80">
              <w:rPr>
                <w:sz w:val="15"/>
                <w:szCs w:val="15"/>
              </w:rPr>
              <w:t>Monitor quality actions, KPIs, KRAs, and institutional initiatives.</w:t>
            </w:r>
          </w:p>
        </w:tc>
        <w:tc>
          <w:tcPr>
            <w:tcW w:w="876" w:type="pct"/>
          </w:tcPr>
          <w:p w14:paraId="54BFD2A1" w14:textId="38D05E6D" w:rsidR="006C3B4A" w:rsidRPr="00E97B80" w:rsidRDefault="006C3B4A" w:rsidP="006C3B4A">
            <w:pPr>
              <w:rPr>
                <w:sz w:val="15"/>
                <w:szCs w:val="15"/>
              </w:rPr>
            </w:pPr>
            <w:r w:rsidRPr="00E97B80">
              <w:rPr>
                <w:sz w:val="15"/>
                <w:szCs w:val="15"/>
              </w:rPr>
              <w:t>Principal, Heads of Departments, and senior managers responsible for key functions.</w:t>
            </w:r>
          </w:p>
        </w:tc>
        <w:tc>
          <w:tcPr>
            <w:tcW w:w="999" w:type="pct"/>
          </w:tcPr>
          <w:p w14:paraId="5E004A78" w14:textId="2CC341F5" w:rsidR="006C3B4A" w:rsidRPr="00E97B80" w:rsidRDefault="006C3B4A" w:rsidP="006C3B4A">
            <w:pPr>
              <w:rPr>
                <w:sz w:val="15"/>
                <w:szCs w:val="15"/>
              </w:rPr>
            </w:pPr>
            <w:r w:rsidRPr="00E97B80">
              <w:rPr>
                <w:sz w:val="15"/>
                <w:szCs w:val="15"/>
              </w:rPr>
              <w:t>Experience in leadership, compliance oversight, and organisational management. CPD encouraged.</w:t>
            </w:r>
          </w:p>
        </w:tc>
      </w:tr>
      <w:tr w:rsidR="006C3B4A" w:rsidRPr="00E97B80" w14:paraId="61700E14" w14:textId="77777777" w:rsidTr="0057511E">
        <w:tc>
          <w:tcPr>
            <w:tcW w:w="528" w:type="pct"/>
          </w:tcPr>
          <w:p w14:paraId="4E1117FE" w14:textId="59C61CFC" w:rsidR="006C3B4A" w:rsidRPr="00E97B80" w:rsidRDefault="006C3B4A" w:rsidP="006C3B4A">
            <w:pPr>
              <w:rPr>
                <w:sz w:val="15"/>
                <w:szCs w:val="15"/>
              </w:rPr>
            </w:pPr>
            <w:r w:rsidRPr="00E97B80">
              <w:rPr>
                <w:rFonts w:eastAsiaTheme="majorEastAsia"/>
                <w:sz w:val="15"/>
                <w:szCs w:val="15"/>
              </w:rPr>
              <w:t>Internal Audit Committee (IAC)</w:t>
            </w:r>
          </w:p>
        </w:tc>
        <w:tc>
          <w:tcPr>
            <w:tcW w:w="673" w:type="pct"/>
          </w:tcPr>
          <w:p w14:paraId="00D238AE" w14:textId="2052C63E" w:rsidR="006C3B4A" w:rsidRPr="00E97B80" w:rsidRDefault="006C3B4A" w:rsidP="006C3B4A">
            <w:pPr>
              <w:rPr>
                <w:sz w:val="15"/>
                <w:szCs w:val="15"/>
              </w:rPr>
            </w:pPr>
            <w:r w:rsidRPr="00E97B80">
              <w:rPr>
                <w:sz w:val="15"/>
                <w:szCs w:val="15"/>
              </w:rPr>
              <w:t>Oversees internal audit functions and ensures integrity of internal controls and compliance.</w:t>
            </w:r>
          </w:p>
        </w:tc>
        <w:tc>
          <w:tcPr>
            <w:tcW w:w="1924" w:type="pct"/>
          </w:tcPr>
          <w:p w14:paraId="53479BE8"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Conduct regular audits.</w:t>
            </w:r>
          </w:p>
          <w:p w14:paraId="0122C3CF"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Assess internal controls and risk management processes.</w:t>
            </w:r>
          </w:p>
          <w:p w14:paraId="5001EDC4"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Report audit findings to the Management Representative.</w:t>
            </w:r>
          </w:p>
          <w:p w14:paraId="06024C80"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Review audit documentation and ensure timely corrective actions.</w:t>
            </w:r>
          </w:p>
          <w:p w14:paraId="1BD510AD" w14:textId="5A04D23D" w:rsidR="006C3B4A" w:rsidRPr="00E97B80" w:rsidRDefault="006C3B4A" w:rsidP="00174A7B">
            <w:pPr>
              <w:pStyle w:val="ListParagraph"/>
              <w:numPr>
                <w:ilvl w:val="0"/>
                <w:numId w:val="19"/>
              </w:numPr>
              <w:ind w:left="176" w:hanging="176"/>
              <w:rPr>
                <w:sz w:val="15"/>
                <w:szCs w:val="15"/>
              </w:rPr>
            </w:pPr>
            <w:r w:rsidRPr="00E97B80">
              <w:rPr>
                <w:sz w:val="15"/>
                <w:szCs w:val="15"/>
              </w:rPr>
              <w:t>Coordinate with departments to implement recommendations.</w:t>
            </w:r>
          </w:p>
        </w:tc>
        <w:tc>
          <w:tcPr>
            <w:tcW w:w="876" w:type="pct"/>
          </w:tcPr>
          <w:p w14:paraId="57ED8FCB" w14:textId="6DD26332" w:rsidR="006C3B4A" w:rsidRPr="00E97B80" w:rsidRDefault="006C3B4A" w:rsidP="006C3B4A">
            <w:pPr>
              <w:rPr>
                <w:sz w:val="15"/>
                <w:szCs w:val="15"/>
              </w:rPr>
            </w:pPr>
            <w:r w:rsidRPr="00E97B80">
              <w:rPr>
                <w:sz w:val="15"/>
                <w:szCs w:val="15"/>
              </w:rPr>
              <w:t>Senior staff from relevant departments, including at least one independent member with audit experience.</w:t>
            </w:r>
          </w:p>
        </w:tc>
        <w:tc>
          <w:tcPr>
            <w:tcW w:w="999" w:type="pct"/>
          </w:tcPr>
          <w:p w14:paraId="4FB24702" w14:textId="3B345A05" w:rsidR="006C3B4A" w:rsidRPr="00E97B80" w:rsidRDefault="006C3B4A" w:rsidP="006C3B4A">
            <w:pPr>
              <w:rPr>
                <w:sz w:val="15"/>
                <w:szCs w:val="15"/>
              </w:rPr>
            </w:pPr>
            <w:r w:rsidRPr="00E97B80">
              <w:rPr>
                <w:sz w:val="15"/>
                <w:szCs w:val="15"/>
              </w:rPr>
              <w:t>Internal audit training, familiarity with audit standards, and regular CPD in risk management.</w:t>
            </w:r>
          </w:p>
        </w:tc>
      </w:tr>
      <w:tr w:rsidR="006C3B4A" w:rsidRPr="00E97B80" w14:paraId="444EFCA9" w14:textId="77777777" w:rsidTr="0057511E">
        <w:tc>
          <w:tcPr>
            <w:tcW w:w="528" w:type="pct"/>
          </w:tcPr>
          <w:p w14:paraId="22D9037D" w14:textId="626E3806" w:rsidR="006C3B4A" w:rsidRPr="00E97B80" w:rsidRDefault="006C3B4A" w:rsidP="006C3B4A">
            <w:pPr>
              <w:rPr>
                <w:sz w:val="15"/>
                <w:szCs w:val="15"/>
              </w:rPr>
            </w:pPr>
            <w:r w:rsidRPr="00E97B80">
              <w:rPr>
                <w:rFonts w:eastAsiaTheme="majorEastAsia"/>
                <w:sz w:val="15"/>
                <w:szCs w:val="15"/>
              </w:rPr>
              <w:t>Risk Management Team (RMT)</w:t>
            </w:r>
          </w:p>
        </w:tc>
        <w:tc>
          <w:tcPr>
            <w:tcW w:w="673" w:type="pct"/>
          </w:tcPr>
          <w:p w14:paraId="7A678D4D" w14:textId="39681F96" w:rsidR="006C3B4A" w:rsidRPr="00E97B80" w:rsidRDefault="006C3B4A" w:rsidP="006C3B4A">
            <w:pPr>
              <w:rPr>
                <w:sz w:val="15"/>
                <w:szCs w:val="15"/>
              </w:rPr>
            </w:pPr>
            <w:r w:rsidRPr="00E97B80">
              <w:rPr>
                <w:sz w:val="15"/>
                <w:szCs w:val="15"/>
              </w:rPr>
              <w:t>Identifies, evaluates, and manages risks affecting strategic and operational outcomes.</w:t>
            </w:r>
          </w:p>
        </w:tc>
        <w:tc>
          <w:tcPr>
            <w:tcW w:w="1924" w:type="pct"/>
          </w:tcPr>
          <w:p w14:paraId="3FBAD760"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Identify risks across strategic, operational, financial, and compliance domains.</w:t>
            </w:r>
          </w:p>
          <w:p w14:paraId="51E22F1E"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Evaluate risks based on likelihood and impact.</w:t>
            </w:r>
          </w:p>
          <w:p w14:paraId="2551ACED"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Implement mitigation, transfer, or avoidance strategies.</w:t>
            </w:r>
          </w:p>
          <w:p w14:paraId="3D0A1A6F"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Review risk practices and update controls.</w:t>
            </w:r>
          </w:p>
          <w:p w14:paraId="0E88FE84"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Develop risk-related incident response protocols.</w:t>
            </w:r>
          </w:p>
          <w:p w14:paraId="71A4BA55" w14:textId="7412C128" w:rsidR="006C3B4A" w:rsidRPr="00E97B80" w:rsidRDefault="006C3B4A" w:rsidP="00174A7B">
            <w:pPr>
              <w:pStyle w:val="ListParagraph"/>
              <w:numPr>
                <w:ilvl w:val="0"/>
                <w:numId w:val="19"/>
              </w:numPr>
              <w:ind w:left="176" w:hanging="176"/>
              <w:rPr>
                <w:sz w:val="15"/>
                <w:szCs w:val="15"/>
              </w:rPr>
            </w:pPr>
            <w:r w:rsidRPr="00E97B80">
              <w:rPr>
                <w:sz w:val="15"/>
                <w:szCs w:val="15"/>
              </w:rPr>
              <w:t>Maintain crisis management and business continuity arrangements.</w:t>
            </w:r>
          </w:p>
        </w:tc>
        <w:tc>
          <w:tcPr>
            <w:tcW w:w="876" w:type="pct"/>
          </w:tcPr>
          <w:p w14:paraId="578D365B" w14:textId="48CDE0C2" w:rsidR="006C3B4A" w:rsidRPr="00E97B80" w:rsidRDefault="006C3B4A" w:rsidP="006C3B4A">
            <w:pPr>
              <w:rPr>
                <w:sz w:val="15"/>
                <w:szCs w:val="15"/>
              </w:rPr>
            </w:pPr>
            <w:r w:rsidRPr="00E97B80">
              <w:rPr>
                <w:sz w:val="15"/>
                <w:szCs w:val="15"/>
              </w:rPr>
              <w:t>Senior representatives from all departments. External specialists when needed.</w:t>
            </w:r>
          </w:p>
        </w:tc>
        <w:tc>
          <w:tcPr>
            <w:tcW w:w="999" w:type="pct"/>
          </w:tcPr>
          <w:p w14:paraId="5F6B150D" w14:textId="1D34402E" w:rsidR="006C3B4A" w:rsidRPr="00E97B80" w:rsidRDefault="006C3B4A" w:rsidP="006C3B4A">
            <w:pPr>
              <w:rPr>
                <w:sz w:val="15"/>
                <w:szCs w:val="15"/>
              </w:rPr>
            </w:pPr>
            <w:r w:rsidRPr="00E97B80">
              <w:rPr>
                <w:sz w:val="15"/>
                <w:szCs w:val="15"/>
              </w:rPr>
              <w:t>Experience in risk management, strategic planning, and operational oversight. CPD required.</w:t>
            </w:r>
          </w:p>
        </w:tc>
      </w:tr>
      <w:tr w:rsidR="006C3B4A" w:rsidRPr="00E97B80" w14:paraId="29BA6B64" w14:textId="77777777" w:rsidTr="0057511E">
        <w:tc>
          <w:tcPr>
            <w:tcW w:w="528" w:type="pct"/>
          </w:tcPr>
          <w:p w14:paraId="253FAC59" w14:textId="788EE60C" w:rsidR="006C3B4A" w:rsidRPr="00E97B80" w:rsidRDefault="006C3B4A" w:rsidP="006C3B4A">
            <w:pPr>
              <w:rPr>
                <w:sz w:val="15"/>
                <w:szCs w:val="15"/>
              </w:rPr>
            </w:pPr>
            <w:r w:rsidRPr="00E97B80">
              <w:rPr>
                <w:rFonts w:eastAsiaTheme="majorEastAsia"/>
                <w:sz w:val="15"/>
                <w:szCs w:val="15"/>
              </w:rPr>
              <w:t>Workplace Safety and Health Committee (WSHC)</w:t>
            </w:r>
          </w:p>
        </w:tc>
        <w:tc>
          <w:tcPr>
            <w:tcW w:w="673" w:type="pct"/>
          </w:tcPr>
          <w:p w14:paraId="16C39AB7" w14:textId="1D1C4330" w:rsidR="006C3B4A" w:rsidRPr="00E97B80" w:rsidRDefault="006C3B4A" w:rsidP="006C3B4A">
            <w:pPr>
              <w:rPr>
                <w:sz w:val="15"/>
                <w:szCs w:val="15"/>
              </w:rPr>
            </w:pPr>
            <w:r w:rsidRPr="00E97B80">
              <w:rPr>
                <w:sz w:val="15"/>
                <w:szCs w:val="15"/>
              </w:rPr>
              <w:t>Ensures compliance with Workplace Safety and Health Council requirements and promotes a safe environment.</w:t>
            </w:r>
          </w:p>
        </w:tc>
        <w:tc>
          <w:tcPr>
            <w:tcW w:w="1924" w:type="pct"/>
          </w:tcPr>
          <w:p w14:paraId="3891F0C5"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Maintain a comprehensive safety and risk management system.</w:t>
            </w:r>
          </w:p>
          <w:p w14:paraId="5256E918"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 xml:space="preserve">Ensure compliance with WSH Council and </w:t>
            </w:r>
            <w:proofErr w:type="spellStart"/>
            <w:r w:rsidRPr="00E97B80">
              <w:rPr>
                <w:sz w:val="15"/>
                <w:szCs w:val="15"/>
              </w:rPr>
              <w:t>bizSAFE</w:t>
            </w:r>
            <w:proofErr w:type="spellEnd"/>
            <w:r w:rsidRPr="00E97B80">
              <w:rPr>
                <w:sz w:val="15"/>
                <w:szCs w:val="15"/>
              </w:rPr>
              <w:t xml:space="preserve"> Level 3 standards.</w:t>
            </w:r>
          </w:p>
          <w:p w14:paraId="19386176"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Promote the Health and Safety Policy during induction.</w:t>
            </w:r>
          </w:p>
          <w:p w14:paraId="691323C9" w14:textId="4EF7F32A" w:rsidR="006C3B4A" w:rsidRPr="00E97B80" w:rsidRDefault="006C3B4A" w:rsidP="00174A7B">
            <w:pPr>
              <w:pStyle w:val="ListParagraph"/>
              <w:numPr>
                <w:ilvl w:val="0"/>
                <w:numId w:val="19"/>
              </w:numPr>
              <w:ind w:left="176" w:hanging="176"/>
              <w:rPr>
                <w:sz w:val="15"/>
                <w:szCs w:val="15"/>
              </w:rPr>
            </w:pPr>
            <w:r w:rsidRPr="00E97B80">
              <w:rPr>
                <w:sz w:val="15"/>
                <w:szCs w:val="15"/>
              </w:rPr>
              <w:t>Review safety practices and feedback regularly.</w:t>
            </w:r>
          </w:p>
        </w:tc>
        <w:tc>
          <w:tcPr>
            <w:tcW w:w="876" w:type="pct"/>
          </w:tcPr>
          <w:p w14:paraId="1E50D6E6" w14:textId="1B95C9EC" w:rsidR="006C3B4A" w:rsidRPr="00E97B80" w:rsidRDefault="006C3B4A" w:rsidP="006C3B4A">
            <w:pPr>
              <w:rPr>
                <w:sz w:val="15"/>
                <w:szCs w:val="15"/>
              </w:rPr>
            </w:pPr>
            <w:r w:rsidRPr="00E97B80">
              <w:rPr>
                <w:sz w:val="15"/>
                <w:szCs w:val="15"/>
              </w:rPr>
              <w:t>Representatives from all departments and the designated Safety Officer. Student representation if relevant.</w:t>
            </w:r>
          </w:p>
        </w:tc>
        <w:tc>
          <w:tcPr>
            <w:tcW w:w="999" w:type="pct"/>
          </w:tcPr>
          <w:p w14:paraId="1E50F938" w14:textId="5C702B0A" w:rsidR="006C3B4A" w:rsidRPr="00E97B80" w:rsidRDefault="006C3B4A" w:rsidP="006C3B4A">
            <w:pPr>
              <w:rPr>
                <w:sz w:val="15"/>
                <w:szCs w:val="15"/>
              </w:rPr>
            </w:pPr>
            <w:r w:rsidRPr="00E97B80">
              <w:rPr>
                <w:sz w:val="15"/>
                <w:szCs w:val="15"/>
              </w:rPr>
              <w:t xml:space="preserve">Foundational WSH training, with at least one member holding </w:t>
            </w:r>
            <w:proofErr w:type="spellStart"/>
            <w:r w:rsidRPr="00E97B80">
              <w:rPr>
                <w:sz w:val="15"/>
                <w:szCs w:val="15"/>
              </w:rPr>
              <w:t>bizSAFE</w:t>
            </w:r>
            <w:proofErr w:type="spellEnd"/>
            <w:r w:rsidRPr="00E97B80">
              <w:rPr>
                <w:sz w:val="15"/>
                <w:szCs w:val="15"/>
              </w:rPr>
              <w:t xml:space="preserve"> Level 3 certification.</w:t>
            </w:r>
          </w:p>
        </w:tc>
      </w:tr>
      <w:tr w:rsidR="006C3B4A" w:rsidRPr="00E97B80" w14:paraId="1DC19865" w14:textId="77777777" w:rsidTr="0057511E">
        <w:tc>
          <w:tcPr>
            <w:tcW w:w="528" w:type="pct"/>
          </w:tcPr>
          <w:p w14:paraId="6FB6AA73" w14:textId="56300356" w:rsidR="006C3B4A" w:rsidRPr="00E97B80" w:rsidRDefault="006C3B4A" w:rsidP="006C3B4A">
            <w:pPr>
              <w:rPr>
                <w:sz w:val="15"/>
                <w:szCs w:val="15"/>
              </w:rPr>
            </w:pPr>
            <w:r w:rsidRPr="00E97B80">
              <w:rPr>
                <w:rFonts w:eastAsiaTheme="majorEastAsia"/>
                <w:sz w:val="15"/>
                <w:szCs w:val="15"/>
              </w:rPr>
              <w:t>Data Protection Committee (DPC)</w:t>
            </w:r>
          </w:p>
        </w:tc>
        <w:tc>
          <w:tcPr>
            <w:tcW w:w="673" w:type="pct"/>
          </w:tcPr>
          <w:p w14:paraId="4DB5F6C9" w14:textId="0AFCD8E1" w:rsidR="006C3B4A" w:rsidRPr="00E97B80" w:rsidRDefault="006C3B4A" w:rsidP="006C3B4A">
            <w:pPr>
              <w:rPr>
                <w:sz w:val="15"/>
                <w:szCs w:val="15"/>
              </w:rPr>
            </w:pPr>
            <w:r w:rsidRPr="00E97B80">
              <w:rPr>
                <w:sz w:val="15"/>
                <w:szCs w:val="15"/>
              </w:rPr>
              <w:t>Ensures compliance with PDPA and institutional data protection practices.</w:t>
            </w:r>
          </w:p>
        </w:tc>
        <w:tc>
          <w:tcPr>
            <w:tcW w:w="1924" w:type="pct"/>
          </w:tcPr>
          <w:p w14:paraId="2B437989" w14:textId="78D9FD46" w:rsidR="0057511E" w:rsidRPr="00E97B80" w:rsidRDefault="006C3B4A" w:rsidP="00174A7B">
            <w:pPr>
              <w:pStyle w:val="ListParagraph"/>
              <w:numPr>
                <w:ilvl w:val="0"/>
                <w:numId w:val="19"/>
              </w:numPr>
              <w:ind w:left="176" w:hanging="176"/>
              <w:rPr>
                <w:sz w:val="15"/>
                <w:szCs w:val="15"/>
              </w:rPr>
            </w:pPr>
            <w:r w:rsidRPr="00E97B80">
              <w:rPr>
                <w:sz w:val="15"/>
                <w:szCs w:val="15"/>
              </w:rPr>
              <w:t>Develop and implement PDPA-compliant procedures.</w:t>
            </w:r>
          </w:p>
          <w:p w14:paraId="79997C37"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Promote data protection awareness.</w:t>
            </w:r>
          </w:p>
          <w:p w14:paraId="45817E3D" w14:textId="0C38C991" w:rsidR="0057511E" w:rsidRPr="00E97B80" w:rsidRDefault="006C3B4A" w:rsidP="00174A7B">
            <w:pPr>
              <w:pStyle w:val="ListParagraph"/>
              <w:numPr>
                <w:ilvl w:val="0"/>
                <w:numId w:val="19"/>
              </w:numPr>
              <w:ind w:left="176" w:hanging="176"/>
              <w:rPr>
                <w:sz w:val="15"/>
                <w:szCs w:val="15"/>
              </w:rPr>
            </w:pPr>
            <w:r w:rsidRPr="00E97B80">
              <w:rPr>
                <w:sz w:val="15"/>
                <w:szCs w:val="15"/>
              </w:rPr>
              <w:t>Manage access and correction requests.</w:t>
            </w:r>
          </w:p>
          <w:p w14:paraId="3C9ECED4"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Monitor effectiveness of data protection measures.</w:t>
            </w:r>
          </w:p>
          <w:p w14:paraId="58C96458" w14:textId="6974B05D" w:rsidR="006C3B4A" w:rsidRPr="00E97B80" w:rsidRDefault="006C3B4A" w:rsidP="00174A7B">
            <w:pPr>
              <w:pStyle w:val="ListParagraph"/>
              <w:numPr>
                <w:ilvl w:val="0"/>
                <w:numId w:val="19"/>
              </w:numPr>
              <w:ind w:left="176" w:hanging="176"/>
              <w:rPr>
                <w:sz w:val="15"/>
                <w:szCs w:val="15"/>
              </w:rPr>
            </w:pPr>
            <w:r w:rsidRPr="00E97B80">
              <w:rPr>
                <w:sz w:val="15"/>
                <w:szCs w:val="15"/>
              </w:rPr>
              <w:t>Maintain public availability of DPO contact information.</w:t>
            </w:r>
          </w:p>
        </w:tc>
        <w:tc>
          <w:tcPr>
            <w:tcW w:w="876" w:type="pct"/>
          </w:tcPr>
          <w:p w14:paraId="411B7051" w14:textId="55300B5D" w:rsidR="006C3B4A" w:rsidRPr="00E97B80" w:rsidRDefault="006C3B4A" w:rsidP="006C3B4A">
            <w:pPr>
              <w:rPr>
                <w:sz w:val="15"/>
                <w:szCs w:val="15"/>
              </w:rPr>
            </w:pPr>
            <w:r w:rsidRPr="00E97B80">
              <w:rPr>
                <w:sz w:val="15"/>
                <w:szCs w:val="15"/>
              </w:rPr>
              <w:t>Representatives from all departments, chaired by the DPO.</w:t>
            </w:r>
          </w:p>
        </w:tc>
        <w:tc>
          <w:tcPr>
            <w:tcW w:w="999" w:type="pct"/>
          </w:tcPr>
          <w:p w14:paraId="54B09FED" w14:textId="2F30D4FD" w:rsidR="006C3B4A" w:rsidRPr="00E97B80" w:rsidRDefault="006C3B4A" w:rsidP="006C3B4A">
            <w:pPr>
              <w:rPr>
                <w:sz w:val="15"/>
                <w:szCs w:val="15"/>
              </w:rPr>
            </w:pPr>
            <w:r w:rsidRPr="00E97B80">
              <w:rPr>
                <w:sz w:val="15"/>
                <w:szCs w:val="15"/>
              </w:rPr>
              <w:t>Recognised PDPA training. DPO must hold relevant PDPA certification.</w:t>
            </w:r>
          </w:p>
        </w:tc>
      </w:tr>
      <w:tr w:rsidR="006C3B4A" w:rsidRPr="00E97B80" w14:paraId="276D29DA" w14:textId="77777777" w:rsidTr="0057511E">
        <w:tc>
          <w:tcPr>
            <w:tcW w:w="528" w:type="pct"/>
          </w:tcPr>
          <w:p w14:paraId="6B0DEE17" w14:textId="7F67BE74" w:rsidR="006C3B4A" w:rsidRPr="00E97B80" w:rsidRDefault="006C3B4A" w:rsidP="006C3B4A">
            <w:pPr>
              <w:rPr>
                <w:sz w:val="15"/>
                <w:szCs w:val="15"/>
              </w:rPr>
            </w:pPr>
            <w:r w:rsidRPr="00E97B80">
              <w:rPr>
                <w:rFonts w:eastAsiaTheme="majorEastAsia"/>
                <w:sz w:val="15"/>
                <w:szCs w:val="15"/>
              </w:rPr>
              <w:t>Disciplinary Committee (DC)</w:t>
            </w:r>
          </w:p>
        </w:tc>
        <w:tc>
          <w:tcPr>
            <w:tcW w:w="673" w:type="pct"/>
          </w:tcPr>
          <w:p w14:paraId="1073DA40" w14:textId="4A027275" w:rsidR="006C3B4A" w:rsidRPr="00E97B80" w:rsidRDefault="006C3B4A" w:rsidP="006C3B4A">
            <w:pPr>
              <w:rPr>
                <w:sz w:val="15"/>
                <w:szCs w:val="15"/>
              </w:rPr>
            </w:pPr>
            <w:r w:rsidRPr="00E97B80">
              <w:rPr>
                <w:sz w:val="15"/>
                <w:szCs w:val="15"/>
              </w:rPr>
              <w:t xml:space="preserve">Reviews student misconduct cases and </w:t>
            </w:r>
            <w:r w:rsidRPr="00E97B80">
              <w:rPr>
                <w:sz w:val="15"/>
                <w:szCs w:val="15"/>
              </w:rPr>
              <w:lastRenderedPageBreak/>
              <w:t>ensures fair, consistent disciplinary decisions.</w:t>
            </w:r>
          </w:p>
        </w:tc>
        <w:tc>
          <w:tcPr>
            <w:tcW w:w="1924" w:type="pct"/>
          </w:tcPr>
          <w:p w14:paraId="0211B262" w14:textId="77777777" w:rsidR="0057511E" w:rsidRPr="00E97B80" w:rsidRDefault="006C3B4A" w:rsidP="00174A7B">
            <w:pPr>
              <w:pStyle w:val="ListParagraph"/>
              <w:numPr>
                <w:ilvl w:val="0"/>
                <w:numId w:val="19"/>
              </w:numPr>
              <w:ind w:left="176" w:hanging="176"/>
              <w:rPr>
                <w:sz w:val="15"/>
                <w:szCs w:val="15"/>
              </w:rPr>
            </w:pPr>
            <w:r w:rsidRPr="00E97B80">
              <w:rPr>
                <w:sz w:val="15"/>
                <w:szCs w:val="15"/>
              </w:rPr>
              <w:lastRenderedPageBreak/>
              <w:t>Review disciplinary cases.</w:t>
            </w:r>
          </w:p>
          <w:p w14:paraId="3A9F376F"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Determine penalties such as reprimand, probation, suspension, or expulsion.</w:t>
            </w:r>
          </w:p>
          <w:p w14:paraId="47888052" w14:textId="2936E941" w:rsidR="006C3B4A" w:rsidRPr="00E97B80" w:rsidRDefault="006C3B4A" w:rsidP="00174A7B">
            <w:pPr>
              <w:pStyle w:val="ListParagraph"/>
              <w:numPr>
                <w:ilvl w:val="0"/>
                <w:numId w:val="19"/>
              </w:numPr>
              <w:ind w:left="176" w:hanging="176"/>
              <w:rPr>
                <w:sz w:val="15"/>
                <w:szCs w:val="15"/>
              </w:rPr>
            </w:pPr>
            <w:r w:rsidRPr="00E97B80">
              <w:rPr>
                <w:sz w:val="15"/>
                <w:szCs w:val="15"/>
              </w:rPr>
              <w:lastRenderedPageBreak/>
              <w:t>Assign additional conditions such as restitution, parent notification, or behavioural requirements.</w:t>
            </w:r>
          </w:p>
        </w:tc>
        <w:tc>
          <w:tcPr>
            <w:tcW w:w="876" w:type="pct"/>
          </w:tcPr>
          <w:p w14:paraId="5AAFB709" w14:textId="718B4934" w:rsidR="006C3B4A" w:rsidRPr="00E97B80" w:rsidRDefault="006C3B4A" w:rsidP="006C3B4A">
            <w:pPr>
              <w:rPr>
                <w:sz w:val="15"/>
                <w:szCs w:val="15"/>
              </w:rPr>
            </w:pPr>
            <w:r w:rsidRPr="00E97B80">
              <w:rPr>
                <w:sz w:val="15"/>
                <w:szCs w:val="15"/>
              </w:rPr>
              <w:lastRenderedPageBreak/>
              <w:t xml:space="preserve">Chairperson from ALI or SSO, with additional members as appropriate. </w:t>
            </w:r>
            <w:r w:rsidRPr="00E97B80">
              <w:rPr>
                <w:sz w:val="15"/>
                <w:szCs w:val="15"/>
              </w:rPr>
              <w:lastRenderedPageBreak/>
              <w:t>Student representation when suitable.</w:t>
            </w:r>
          </w:p>
        </w:tc>
        <w:tc>
          <w:tcPr>
            <w:tcW w:w="999" w:type="pct"/>
          </w:tcPr>
          <w:p w14:paraId="220DA7AB" w14:textId="078450B2" w:rsidR="006C3B4A" w:rsidRPr="00E97B80" w:rsidRDefault="006C3B4A" w:rsidP="006C3B4A">
            <w:pPr>
              <w:rPr>
                <w:sz w:val="15"/>
                <w:szCs w:val="15"/>
              </w:rPr>
            </w:pPr>
            <w:r w:rsidRPr="00E97B80">
              <w:rPr>
                <w:sz w:val="15"/>
                <w:szCs w:val="15"/>
              </w:rPr>
              <w:lastRenderedPageBreak/>
              <w:t>Training in conflict resolution, ethics, and disciplinary processes. Regular updates on legal and policy changes.</w:t>
            </w:r>
          </w:p>
        </w:tc>
      </w:tr>
      <w:tr w:rsidR="006C3B4A" w:rsidRPr="00E97B80" w14:paraId="5E13CAB3" w14:textId="77777777" w:rsidTr="0057511E">
        <w:tc>
          <w:tcPr>
            <w:tcW w:w="528" w:type="pct"/>
          </w:tcPr>
          <w:p w14:paraId="1F2D0844" w14:textId="7A18796D" w:rsidR="006C3B4A" w:rsidRPr="00E97B80" w:rsidRDefault="006C3B4A" w:rsidP="006C3B4A">
            <w:pPr>
              <w:rPr>
                <w:sz w:val="15"/>
                <w:szCs w:val="15"/>
              </w:rPr>
            </w:pPr>
            <w:r w:rsidRPr="00E97B80">
              <w:rPr>
                <w:rFonts w:eastAsiaTheme="majorEastAsia"/>
                <w:sz w:val="15"/>
                <w:szCs w:val="15"/>
              </w:rPr>
              <w:t>Work-Life Balance Committee (WLBC)</w:t>
            </w:r>
          </w:p>
        </w:tc>
        <w:tc>
          <w:tcPr>
            <w:tcW w:w="673" w:type="pct"/>
          </w:tcPr>
          <w:p w14:paraId="1DA2CB95" w14:textId="17F756B7" w:rsidR="006C3B4A" w:rsidRPr="00E97B80" w:rsidRDefault="006C3B4A" w:rsidP="006C3B4A">
            <w:pPr>
              <w:rPr>
                <w:sz w:val="15"/>
                <w:szCs w:val="15"/>
              </w:rPr>
            </w:pPr>
            <w:r w:rsidRPr="00E97B80">
              <w:rPr>
                <w:sz w:val="15"/>
                <w:szCs w:val="15"/>
              </w:rPr>
              <w:t>Promotes staff well-being, engagement, and work-life balance initiatives.</w:t>
            </w:r>
          </w:p>
        </w:tc>
        <w:tc>
          <w:tcPr>
            <w:tcW w:w="1924" w:type="pct"/>
          </w:tcPr>
          <w:p w14:paraId="67B583FA"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Develop work-life balance programmes.</w:t>
            </w:r>
          </w:p>
          <w:p w14:paraId="68C8543A"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Review staff feedback on well-being.</w:t>
            </w:r>
          </w:p>
          <w:p w14:paraId="1D22D101" w14:textId="77777777" w:rsidR="0057511E" w:rsidRPr="00E97B80" w:rsidRDefault="006C3B4A" w:rsidP="00174A7B">
            <w:pPr>
              <w:pStyle w:val="ListParagraph"/>
              <w:numPr>
                <w:ilvl w:val="0"/>
                <w:numId w:val="19"/>
              </w:numPr>
              <w:ind w:left="176" w:hanging="176"/>
              <w:rPr>
                <w:sz w:val="15"/>
                <w:szCs w:val="15"/>
              </w:rPr>
            </w:pPr>
            <w:r w:rsidRPr="00E97B80">
              <w:rPr>
                <w:sz w:val="15"/>
                <w:szCs w:val="15"/>
              </w:rPr>
              <w:t>Monitor effectiveness of initiatives.</w:t>
            </w:r>
          </w:p>
          <w:p w14:paraId="0968D36C" w14:textId="6A56C079" w:rsidR="006C3B4A" w:rsidRPr="00E97B80" w:rsidRDefault="006C3B4A" w:rsidP="00174A7B">
            <w:pPr>
              <w:pStyle w:val="ListParagraph"/>
              <w:numPr>
                <w:ilvl w:val="0"/>
                <w:numId w:val="19"/>
              </w:numPr>
              <w:ind w:left="176" w:hanging="176"/>
              <w:rPr>
                <w:sz w:val="15"/>
                <w:szCs w:val="15"/>
              </w:rPr>
            </w:pPr>
            <w:r w:rsidRPr="00E97B80">
              <w:rPr>
                <w:sz w:val="15"/>
                <w:szCs w:val="15"/>
              </w:rPr>
              <w:t>Ensure alignment with HR policies and organisational values.</w:t>
            </w:r>
          </w:p>
        </w:tc>
        <w:tc>
          <w:tcPr>
            <w:tcW w:w="876" w:type="pct"/>
          </w:tcPr>
          <w:p w14:paraId="158383DE" w14:textId="06E66573" w:rsidR="006C3B4A" w:rsidRPr="00E97B80" w:rsidRDefault="006C3B4A" w:rsidP="006C3B4A">
            <w:pPr>
              <w:rPr>
                <w:sz w:val="15"/>
                <w:szCs w:val="15"/>
              </w:rPr>
            </w:pPr>
            <w:r w:rsidRPr="00E97B80">
              <w:rPr>
                <w:sz w:val="15"/>
                <w:szCs w:val="15"/>
              </w:rPr>
              <w:t>Representatives from HR and departments across the institution.</w:t>
            </w:r>
          </w:p>
        </w:tc>
        <w:tc>
          <w:tcPr>
            <w:tcW w:w="999" w:type="pct"/>
          </w:tcPr>
          <w:p w14:paraId="7166A6E0" w14:textId="4FCEA9D8" w:rsidR="006C3B4A" w:rsidRPr="00E97B80" w:rsidRDefault="006C3B4A" w:rsidP="006C3B4A">
            <w:pPr>
              <w:rPr>
                <w:sz w:val="15"/>
                <w:szCs w:val="15"/>
              </w:rPr>
            </w:pPr>
            <w:r w:rsidRPr="00E97B80">
              <w:rPr>
                <w:sz w:val="15"/>
                <w:szCs w:val="15"/>
              </w:rPr>
              <w:t>Knowledge of HR practices, staff engagement, or wellness programme management. Training offered as needed.</w:t>
            </w:r>
          </w:p>
        </w:tc>
      </w:tr>
    </w:tbl>
    <w:p w14:paraId="3BF3548F" w14:textId="77777777" w:rsidR="00477AC2" w:rsidRPr="00E97B80" w:rsidRDefault="00477AC2" w:rsidP="00477AC2">
      <w:pPr>
        <w:rPr>
          <w:szCs w:val="21"/>
        </w:rPr>
      </w:pPr>
    </w:p>
    <w:p w14:paraId="75DD3E16" w14:textId="77777777" w:rsidR="0008406F" w:rsidRPr="00E97B80" w:rsidRDefault="0008406F" w:rsidP="00847C0F">
      <w:pPr>
        <w:rPr>
          <w:szCs w:val="21"/>
        </w:rPr>
      </w:pPr>
    </w:p>
    <w:p w14:paraId="7D340BCF" w14:textId="77777777" w:rsidR="0008406F" w:rsidRPr="00E97B80" w:rsidRDefault="0008406F" w:rsidP="00847C0F">
      <w:pPr>
        <w:rPr>
          <w:szCs w:val="21"/>
        </w:rPr>
      </w:pPr>
    </w:p>
    <w:p w14:paraId="5F874FA4" w14:textId="0812C6DA" w:rsidR="0008406F" w:rsidRPr="00E97B80" w:rsidRDefault="0008406F" w:rsidP="0008406F">
      <w:pPr>
        <w:pStyle w:val="Heading2"/>
        <w:numPr>
          <w:ilvl w:val="0"/>
          <w:numId w:val="0"/>
        </w:numPr>
        <w:ind w:left="360" w:hanging="360"/>
        <w:rPr>
          <w:szCs w:val="21"/>
        </w:rPr>
      </w:pPr>
      <w:bookmarkStart w:id="19" w:name="_Toc223643723"/>
      <w:r w:rsidRPr="00E97B80">
        <w:rPr>
          <w:szCs w:val="21"/>
        </w:rPr>
        <w:t xml:space="preserve">Appendix D - </w:t>
      </w:r>
      <w:r w:rsidR="009E4558" w:rsidRPr="009E4558">
        <w:rPr>
          <w:szCs w:val="21"/>
        </w:rPr>
        <w:t>Committee Appointments and Administrative Procedures</w:t>
      </w:r>
      <w:bookmarkEnd w:id="19"/>
    </w:p>
    <w:tbl>
      <w:tblPr>
        <w:tblStyle w:val="GridTable4-Accent1"/>
        <w:tblW w:w="5000" w:type="pct"/>
        <w:tblLook w:val="0620" w:firstRow="1" w:lastRow="0" w:firstColumn="0" w:lastColumn="0" w:noHBand="1" w:noVBand="1"/>
      </w:tblPr>
      <w:tblGrid>
        <w:gridCol w:w="3114"/>
        <w:gridCol w:w="2410"/>
        <w:gridCol w:w="9208"/>
      </w:tblGrid>
      <w:tr w:rsidR="0008406F" w:rsidRPr="00E97B80" w14:paraId="4528CB6C" w14:textId="77777777" w:rsidTr="0008406F">
        <w:trPr>
          <w:cnfStyle w:val="100000000000" w:firstRow="1" w:lastRow="0" w:firstColumn="0" w:lastColumn="0" w:oddVBand="0" w:evenVBand="0" w:oddHBand="0" w:evenHBand="0" w:firstRowFirstColumn="0" w:firstRowLastColumn="0" w:lastRowFirstColumn="0" w:lastRowLastColumn="0"/>
          <w:tblHeader/>
        </w:trPr>
        <w:tc>
          <w:tcPr>
            <w:tcW w:w="1057" w:type="pct"/>
          </w:tcPr>
          <w:p w14:paraId="6507328C" w14:textId="3A5F3D9C" w:rsidR="0008406F" w:rsidRPr="00E97B80" w:rsidRDefault="0008406F" w:rsidP="00EB619A">
            <w:pPr>
              <w:rPr>
                <w:sz w:val="15"/>
                <w:szCs w:val="15"/>
              </w:rPr>
            </w:pPr>
            <w:r w:rsidRPr="00E97B80">
              <w:rPr>
                <w:rFonts w:eastAsiaTheme="majorEastAsia"/>
                <w:sz w:val="15"/>
                <w:szCs w:val="15"/>
              </w:rPr>
              <w:t>Section</w:t>
            </w:r>
          </w:p>
        </w:tc>
        <w:tc>
          <w:tcPr>
            <w:tcW w:w="818" w:type="pct"/>
          </w:tcPr>
          <w:p w14:paraId="602B1B3F" w14:textId="01DE822D" w:rsidR="0008406F" w:rsidRPr="00E97B80" w:rsidRDefault="0008406F" w:rsidP="00EB619A">
            <w:pPr>
              <w:rPr>
                <w:sz w:val="15"/>
                <w:szCs w:val="15"/>
              </w:rPr>
            </w:pPr>
            <w:r w:rsidRPr="00E97B80">
              <w:rPr>
                <w:rFonts w:eastAsiaTheme="majorEastAsia"/>
                <w:sz w:val="15"/>
                <w:szCs w:val="15"/>
              </w:rPr>
              <w:t>Aspect</w:t>
            </w:r>
          </w:p>
        </w:tc>
        <w:tc>
          <w:tcPr>
            <w:tcW w:w="3125" w:type="pct"/>
          </w:tcPr>
          <w:p w14:paraId="70C1196C" w14:textId="2CD0C52D" w:rsidR="0008406F" w:rsidRPr="00E97B80" w:rsidRDefault="0008406F" w:rsidP="00EB619A">
            <w:pPr>
              <w:rPr>
                <w:sz w:val="15"/>
                <w:szCs w:val="15"/>
              </w:rPr>
            </w:pPr>
            <w:r w:rsidRPr="00E97B80">
              <w:rPr>
                <w:sz w:val="15"/>
                <w:szCs w:val="15"/>
              </w:rPr>
              <w:t>Requirements</w:t>
            </w:r>
          </w:p>
        </w:tc>
      </w:tr>
      <w:tr w:rsidR="0008406F" w:rsidRPr="00E97B80" w14:paraId="342C4DF4" w14:textId="77777777" w:rsidTr="0008406F">
        <w:tc>
          <w:tcPr>
            <w:tcW w:w="1057" w:type="pct"/>
            <w:vMerge w:val="restart"/>
            <w:vAlign w:val="center"/>
          </w:tcPr>
          <w:p w14:paraId="4910C813" w14:textId="07A1FC27" w:rsidR="0008406F" w:rsidRPr="00E97B80" w:rsidRDefault="0008406F" w:rsidP="0008406F">
            <w:pPr>
              <w:rPr>
                <w:sz w:val="15"/>
                <w:szCs w:val="15"/>
              </w:rPr>
            </w:pPr>
            <w:r w:rsidRPr="00E97B80">
              <w:rPr>
                <w:rFonts w:eastAsiaTheme="majorEastAsia"/>
                <w:sz w:val="15"/>
                <w:szCs w:val="15"/>
              </w:rPr>
              <w:t>1. Appointment and Term of Service</w:t>
            </w:r>
          </w:p>
        </w:tc>
        <w:tc>
          <w:tcPr>
            <w:tcW w:w="818" w:type="pct"/>
            <w:vAlign w:val="center"/>
          </w:tcPr>
          <w:p w14:paraId="23D85294" w14:textId="6C532880" w:rsidR="0008406F" w:rsidRPr="00E97B80" w:rsidRDefault="0008406F" w:rsidP="0008406F">
            <w:pPr>
              <w:rPr>
                <w:sz w:val="15"/>
                <w:szCs w:val="15"/>
              </w:rPr>
            </w:pPr>
            <w:r w:rsidRPr="00E97B80">
              <w:rPr>
                <w:sz w:val="15"/>
                <w:szCs w:val="15"/>
              </w:rPr>
              <w:t>Appointment Letter</w:t>
            </w:r>
          </w:p>
        </w:tc>
        <w:tc>
          <w:tcPr>
            <w:tcW w:w="3125" w:type="pct"/>
            <w:vAlign w:val="center"/>
          </w:tcPr>
          <w:p w14:paraId="06E5021B" w14:textId="4D45A984" w:rsidR="0008406F" w:rsidRPr="00E97B80" w:rsidRDefault="0008406F" w:rsidP="0008406F">
            <w:pPr>
              <w:rPr>
                <w:sz w:val="15"/>
                <w:szCs w:val="15"/>
              </w:rPr>
            </w:pPr>
            <w:r w:rsidRPr="00E97B80">
              <w:rPr>
                <w:sz w:val="15"/>
                <w:szCs w:val="15"/>
              </w:rPr>
              <w:t xml:space="preserve">• Issued by Principal. </w:t>
            </w:r>
            <w:r w:rsidRPr="00E97B80">
              <w:rPr>
                <w:sz w:val="15"/>
                <w:szCs w:val="15"/>
              </w:rPr>
              <w:br/>
              <w:t>• Specifies role, responsibilities, term, expectations, and conditions of service.</w:t>
            </w:r>
          </w:p>
        </w:tc>
      </w:tr>
      <w:tr w:rsidR="0008406F" w:rsidRPr="00E97B80" w14:paraId="0D029797" w14:textId="77777777" w:rsidTr="0008406F">
        <w:tc>
          <w:tcPr>
            <w:tcW w:w="1057" w:type="pct"/>
            <w:vMerge/>
            <w:vAlign w:val="center"/>
          </w:tcPr>
          <w:p w14:paraId="22B763A2" w14:textId="5981E2B6" w:rsidR="0008406F" w:rsidRPr="00E97B80" w:rsidRDefault="0008406F" w:rsidP="0008406F">
            <w:pPr>
              <w:rPr>
                <w:sz w:val="15"/>
                <w:szCs w:val="15"/>
              </w:rPr>
            </w:pPr>
          </w:p>
        </w:tc>
        <w:tc>
          <w:tcPr>
            <w:tcW w:w="818" w:type="pct"/>
            <w:vAlign w:val="center"/>
          </w:tcPr>
          <w:p w14:paraId="7075F718" w14:textId="0484FFE7" w:rsidR="0008406F" w:rsidRPr="00E97B80" w:rsidRDefault="0008406F" w:rsidP="0008406F">
            <w:pPr>
              <w:rPr>
                <w:sz w:val="15"/>
                <w:szCs w:val="15"/>
              </w:rPr>
            </w:pPr>
            <w:r w:rsidRPr="00E97B80">
              <w:rPr>
                <w:sz w:val="15"/>
                <w:szCs w:val="15"/>
              </w:rPr>
              <w:t>Term of Service</w:t>
            </w:r>
          </w:p>
        </w:tc>
        <w:tc>
          <w:tcPr>
            <w:tcW w:w="3125" w:type="pct"/>
            <w:vAlign w:val="center"/>
          </w:tcPr>
          <w:p w14:paraId="2B32E9AA" w14:textId="7D59F750" w:rsidR="0008406F" w:rsidRPr="00E97B80" w:rsidRDefault="0008406F" w:rsidP="0008406F">
            <w:pPr>
              <w:rPr>
                <w:sz w:val="15"/>
                <w:szCs w:val="15"/>
              </w:rPr>
            </w:pPr>
            <w:r w:rsidRPr="00E97B80">
              <w:rPr>
                <w:sz w:val="15"/>
                <w:szCs w:val="15"/>
              </w:rPr>
              <w:t xml:space="preserve">• Standard term: two (2) years or as determined by Principal. </w:t>
            </w:r>
            <w:r w:rsidRPr="00E97B80">
              <w:rPr>
                <w:sz w:val="15"/>
                <w:szCs w:val="15"/>
              </w:rPr>
              <w:br/>
              <w:t>• Reappointment allowed based on performance and committee needs.</w:t>
            </w:r>
          </w:p>
        </w:tc>
      </w:tr>
      <w:tr w:rsidR="0008406F" w:rsidRPr="00E97B80" w14:paraId="7D382CEE" w14:textId="77777777" w:rsidTr="0008406F">
        <w:tc>
          <w:tcPr>
            <w:tcW w:w="1057" w:type="pct"/>
            <w:vMerge/>
            <w:vAlign w:val="center"/>
          </w:tcPr>
          <w:p w14:paraId="377E2DD5" w14:textId="4139A4BE" w:rsidR="0008406F" w:rsidRPr="00E97B80" w:rsidRDefault="0008406F" w:rsidP="0008406F">
            <w:pPr>
              <w:rPr>
                <w:sz w:val="15"/>
                <w:szCs w:val="15"/>
              </w:rPr>
            </w:pPr>
          </w:p>
        </w:tc>
        <w:tc>
          <w:tcPr>
            <w:tcW w:w="818" w:type="pct"/>
            <w:vAlign w:val="center"/>
          </w:tcPr>
          <w:p w14:paraId="7EB12422" w14:textId="7F71B351" w:rsidR="0008406F" w:rsidRPr="00E97B80" w:rsidRDefault="0008406F" w:rsidP="0008406F">
            <w:pPr>
              <w:rPr>
                <w:sz w:val="15"/>
                <w:szCs w:val="15"/>
              </w:rPr>
            </w:pPr>
            <w:r w:rsidRPr="00E97B80">
              <w:rPr>
                <w:sz w:val="15"/>
                <w:szCs w:val="15"/>
              </w:rPr>
              <w:t>Eligibility</w:t>
            </w:r>
          </w:p>
        </w:tc>
        <w:tc>
          <w:tcPr>
            <w:tcW w:w="3125" w:type="pct"/>
            <w:vAlign w:val="center"/>
          </w:tcPr>
          <w:p w14:paraId="4C18EF90" w14:textId="018330A7" w:rsidR="0008406F" w:rsidRPr="00A8068B" w:rsidRDefault="0008406F" w:rsidP="00A8068B">
            <w:pPr>
              <w:rPr>
                <w:sz w:val="15"/>
                <w:szCs w:val="15"/>
              </w:rPr>
            </w:pPr>
            <w:r w:rsidRPr="00A8068B">
              <w:rPr>
                <w:sz w:val="15"/>
                <w:szCs w:val="15"/>
              </w:rPr>
              <w:t>Members selected based on relevant expertise, experience, and organisational requirements.</w:t>
            </w:r>
          </w:p>
        </w:tc>
      </w:tr>
      <w:tr w:rsidR="0008406F" w:rsidRPr="00E97B80" w14:paraId="576D17AE" w14:textId="77777777" w:rsidTr="0008406F">
        <w:tc>
          <w:tcPr>
            <w:tcW w:w="1057" w:type="pct"/>
            <w:vMerge w:val="restart"/>
            <w:vAlign w:val="center"/>
          </w:tcPr>
          <w:p w14:paraId="6F209940" w14:textId="3BC0016D" w:rsidR="0008406F" w:rsidRPr="00E97B80" w:rsidRDefault="0008406F" w:rsidP="0008406F">
            <w:pPr>
              <w:rPr>
                <w:sz w:val="15"/>
                <w:szCs w:val="15"/>
              </w:rPr>
            </w:pPr>
            <w:r w:rsidRPr="00E97B80">
              <w:rPr>
                <w:rFonts w:eastAsiaTheme="majorEastAsia"/>
                <w:sz w:val="15"/>
                <w:szCs w:val="15"/>
              </w:rPr>
              <w:t>2. Induction and Training</w:t>
            </w:r>
          </w:p>
        </w:tc>
        <w:tc>
          <w:tcPr>
            <w:tcW w:w="818" w:type="pct"/>
            <w:vAlign w:val="center"/>
          </w:tcPr>
          <w:p w14:paraId="50A41094" w14:textId="5003914E" w:rsidR="0008406F" w:rsidRPr="00E97B80" w:rsidRDefault="0008406F" w:rsidP="0008406F">
            <w:pPr>
              <w:rPr>
                <w:sz w:val="15"/>
                <w:szCs w:val="15"/>
              </w:rPr>
            </w:pPr>
            <w:r w:rsidRPr="00E97B80">
              <w:rPr>
                <w:sz w:val="15"/>
                <w:szCs w:val="15"/>
              </w:rPr>
              <w:t>Induction Programme</w:t>
            </w:r>
          </w:p>
        </w:tc>
        <w:tc>
          <w:tcPr>
            <w:tcW w:w="3125" w:type="pct"/>
            <w:vAlign w:val="center"/>
          </w:tcPr>
          <w:p w14:paraId="0E52A057" w14:textId="6D912B11" w:rsidR="0008406F" w:rsidRPr="00A8068B" w:rsidRDefault="0008406F" w:rsidP="00A8068B">
            <w:pPr>
              <w:rPr>
                <w:sz w:val="15"/>
                <w:szCs w:val="15"/>
              </w:rPr>
            </w:pPr>
            <w:r w:rsidRPr="00A8068B">
              <w:rPr>
                <w:sz w:val="15"/>
                <w:szCs w:val="15"/>
              </w:rPr>
              <w:t>Covers governance structure, VMVQ, committee functions, obligations, and compliance requirements.</w:t>
            </w:r>
          </w:p>
        </w:tc>
      </w:tr>
      <w:tr w:rsidR="0008406F" w:rsidRPr="00E97B80" w14:paraId="2D8AAF3F" w14:textId="77777777" w:rsidTr="0008406F">
        <w:tc>
          <w:tcPr>
            <w:tcW w:w="1057" w:type="pct"/>
            <w:vMerge/>
            <w:vAlign w:val="center"/>
          </w:tcPr>
          <w:p w14:paraId="1CC7D552" w14:textId="77777777" w:rsidR="0008406F" w:rsidRPr="00E97B80" w:rsidRDefault="0008406F" w:rsidP="0008406F">
            <w:pPr>
              <w:rPr>
                <w:sz w:val="15"/>
                <w:szCs w:val="15"/>
              </w:rPr>
            </w:pPr>
          </w:p>
        </w:tc>
        <w:tc>
          <w:tcPr>
            <w:tcW w:w="818" w:type="pct"/>
            <w:vAlign w:val="center"/>
          </w:tcPr>
          <w:p w14:paraId="394F74E5" w14:textId="3EBD63B4" w:rsidR="0008406F" w:rsidRPr="00E97B80" w:rsidRDefault="0008406F" w:rsidP="0008406F">
            <w:pPr>
              <w:rPr>
                <w:sz w:val="15"/>
                <w:szCs w:val="15"/>
              </w:rPr>
            </w:pPr>
            <w:r w:rsidRPr="00E97B80">
              <w:rPr>
                <w:sz w:val="15"/>
                <w:szCs w:val="15"/>
              </w:rPr>
              <w:t>Ongoing Training</w:t>
            </w:r>
          </w:p>
        </w:tc>
        <w:tc>
          <w:tcPr>
            <w:tcW w:w="3125" w:type="pct"/>
            <w:vAlign w:val="center"/>
          </w:tcPr>
          <w:p w14:paraId="38444152" w14:textId="02A6D6F9" w:rsidR="0008406F" w:rsidRPr="00A8068B" w:rsidRDefault="0008406F" w:rsidP="00A8068B">
            <w:pPr>
              <w:rPr>
                <w:sz w:val="15"/>
                <w:szCs w:val="15"/>
              </w:rPr>
            </w:pPr>
            <w:r w:rsidRPr="00A8068B">
              <w:rPr>
                <w:sz w:val="15"/>
                <w:szCs w:val="15"/>
              </w:rPr>
              <w:t xml:space="preserve">• Members receive continuous development in areas such as governance, audit, regulatory updates, and risk management. </w:t>
            </w:r>
            <w:r w:rsidRPr="00A8068B">
              <w:rPr>
                <w:sz w:val="15"/>
                <w:szCs w:val="15"/>
              </w:rPr>
              <w:br/>
              <w:t>• Training records maintained in SMS.</w:t>
            </w:r>
          </w:p>
        </w:tc>
      </w:tr>
      <w:tr w:rsidR="0008406F" w:rsidRPr="00E97B80" w14:paraId="69555D57" w14:textId="77777777" w:rsidTr="0008406F">
        <w:tc>
          <w:tcPr>
            <w:tcW w:w="1057" w:type="pct"/>
            <w:vMerge w:val="restart"/>
            <w:vAlign w:val="center"/>
          </w:tcPr>
          <w:p w14:paraId="1CF92B89" w14:textId="5591B51E" w:rsidR="0008406F" w:rsidRPr="00E97B80" w:rsidRDefault="0008406F" w:rsidP="0008406F">
            <w:pPr>
              <w:rPr>
                <w:sz w:val="15"/>
                <w:szCs w:val="15"/>
              </w:rPr>
            </w:pPr>
            <w:r w:rsidRPr="00E97B80">
              <w:rPr>
                <w:rFonts w:eastAsiaTheme="majorEastAsia"/>
                <w:sz w:val="15"/>
                <w:szCs w:val="15"/>
              </w:rPr>
              <w:t>3. Resignation and Replacement</w:t>
            </w:r>
          </w:p>
        </w:tc>
        <w:tc>
          <w:tcPr>
            <w:tcW w:w="818" w:type="pct"/>
            <w:vAlign w:val="center"/>
          </w:tcPr>
          <w:p w14:paraId="1E07E3D7" w14:textId="51DE359D" w:rsidR="0008406F" w:rsidRPr="00E97B80" w:rsidRDefault="0008406F" w:rsidP="0008406F">
            <w:pPr>
              <w:rPr>
                <w:sz w:val="15"/>
                <w:szCs w:val="15"/>
              </w:rPr>
            </w:pPr>
            <w:r w:rsidRPr="00E97B80">
              <w:rPr>
                <w:sz w:val="15"/>
                <w:szCs w:val="15"/>
              </w:rPr>
              <w:t>Resignation Process</w:t>
            </w:r>
          </w:p>
        </w:tc>
        <w:tc>
          <w:tcPr>
            <w:tcW w:w="3125" w:type="pct"/>
            <w:vAlign w:val="center"/>
          </w:tcPr>
          <w:p w14:paraId="2FBC6402" w14:textId="052DC1F1" w:rsidR="0008406F" w:rsidRPr="00A8068B" w:rsidRDefault="0008406F" w:rsidP="00A8068B">
            <w:pPr>
              <w:rPr>
                <w:sz w:val="15"/>
                <w:szCs w:val="15"/>
              </w:rPr>
            </w:pPr>
            <w:r w:rsidRPr="00A8068B">
              <w:rPr>
                <w:sz w:val="15"/>
                <w:szCs w:val="15"/>
              </w:rPr>
              <w:t>Written notice submitted to committee chairperson and Principal at least one (1) month in advance.</w:t>
            </w:r>
          </w:p>
        </w:tc>
      </w:tr>
      <w:tr w:rsidR="0008406F" w:rsidRPr="00E97B80" w14:paraId="74AAF42E" w14:textId="77777777" w:rsidTr="0008406F">
        <w:tc>
          <w:tcPr>
            <w:tcW w:w="1057" w:type="pct"/>
            <w:vMerge/>
            <w:vAlign w:val="center"/>
          </w:tcPr>
          <w:p w14:paraId="1D059C2C" w14:textId="77777777" w:rsidR="0008406F" w:rsidRPr="00E97B80" w:rsidRDefault="0008406F" w:rsidP="0008406F">
            <w:pPr>
              <w:rPr>
                <w:sz w:val="15"/>
                <w:szCs w:val="15"/>
              </w:rPr>
            </w:pPr>
          </w:p>
        </w:tc>
        <w:tc>
          <w:tcPr>
            <w:tcW w:w="818" w:type="pct"/>
            <w:vAlign w:val="center"/>
          </w:tcPr>
          <w:p w14:paraId="7B44FBCD" w14:textId="3CFEA2E4" w:rsidR="0008406F" w:rsidRPr="00E97B80" w:rsidRDefault="0008406F" w:rsidP="0008406F">
            <w:pPr>
              <w:rPr>
                <w:sz w:val="15"/>
                <w:szCs w:val="15"/>
              </w:rPr>
            </w:pPr>
            <w:r w:rsidRPr="00E97B80">
              <w:rPr>
                <w:sz w:val="15"/>
                <w:szCs w:val="15"/>
              </w:rPr>
              <w:t>Replacement of Members</w:t>
            </w:r>
          </w:p>
        </w:tc>
        <w:tc>
          <w:tcPr>
            <w:tcW w:w="3125" w:type="pct"/>
            <w:vAlign w:val="center"/>
          </w:tcPr>
          <w:p w14:paraId="207CF40A" w14:textId="1244D3B3" w:rsidR="0008406F" w:rsidRPr="00A8068B" w:rsidRDefault="0008406F" w:rsidP="00A8068B">
            <w:pPr>
              <w:rPr>
                <w:sz w:val="15"/>
                <w:szCs w:val="15"/>
              </w:rPr>
            </w:pPr>
            <w:r w:rsidRPr="00A8068B">
              <w:rPr>
                <w:sz w:val="15"/>
                <w:szCs w:val="15"/>
              </w:rPr>
              <w:t>Principal identifies and appoints a replacement to ensure continuity.</w:t>
            </w:r>
          </w:p>
        </w:tc>
      </w:tr>
      <w:tr w:rsidR="0008406F" w:rsidRPr="00E97B80" w14:paraId="72178CDD" w14:textId="77777777" w:rsidTr="0008406F">
        <w:tc>
          <w:tcPr>
            <w:tcW w:w="1057" w:type="pct"/>
            <w:vMerge/>
            <w:vAlign w:val="center"/>
          </w:tcPr>
          <w:p w14:paraId="39A09BBA" w14:textId="77777777" w:rsidR="0008406F" w:rsidRPr="00E97B80" w:rsidRDefault="0008406F" w:rsidP="0008406F">
            <w:pPr>
              <w:rPr>
                <w:sz w:val="15"/>
                <w:szCs w:val="15"/>
              </w:rPr>
            </w:pPr>
          </w:p>
        </w:tc>
        <w:tc>
          <w:tcPr>
            <w:tcW w:w="818" w:type="pct"/>
            <w:vAlign w:val="center"/>
          </w:tcPr>
          <w:p w14:paraId="618311A0" w14:textId="375F8084" w:rsidR="0008406F" w:rsidRPr="00E97B80" w:rsidRDefault="0008406F" w:rsidP="0008406F">
            <w:pPr>
              <w:rPr>
                <w:sz w:val="15"/>
                <w:szCs w:val="15"/>
              </w:rPr>
            </w:pPr>
            <w:r w:rsidRPr="00E97B80">
              <w:rPr>
                <w:sz w:val="15"/>
                <w:szCs w:val="15"/>
              </w:rPr>
              <w:t>Replacement of Chairperson</w:t>
            </w:r>
          </w:p>
        </w:tc>
        <w:tc>
          <w:tcPr>
            <w:tcW w:w="3125" w:type="pct"/>
            <w:vAlign w:val="center"/>
          </w:tcPr>
          <w:p w14:paraId="7C4805E8" w14:textId="6E669A8C" w:rsidR="0008406F" w:rsidRPr="00A8068B" w:rsidRDefault="0008406F" w:rsidP="00A8068B">
            <w:pPr>
              <w:rPr>
                <w:sz w:val="15"/>
                <w:szCs w:val="15"/>
              </w:rPr>
            </w:pPr>
            <w:r w:rsidRPr="00A8068B">
              <w:rPr>
                <w:sz w:val="15"/>
                <w:szCs w:val="15"/>
              </w:rPr>
              <w:t>Interim chairperson may be appointed until a new chairperson is formally confirmed.</w:t>
            </w:r>
          </w:p>
        </w:tc>
      </w:tr>
      <w:tr w:rsidR="0008406F" w:rsidRPr="00E97B80" w14:paraId="275C4954" w14:textId="77777777" w:rsidTr="0008406F">
        <w:tc>
          <w:tcPr>
            <w:tcW w:w="1057" w:type="pct"/>
            <w:vMerge w:val="restart"/>
            <w:vAlign w:val="center"/>
          </w:tcPr>
          <w:p w14:paraId="443FE763" w14:textId="47679170" w:rsidR="0008406F" w:rsidRPr="00E97B80" w:rsidRDefault="0008406F" w:rsidP="0008406F">
            <w:pPr>
              <w:rPr>
                <w:sz w:val="15"/>
                <w:szCs w:val="15"/>
              </w:rPr>
            </w:pPr>
            <w:r w:rsidRPr="00E97B80">
              <w:rPr>
                <w:rFonts w:eastAsiaTheme="majorEastAsia"/>
                <w:sz w:val="15"/>
                <w:szCs w:val="15"/>
              </w:rPr>
              <w:t>4. Performance Evaluation</w:t>
            </w:r>
          </w:p>
        </w:tc>
        <w:tc>
          <w:tcPr>
            <w:tcW w:w="818" w:type="pct"/>
            <w:vAlign w:val="center"/>
          </w:tcPr>
          <w:p w14:paraId="629CAAC3" w14:textId="6B4353B8" w:rsidR="0008406F" w:rsidRPr="00E97B80" w:rsidRDefault="0008406F" w:rsidP="0008406F">
            <w:pPr>
              <w:rPr>
                <w:sz w:val="15"/>
                <w:szCs w:val="15"/>
              </w:rPr>
            </w:pPr>
            <w:r w:rsidRPr="00E97B80">
              <w:rPr>
                <w:sz w:val="15"/>
                <w:szCs w:val="15"/>
              </w:rPr>
              <w:t>Evaluation Process</w:t>
            </w:r>
          </w:p>
        </w:tc>
        <w:tc>
          <w:tcPr>
            <w:tcW w:w="3125" w:type="pct"/>
            <w:vAlign w:val="center"/>
          </w:tcPr>
          <w:p w14:paraId="2F4FE6F6" w14:textId="10EFB87A" w:rsidR="0008406F" w:rsidRPr="00A8068B" w:rsidRDefault="0008406F" w:rsidP="00A8068B">
            <w:pPr>
              <w:rPr>
                <w:sz w:val="15"/>
                <w:szCs w:val="15"/>
              </w:rPr>
            </w:pPr>
            <w:r w:rsidRPr="00A8068B">
              <w:rPr>
                <w:sz w:val="15"/>
                <w:szCs w:val="15"/>
              </w:rPr>
              <w:t xml:space="preserve">• Conducted periodically by Principal. </w:t>
            </w:r>
            <w:r w:rsidRPr="00A8068B">
              <w:rPr>
                <w:sz w:val="15"/>
                <w:szCs w:val="15"/>
              </w:rPr>
              <w:br/>
              <w:t>• Assesses attendance, contribution, compliance, and conduct.</w:t>
            </w:r>
          </w:p>
        </w:tc>
      </w:tr>
      <w:tr w:rsidR="0008406F" w:rsidRPr="00E97B80" w14:paraId="45BB5C86" w14:textId="77777777" w:rsidTr="0008406F">
        <w:tc>
          <w:tcPr>
            <w:tcW w:w="1057" w:type="pct"/>
            <w:vMerge/>
            <w:vAlign w:val="center"/>
          </w:tcPr>
          <w:p w14:paraId="082F6744" w14:textId="77777777" w:rsidR="0008406F" w:rsidRPr="00E97B80" w:rsidRDefault="0008406F" w:rsidP="0008406F">
            <w:pPr>
              <w:rPr>
                <w:sz w:val="15"/>
                <w:szCs w:val="15"/>
              </w:rPr>
            </w:pPr>
          </w:p>
        </w:tc>
        <w:tc>
          <w:tcPr>
            <w:tcW w:w="818" w:type="pct"/>
            <w:vAlign w:val="center"/>
          </w:tcPr>
          <w:p w14:paraId="1D9952ED" w14:textId="5784D2BF" w:rsidR="0008406F" w:rsidRPr="00E97B80" w:rsidRDefault="0008406F" w:rsidP="0008406F">
            <w:pPr>
              <w:rPr>
                <w:sz w:val="15"/>
                <w:szCs w:val="15"/>
              </w:rPr>
            </w:pPr>
            <w:r w:rsidRPr="00E97B80">
              <w:rPr>
                <w:sz w:val="15"/>
                <w:szCs w:val="15"/>
              </w:rPr>
              <w:t>Outcome Use</w:t>
            </w:r>
          </w:p>
        </w:tc>
        <w:tc>
          <w:tcPr>
            <w:tcW w:w="3125" w:type="pct"/>
            <w:vAlign w:val="center"/>
          </w:tcPr>
          <w:p w14:paraId="1E0F22EB" w14:textId="51B1812F" w:rsidR="0008406F" w:rsidRPr="00A8068B" w:rsidRDefault="0008406F" w:rsidP="00A8068B">
            <w:pPr>
              <w:rPr>
                <w:sz w:val="15"/>
                <w:szCs w:val="15"/>
              </w:rPr>
            </w:pPr>
            <w:r w:rsidRPr="00A8068B">
              <w:rPr>
                <w:sz w:val="15"/>
                <w:szCs w:val="15"/>
              </w:rPr>
              <w:t>Outcomes inform reappointment decisions and training interventions.</w:t>
            </w:r>
          </w:p>
        </w:tc>
      </w:tr>
      <w:tr w:rsidR="0008406F" w:rsidRPr="00E97B80" w14:paraId="1FAE87AC" w14:textId="77777777" w:rsidTr="0008406F">
        <w:tc>
          <w:tcPr>
            <w:tcW w:w="1057" w:type="pct"/>
            <w:vMerge w:val="restart"/>
            <w:vAlign w:val="center"/>
          </w:tcPr>
          <w:p w14:paraId="7514AB75" w14:textId="16D6A994" w:rsidR="0008406F" w:rsidRPr="00E97B80" w:rsidRDefault="0008406F" w:rsidP="0008406F">
            <w:pPr>
              <w:rPr>
                <w:sz w:val="15"/>
                <w:szCs w:val="15"/>
              </w:rPr>
            </w:pPr>
            <w:r w:rsidRPr="00E97B80">
              <w:rPr>
                <w:rFonts w:eastAsiaTheme="majorEastAsia"/>
                <w:sz w:val="15"/>
                <w:szCs w:val="15"/>
              </w:rPr>
              <w:t>5. Conflict of Interest Management</w:t>
            </w:r>
          </w:p>
        </w:tc>
        <w:tc>
          <w:tcPr>
            <w:tcW w:w="818" w:type="pct"/>
            <w:vAlign w:val="center"/>
          </w:tcPr>
          <w:p w14:paraId="3502A469" w14:textId="44345BBF" w:rsidR="0008406F" w:rsidRPr="00E97B80" w:rsidRDefault="0008406F" w:rsidP="0008406F">
            <w:pPr>
              <w:rPr>
                <w:sz w:val="15"/>
                <w:szCs w:val="15"/>
              </w:rPr>
            </w:pPr>
            <w:r w:rsidRPr="00E97B80">
              <w:rPr>
                <w:sz w:val="15"/>
                <w:szCs w:val="15"/>
              </w:rPr>
              <w:t>Declaration Requirements</w:t>
            </w:r>
          </w:p>
        </w:tc>
        <w:tc>
          <w:tcPr>
            <w:tcW w:w="3125" w:type="pct"/>
            <w:vAlign w:val="center"/>
          </w:tcPr>
          <w:p w14:paraId="416A2231" w14:textId="5818DA6F" w:rsidR="0008406F" w:rsidRPr="00A8068B" w:rsidRDefault="0008406F" w:rsidP="00A8068B">
            <w:pPr>
              <w:rPr>
                <w:sz w:val="15"/>
                <w:szCs w:val="15"/>
              </w:rPr>
            </w:pPr>
            <w:r w:rsidRPr="00A8068B">
              <w:rPr>
                <w:sz w:val="15"/>
                <w:szCs w:val="15"/>
              </w:rPr>
              <w:t>Members must declare actual, potential, or perceived conflicts at appointment and when circumstances change.</w:t>
            </w:r>
          </w:p>
        </w:tc>
      </w:tr>
      <w:tr w:rsidR="0008406F" w:rsidRPr="00E97B80" w14:paraId="5C1D50E1" w14:textId="77777777" w:rsidTr="0008406F">
        <w:tc>
          <w:tcPr>
            <w:tcW w:w="1057" w:type="pct"/>
            <w:vMerge/>
            <w:vAlign w:val="center"/>
          </w:tcPr>
          <w:p w14:paraId="7F36B507" w14:textId="77777777" w:rsidR="0008406F" w:rsidRPr="00E97B80" w:rsidRDefault="0008406F" w:rsidP="0008406F">
            <w:pPr>
              <w:rPr>
                <w:sz w:val="15"/>
                <w:szCs w:val="15"/>
              </w:rPr>
            </w:pPr>
          </w:p>
        </w:tc>
        <w:tc>
          <w:tcPr>
            <w:tcW w:w="818" w:type="pct"/>
            <w:vAlign w:val="center"/>
          </w:tcPr>
          <w:p w14:paraId="70CBD1CA" w14:textId="39EE302D" w:rsidR="0008406F" w:rsidRPr="00E97B80" w:rsidRDefault="0008406F" w:rsidP="0008406F">
            <w:pPr>
              <w:rPr>
                <w:sz w:val="15"/>
                <w:szCs w:val="15"/>
              </w:rPr>
            </w:pPr>
            <w:r w:rsidRPr="00E97B80">
              <w:rPr>
                <w:sz w:val="15"/>
                <w:szCs w:val="15"/>
              </w:rPr>
              <w:t>Recusal Requirement</w:t>
            </w:r>
          </w:p>
        </w:tc>
        <w:tc>
          <w:tcPr>
            <w:tcW w:w="3125" w:type="pct"/>
            <w:vAlign w:val="center"/>
          </w:tcPr>
          <w:p w14:paraId="563C2326" w14:textId="7FF10F90" w:rsidR="0008406F" w:rsidRPr="00A8068B" w:rsidRDefault="0008406F" w:rsidP="00A8068B">
            <w:pPr>
              <w:rPr>
                <w:sz w:val="15"/>
                <w:szCs w:val="15"/>
              </w:rPr>
            </w:pPr>
            <w:r w:rsidRPr="00A8068B">
              <w:rPr>
                <w:sz w:val="15"/>
                <w:szCs w:val="15"/>
              </w:rPr>
              <w:t>Members with conflicts must recuse themselves from related discussions and decisions.</w:t>
            </w:r>
          </w:p>
        </w:tc>
      </w:tr>
      <w:tr w:rsidR="0008406F" w:rsidRPr="00E97B80" w14:paraId="6BAABEB3" w14:textId="77777777" w:rsidTr="0008406F">
        <w:tc>
          <w:tcPr>
            <w:tcW w:w="1057" w:type="pct"/>
            <w:vMerge/>
            <w:vAlign w:val="center"/>
          </w:tcPr>
          <w:p w14:paraId="248AD263" w14:textId="77777777" w:rsidR="0008406F" w:rsidRPr="00E97B80" w:rsidRDefault="0008406F" w:rsidP="0008406F">
            <w:pPr>
              <w:rPr>
                <w:sz w:val="15"/>
                <w:szCs w:val="15"/>
              </w:rPr>
            </w:pPr>
          </w:p>
        </w:tc>
        <w:tc>
          <w:tcPr>
            <w:tcW w:w="818" w:type="pct"/>
            <w:vAlign w:val="center"/>
          </w:tcPr>
          <w:p w14:paraId="7CB5E5DF" w14:textId="7C560C37" w:rsidR="0008406F" w:rsidRPr="00E97B80" w:rsidRDefault="0008406F" w:rsidP="0008406F">
            <w:pPr>
              <w:rPr>
                <w:sz w:val="15"/>
                <w:szCs w:val="15"/>
              </w:rPr>
            </w:pPr>
            <w:r w:rsidRPr="00E97B80">
              <w:rPr>
                <w:sz w:val="15"/>
                <w:szCs w:val="15"/>
              </w:rPr>
              <w:t>Definition (ISO 37001:2025)</w:t>
            </w:r>
          </w:p>
        </w:tc>
        <w:tc>
          <w:tcPr>
            <w:tcW w:w="3125" w:type="pct"/>
            <w:vAlign w:val="center"/>
          </w:tcPr>
          <w:p w14:paraId="694087E8" w14:textId="0C1F868F" w:rsidR="0008406F" w:rsidRPr="00A8068B" w:rsidRDefault="0008406F" w:rsidP="00A8068B">
            <w:pPr>
              <w:rPr>
                <w:sz w:val="15"/>
                <w:szCs w:val="15"/>
              </w:rPr>
            </w:pPr>
            <w:r w:rsidRPr="00A8068B">
              <w:rPr>
                <w:sz w:val="15"/>
                <w:szCs w:val="15"/>
              </w:rPr>
              <w:t>A situation in which an interested party has a personal or organisational interest, directly or indirectly, that can compromise or interfere with impartiality.</w:t>
            </w:r>
          </w:p>
        </w:tc>
      </w:tr>
      <w:tr w:rsidR="0008406F" w:rsidRPr="00E97B80" w14:paraId="514327CD" w14:textId="77777777" w:rsidTr="0008406F">
        <w:tc>
          <w:tcPr>
            <w:tcW w:w="1057" w:type="pct"/>
            <w:vMerge w:val="restart"/>
            <w:vAlign w:val="center"/>
          </w:tcPr>
          <w:p w14:paraId="41062447" w14:textId="3079C7A2" w:rsidR="0008406F" w:rsidRPr="00E97B80" w:rsidRDefault="0008406F" w:rsidP="0008406F">
            <w:pPr>
              <w:rPr>
                <w:sz w:val="15"/>
                <w:szCs w:val="15"/>
              </w:rPr>
            </w:pPr>
            <w:r w:rsidRPr="00E97B80">
              <w:rPr>
                <w:rFonts w:eastAsiaTheme="majorEastAsia"/>
                <w:sz w:val="15"/>
                <w:szCs w:val="15"/>
              </w:rPr>
              <w:lastRenderedPageBreak/>
              <w:t>6. Termination of Appointment</w:t>
            </w:r>
          </w:p>
        </w:tc>
        <w:tc>
          <w:tcPr>
            <w:tcW w:w="818" w:type="pct"/>
            <w:vAlign w:val="center"/>
          </w:tcPr>
          <w:p w14:paraId="23AA8FC3" w14:textId="4AEC67B8" w:rsidR="0008406F" w:rsidRPr="00E97B80" w:rsidRDefault="0008406F" w:rsidP="0008406F">
            <w:pPr>
              <w:rPr>
                <w:sz w:val="15"/>
                <w:szCs w:val="15"/>
              </w:rPr>
            </w:pPr>
            <w:r w:rsidRPr="00E97B80">
              <w:rPr>
                <w:sz w:val="15"/>
                <w:szCs w:val="15"/>
              </w:rPr>
              <w:t>Grounds for Termination</w:t>
            </w:r>
          </w:p>
        </w:tc>
        <w:tc>
          <w:tcPr>
            <w:tcW w:w="3125" w:type="pct"/>
            <w:vAlign w:val="center"/>
          </w:tcPr>
          <w:p w14:paraId="6159E8C1" w14:textId="6A53DDD3" w:rsidR="0008406F" w:rsidRPr="00A8068B" w:rsidRDefault="0008406F" w:rsidP="00A8068B">
            <w:pPr>
              <w:rPr>
                <w:sz w:val="15"/>
                <w:szCs w:val="15"/>
              </w:rPr>
            </w:pPr>
            <w:r w:rsidRPr="00A8068B">
              <w:rPr>
                <w:sz w:val="15"/>
                <w:szCs w:val="15"/>
              </w:rPr>
              <w:t xml:space="preserve">• Failure to meet expected performance or conduct standards. </w:t>
            </w:r>
            <w:r w:rsidRPr="00A8068B">
              <w:rPr>
                <w:sz w:val="15"/>
                <w:szCs w:val="15"/>
              </w:rPr>
              <w:br/>
              <w:t xml:space="preserve">• Repeated absence from meetings. </w:t>
            </w:r>
            <w:r w:rsidRPr="00A8068B">
              <w:rPr>
                <w:sz w:val="15"/>
                <w:szCs w:val="15"/>
              </w:rPr>
              <w:br/>
              <w:t>• Policy breaches or misconduct.</w:t>
            </w:r>
          </w:p>
        </w:tc>
      </w:tr>
      <w:tr w:rsidR="0008406F" w:rsidRPr="00E97B80" w14:paraId="6F2AF918" w14:textId="77777777" w:rsidTr="0008406F">
        <w:tc>
          <w:tcPr>
            <w:tcW w:w="1057" w:type="pct"/>
            <w:vMerge/>
            <w:vAlign w:val="center"/>
          </w:tcPr>
          <w:p w14:paraId="79F21D47" w14:textId="77777777" w:rsidR="0008406F" w:rsidRPr="00E97B80" w:rsidRDefault="0008406F" w:rsidP="0008406F">
            <w:pPr>
              <w:rPr>
                <w:sz w:val="15"/>
                <w:szCs w:val="15"/>
              </w:rPr>
            </w:pPr>
          </w:p>
        </w:tc>
        <w:tc>
          <w:tcPr>
            <w:tcW w:w="818" w:type="pct"/>
            <w:vAlign w:val="center"/>
          </w:tcPr>
          <w:p w14:paraId="585A1A7D" w14:textId="2E71DBA5" w:rsidR="0008406F" w:rsidRPr="00E97B80" w:rsidRDefault="0008406F" w:rsidP="0008406F">
            <w:pPr>
              <w:rPr>
                <w:sz w:val="15"/>
                <w:szCs w:val="15"/>
              </w:rPr>
            </w:pPr>
            <w:r w:rsidRPr="00E97B80">
              <w:rPr>
                <w:sz w:val="15"/>
                <w:szCs w:val="15"/>
              </w:rPr>
              <w:t>Termination Process</w:t>
            </w:r>
          </w:p>
        </w:tc>
        <w:tc>
          <w:tcPr>
            <w:tcW w:w="3125" w:type="pct"/>
            <w:vAlign w:val="center"/>
          </w:tcPr>
          <w:p w14:paraId="13B70441" w14:textId="371F97C5" w:rsidR="0008406F" w:rsidRPr="00E97B80" w:rsidRDefault="0008406F" w:rsidP="0008406F">
            <w:pPr>
              <w:rPr>
                <w:sz w:val="15"/>
                <w:szCs w:val="15"/>
              </w:rPr>
            </w:pPr>
            <w:r w:rsidRPr="00E97B80">
              <w:rPr>
                <w:sz w:val="15"/>
                <w:szCs w:val="15"/>
              </w:rPr>
              <w:t>Written notice issued by Principal stating reasons and effective date.</w:t>
            </w:r>
          </w:p>
        </w:tc>
      </w:tr>
      <w:tr w:rsidR="0008406F" w:rsidRPr="00E97B80" w14:paraId="306A8239" w14:textId="77777777" w:rsidTr="0008406F">
        <w:tc>
          <w:tcPr>
            <w:tcW w:w="1057" w:type="pct"/>
            <w:vMerge w:val="restart"/>
            <w:vAlign w:val="center"/>
          </w:tcPr>
          <w:p w14:paraId="5B2C5844" w14:textId="71FFDAA4" w:rsidR="0008406F" w:rsidRPr="00E97B80" w:rsidRDefault="0008406F" w:rsidP="0008406F">
            <w:pPr>
              <w:rPr>
                <w:sz w:val="15"/>
                <w:szCs w:val="15"/>
              </w:rPr>
            </w:pPr>
            <w:r w:rsidRPr="00E97B80">
              <w:rPr>
                <w:rFonts w:eastAsiaTheme="majorEastAsia"/>
                <w:sz w:val="15"/>
                <w:szCs w:val="15"/>
              </w:rPr>
              <w:t>7. Documentation and Records Management</w:t>
            </w:r>
          </w:p>
        </w:tc>
        <w:tc>
          <w:tcPr>
            <w:tcW w:w="818" w:type="pct"/>
            <w:vAlign w:val="center"/>
          </w:tcPr>
          <w:p w14:paraId="4F4314E6" w14:textId="7F73C9D3" w:rsidR="0008406F" w:rsidRPr="00E97B80" w:rsidRDefault="0008406F" w:rsidP="0008406F">
            <w:pPr>
              <w:rPr>
                <w:sz w:val="15"/>
                <w:szCs w:val="15"/>
              </w:rPr>
            </w:pPr>
            <w:r w:rsidRPr="00E97B80">
              <w:rPr>
                <w:sz w:val="15"/>
                <w:szCs w:val="15"/>
              </w:rPr>
              <w:t>Record-Keeping Requirements</w:t>
            </w:r>
          </w:p>
        </w:tc>
        <w:tc>
          <w:tcPr>
            <w:tcW w:w="3125" w:type="pct"/>
            <w:vAlign w:val="center"/>
          </w:tcPr>
          <w:p w14:paraId="5B85A07B" w14:textId="03993F59" w:rsidR="0008406F" w:rsidRPr="00E97B80" w:rsidRDefault="0008406F" w:rsidP="0008406F">
            <w:pPr>
              <w:rPr>
                <w:sz w:val="15"/>
                <w:szCs w:val="15"/>
              </w:rPr>
            </w:pPr>
            <w:r w:rsidRPr="00E97B80">
              <w:rPr>
                <w:sz w:val="15"/>
                <w:szCs w:val="15"/>
              </w:rPr>
              <w:t>All committee decisions, actions, attendance, and communications must be documented.</w:t>
            </w:r>
          </w:p>
        </w:tc>
      </w:tr>
      <w:tr w:rsidR="0008406F" w:rsidRPr="00E97B80" w14:paraId="175C2E67" w14:textId="77777777" w:rsidTr="0008406F">
        <w:tc>
          <w:tcPr>
            <w:tcW w:w="1057" w:type="pct"/>
            <w:vMerge/>
            <w:vAlign w:val="center"/>
          </w:tcPr>
          <w:p w14:paraId="0B777A62" w14:textId="77777777" w:rsidR="0008406F" w:rsidRPr="00E97B80" w:rsidRDefault="0008406F" w:rsidP="0008406F">
            <w:pPr>
              <w:rPr>
                <w:sz w:val="15"/>
                <w:szCs w:val="15"/>
              </w:rPr>
            </w:pPr>
          </w:p>
        </w:tc>
        <w:tc>
          <w:tcPr>
            <w:tcW w:w="818" w:type="pct"/>
            <w:vAlign w:val="center"/>
          </w:tcPr>
          <w:p w14:paraId="019EC4F7" w14:textId="1BD4B4F3" w:rsidR="0008406F" w:rsidRPr="00E97B80" w:rsidRDefault="0008406F" w:rsidP="0008406F">
            <w:pPr>
              <w:rPr>
                <w:sz w:val="15"/>
                <w:szCs w:val="15"/>
              </w:rPr>
            </w:pPr>
            <w:r w:rsidRPr="00E97B80">
              <w:rPr>
                <w:sz w:val="15"/>
                <w:szCs w:val="15"/>
              </w:rPr>
              <w:t>Meeting Minutes</w:t>
            </w:r>
          </w:p>
        </w:tc>
        <w:tc>
          <w:tcPr>
            <w:tcW w:w="3125" w:type="pct"/>
            <w:vAlign w:val="center"/>
          </w:tcPr>
          <w:p w14:paraId="42F6F685" w14:textId="4B75D438" w:rsidR="0008406F" w:rsidRPr="00E97B80" w:rsidRDefault="0008406F" w:rsidP="0008406F">
            <w:pPr>
              <w:rPr>
                <w:sz w:val="15"/>
                <w:szCs w:val="15"/>
              </w:rPr>
            </w:pPr>
            <w:r w:rsidRPr="00E97B80">
              <w:rPr>
                <w:sz w:val="15"/>
                <w:szCs w:val="15"/>
              </w:rPr>
              <w:t>Must record attendance, discussions, decisions, and assigned actions.</w:t>
            </w:r>
          </w:p>
        </w:tc>
      </w:tr>
      <w:tr w:rsidR="0008406F" w:rsidRPr="00E97B80" w14:paraId="0068CBDD" w14:textId="77777777" w:rsidTr="0008406F">
        <w:tc>
          <w:tcPr>
            <w:tcW w:w="1057" w:type="pct"/>
            <w:vMerge/>
            <w:vAlign w:val="center"/>
          </w:tcPr>
          <w:p w14:paraId="30A206F8" w14:textId="77777777" w:rsidR="0008406F" w:rsidRPr="00E97B80" w:rsidRDefault="0008406F" w:rsidP="0008406F">
            <w:pPr>
              <w:rPr>
                <w:sz w:val="15"/>
                <w:szCs w:val="15"/>
              </w:rPr>
            </w:pPr>
          </w:p>
        </w:tc>
        <w:tc>
          <w:tcPr>
            <w:tcW w:w="818" w:type="pct"/>
            <w:vAlign w:val="center"/>
          </w:tcPr>
          <w:p w14:paraId="52F21F33" w14:textId="76EC66FF" w:rsidR="0008406F" w:rsidRPr="00E97B80" w:rsidRDefault="0008406F" w:rsidP="0008406F">
            <w:pPr>
              <w:rPr>
                <w:sz w:val="15"/>
                <w:szCs w:val="15"/>
              </w:rPr>
            </w:pPr>
            <w:r w:rsidRPr="00E97B80">
              <w:rPr>
                <w:sz w:val="15"/>
                <w:szCs w:val="15"/>
              </w:rPr>
              <w:t>Storage Requirements</w:t>
            </w:r>
          </w:p>
        </w:tc>
        <w:tc>
          <w:tcPr>
            <w:tcW w:w="3125" w:type="pct"/>
            <w:vAlign w:val="center"/>
          </w:tcPr>
          <w:p w14:paraId="2DA3CFD4" w14:textId="0511D3B4" w:rsidR="0008406F" w:rsidRPr="00E97B80" w:rsidRDefault="0008406F" w:rsidP="0008406F">
            <w:pPr>
              <w:rPr>
                <w:sz w:val="15"/>
                <w:szCs w:val="15"/>
              </w:rPr>
            </w:pPr>
            <w:r w:rsidRPr="00E97B80">
              <w:rPr>
                <w:sz w:val="15"/>
                <w:szCs w:val="15"/>
              </w:rPr>
              <w:t>Records stored securely as part of UCC’s governance documentation and made available for audits or compliance checks.</w:t>
            </w:r>
          </w:p>
        </w:tc>
      </w:tr>
      <w:tr w:rsidR="0008406F" w:rsidRPr="00E97B80" w14:paraId="2DCDE043" w14:textId="77777777" w:rsidTr="0008406F">
        <w:tc>
          <w:tcPr>
            <w:tcW w:w="1057" w:type="pct"/>
            <w:vMerge w:val="restart"/>
            <w:vAlign w:val="center"/>
          </w:tcPr>
          <w:p w14:paraId="431B5924" w14:textId="15237B65" w:rsidR="0008406F" w:rsidRPr="00E97B80" w:rsidRDefault="0008406F" w:rsidP="0008406F">
            <w:pPr>
              <w:rPr>
                <w:sz w:val="15"/>
                <w:szCs w:val="15"/>
              </w:rPr>
            </w:pPr>
            <w:r w:rsidRPr="00E97B80">
              <w:rPr>
                <w:rFonts w:eastAsiaTheme="majorEastAsia"/>
                <w:sz w:val="15"/>
                <w:szCs w:val="15"/>
              </w:rPr>
              <w:t>8. Reference Tables</w:t>
            </w:r>
          </w:p>
        </w:tc>
        <w:tc>
          <w:tcPr>
            <w:tcW w:w="818" w:type="pct"/>
            <w:vAlign w:val="center"/>
          </w:tcPr>
          <w:p w14:paraId="0B379352" w14:textId="0D419BB9" w:rsidR="0008406F" w:rsidRPr="00E97B80" w:rsidRDefault="0008406F" w:rsidP="0008406F">
            <w:pPr>
              <w:rPr>
                <w:sz w:val="15"/>
                <w:szCs w:val="15"/>
              </w:rPr>
            </w:pPr>
            <w:r w:rsidRPr="00E97B80">
              <w:rPr>
                <w:sz w:val="15"/>
                <w:szCs w:val="15"/>
              </w:rPr>
              <w:t>Appointment Life Cycle</w:t>
            </w:r>
          </w:p>
        </w:tc>
        <w:tc>
          <w:tcPr>
            <w:tcW w:w="3125" w:type="pct"/>
            <w:vAlign w:val="center"/>
          </w:tcPr>
          <w:p w14:paraId="6E1B7113" w14:textId="28FFCD5E" w:rsidR="0008406F" w:rsidRPr="00E97B80" w:rsidRDefault="0008406F" w:rsidP="0008406F">
            <w:pPr>
              <w:rPr>
                <w:sz w:val="15"/>
                <w:szCs w:val="15"/>
              </w:rPr>
            </w:pPr>
            <w:r w:rsidRPr="00E97B80">
              <w:rPr>
                <w:rFonts w:eastAsiaTheme="majorEastAsia"/>
                <w:sz w:val="15"/>
                <w:szCs w:val="15"/>
              </w:rPr>
              <w:t>Stages:</w:t>
            </w:r>
            <w:r w:rsidRPr="00E97B80">
              <w:rPr>
                <w:sz w:val="15"/>
                <w:szCs w:val="15"/>
              </w:rPr>
              <w:t xml:space="preserve"> Appointment, Induction, Active Service, Evaluation, Reappointment or Exit.</w:t>
            </w:r>
          </w:p>
        </w:tc>
      </w:tr>
      <w:tr w:rsidR="0008406F" w:rsidRPr="00E97B80" w14:paraId="14372CDF" w14:textId="77777777" w:rsidTr="0008406F">
        <w:tc>
          <w:tcPr>
            <w:tcW w:w="1057" w:type="pct"/>
            <w:vMerge/>
            <w:vAlign w:val="center"/>
          </w:tcPr>
          <w:p w14:paraId="342CB93D" w14:textId="77777777" w:rsidR="0008406F" w:rsidRPr="00E97B80" w:rsidRDefault="0008406F" w:rsidP="0008406F">
            <w:pPr>
              <w:rPr>
                <w:sz w:val="15"/>
                <w:szCs w:val="15"/>
              </w:rPr>
            </w:pPr>
          </w:p>
        </w:tc>
        <w:tc>
          <w:tcPr>
            <w:tcW w:w="818" w:type="pct"/>
            <w:vAlign w:val="center"/>
          </w:tcPr>
          <w:p w14:paraId="32CB249D" w14:textId="78765BB9" w:rsidR="0008406F" w:rsidRPr="00E97B80" w:rsidRDefault="0008406F" w:rsidP="0008406F">
            <w:pPr>
              <w:rPr>
                <w:sz w:val="15"/>
                <w:szCs w:val="15"/>
              </w:rPr>
            </w:pPr>
            <w:r w:rsidRPr="00E97B80">
              <w:rPr>
                <w:sz w:val="15"/>
                <w:szCs w:val="15"/>
              </w:rPr>
              <w:t>Conflict-of-Interest Workflow</w:t>
            </w:r>
          </w:p>
        </w:tc>
        <w:tc>
          <w:tcPr>
            <w:tcW w:w="3125" w:type="pct"/>
            <w:vAlign w:val="center"/>
          </w:tcPr>
          <w:p w14:paraId="36487181" w14:textId="6FA9BA78" w:rsidR="0008406F" w:rsidRPr="00E97B80" w:rsidRDefault="0008406F" w:rsidP="0008406F">
            <w:pPr>
              <w:rPr>
                <w:sz w:val="15"/>
                <w:szCs w:val="15"/>
              </w:rPr>
            </w:pPr>
            <w:r w:rsidRPr="00E97B80">
              <w:rPr>
                <w:rFonts w:eastAsiaTheme="majorEastAsia"/>
                <w:sz w:val="15"/>
                <w:szCs w:val="15"/>
              </w:rPr>
              <w:t>Steps:</w:t>
            </w:r>
            <w:r w:rsidRPr="00E97B80">
              <w:rPr>
                <w:sz w:val="15"/>
                <w:szCs w:val="15"/>
              </w:rPr>
              <w:t xml:space="preserve"> Identification → Declaration → Assessment → Mitigation (Recusal or reassignment) → Documentation.</w:t>
            </w:r>
          </w:p>
        </w:tc>
      </w:tr>
    </w:tbl>
    <w:p w14:paraId="6F2CAC0E" w14:textId="77777777" w:rsidR="00847C0F" w:rsidRPr="00E97B80" w:rsidRDefault="00847C0F" w:rsidP="00847C0F">
      <w:pPr>
        <w:rPr>
          <w:szCs w:val="21"/>
        </w:rPr>
      </w:pPr>
    </w:p>
    <w:p w14:paraId="697085B7" w14:textId="77777777" w:rsidR="00113FA9" w:rsidRPr="00E97B80" w:rsidRDefault="00113FA9" w:rsidP="00847C0F">
      <w:pPr>
        <w:rPr>
          <w:szCs w:val="21"/>
        </w:rPr>
      </w:pPr>
    </w:p>
    <w:sectPr w:rsidR="00113FA9" w:rsidRPr="00E97B80" w:rsidSect="00847C0F">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828A" w14:textId="77777777" w:rsidR="00BD65A5" w:rsidRDefault="00BD65A5" w:rsidP="003722F4">
      <w:r>
        <w:separator/>
      </w:r>
    </w:p>
  </w:endnote>
  <w:endnote w:type="continuationSeparator" w:id="0">
    <w:p w14:paraId="6B31A9DC" w14:textId="77777777" w:rsidR="00BD65A5" w:rsidRDefault="00BD65A5" w:rsidP="0037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docPartObj>
        <w:docPartGallery w:val="Page Numbers (Bottom of Page)"/>
        <w:docPartUnique/>
      </w:docPartObj>
    </w:sdtPr>
    <w:sdtContent>
      <w:p w14:paraId="32D8FA3E" w14:textId="5A52EEA9" w:rsidR="00B158AD" w:rsidRDefault="00B158AD" w:rsidP="002615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FB608A" w14:textId="77777777" w:rsidR="00B158AD" w:rsidRDefault="00B158AD" w:rsidP="003722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7132" w14:textId="4141E2B9" w:rsidR="00B158AD" w:rsidRPr="008731D6" w:rsidRDefault="00847C0F" w:rsidP="001A0C5A">
    <w:pPr>
      <w:pStyle w:val="Footer"/>
      <w:tabs>
        <w:tab w:val="clear" w:pos="4513"/>
        <w:tab w:val="clear" w:pos="9026"/>
        <w:tab w:val="left" w:pos="2552"/>
        <w:tab w:val="right" w:pos="14382"/>
      </w:tabs>
      <w:ind w:right="360"/>
    </w:pPr>
    <w:r w:rsidRPr="008731D6">
      <w:rPr>
        <w:noProof/>
      </w:rPr>
      <mc:AlternateContent>
        <mc:Choice Requires="wps">
          <w:drawing>
            <wp:anchor distT="0" distB="0" distL="114300" distR="114300" simplePos="0" relativeHeight="251675648" behindDoc="1" locked="0" layoutInCell="1" allowOverlap="1" wp14:anchorId="7FB46B10" wp14:editId="18B34D6F">
              <wp:simplePos x="0" y="0"/>
              <wp:positionH relativeFrom="page">
                <wp:posOffset>5266055</wp:posOffset>
              </wp:positionH>
              <wp:positionV relativeFrom="page">
                <wp:posOffset>10035969</wp:posOffset>
              </wp:positionV>
              <wp:extent cx="1650853" cy="510362"/>
              <wp:effectExtent l="0" t="0" r="635" b="10795"/>
              <wp:wrapNone/>
              <wp:docPr id="1120821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123AC" w14:textId="1781BDD9" w:rsidR="00847C0F" w:rsidRPr="0007230D" w:rsidRDefault="00847C0F" w:rsidP="00847C0F">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0351DD">
                            <w:rPr>
                              <w:b/>
                              <w:sz w:val="16"/>
                              <w:szCs w:val="16"/>
                            </w:rPr>
                            <w:t>2</w:t>
                          </w:r>
                          <w:r w:rsidR="00A8068B">
                            <w:rPr>
                              <w:b/>
                              <w:sz w:val="16"/>
                              <w:szCs w:val="16"/>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B46B10" id="_x0000_t202" coordsize="21600,21600" o:spt="202" path="m,l,21600r21600,l21600,xe">
              <v:stroke joinstyle="miter"/>
              <v:path gradientshapeok="t" o:connecttype="rect"/>
            </v:shapetype>
            <v:shape id="Text Box 2" o:spid="_x0000_s1026" type="#_x0000_t202" style="position:absolute;margin-left:414.65pt;margin-top:790.25pt;width:130pt;height:40.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" filled="f" stroked="f">
              <v:path arrowok="t"/>
              <v:textbox inset="0,0,0,0">
                <w:txbxContent>
                  <w:p w14:paraId="0FC123AC" w14:textId="1781BDD9" w:rsidR="00847C0F" w:rsidRPr="0007230D" w:rsidRDefault="00847C0F" w:rsidP="00847C0F">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0351DD">
                      <w:rPr>
                        <w:b/>
                        <w:sz w:val="16"/>
                        <w:szCs w:val="16"/>
                      </w:rPr>
                      <w:t>2</w:t>
                    </w:r>
                    <w:r w:rsidR="00A8068B">
                      <w:rPr>
                        <w:b/>
                        <w:sz w:val="16"/>
                        <w:szCs w:val="16"/>
                      </w:rPr>
                      <w:t>7</w:t>
                    </w:r>
                  </w:p>
                </w:txbxContent>
              </v:textbox>
              <w10:wrap anchorx="page" anchory="page"/>
            </v:shape>
          </w:pict>
        </mc:Fallback>
      </mc:AlternateContent>
    </w:r>
    <w:r w:rsidRPr="008731D6">
      <w:rPr>
        <w:noProof/>
      </w:rPr>
      <mc:AlternateContent>
        <mc:Choice Requires="wps">
          <w:drawing>
            <wp:anchor distT="0" distB="0" distL="114300" distR="114300" simplePos="0" relativeHeight="251673600" behindDoc="1" locked="0" layoutInCell="1" allowOverlap="1" wp14:anchorId="54682D1D" wp14:editId="41183095">
              <wp:simplePos x="0" y="0"/>
              <wp:positionH relativeFrom="page">
                <wp:posOffset>8345499</wp:posOffset>
              </wp:positionH>
              <wp:positionV relativeFrom="page">
                <wp:posOffset>6931025</wp:posOffset>
              </wp:positionV>
              <wp:extent cx="1650853" cy="510362"/>
              <wp:effectExtent l="0" t="0" r="635" b="1079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9CEE7" w14:textId="74DA65B8" w:rsidR="00847C0F" w:rsidRPr="0007230D" w:rsidRDefault="00847C0F" w:rsidP="00847C0F">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0351DD">
                            <w:rPr>
                              <w:b/>
                              <w:sz w:val="16"/>
                              <w:szCs w:val="16"/>
                            </w:rPr>
                            <w:t>2</w:t>
                          </w:r>
                          <w:r w:rsidR="00A8068B">
                            <w:rPr>
                              <w:b/>
                              <w:sz w:val="16"/>
                              <w:szCs w:val="16"/>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82D1D" id="_x0000_s1027" type="#_x0000_t202" style="position:absolute;margin-left:657.15pt;margin-top:545.75pt;width:130pt;height:40.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" filled="f" stroked="f">
              <v:path arrowok="t"/>
              <v:textbox inset="0,0,0,0">
                <w:txbxContent>
                  <w:p w14:paraId="6F69CEE7" w14:textId="74DA65B8" w:rsidR="00847C0F" w:rsidRPr="0007230D" w:rsidRDefault="00847C0F" w:rsidP="00847C0F">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0351DD">
                      <w:rPr>
                        <w:b/>
                        <w:sz w:val="16"/>
                        <w:szCs w:val="16"/>
                      </w:rPr>
                      <w:t>2</w:t>
                    </w:r>
                    <w:r w:rsidR="00A8068B">
                      <w:rPr>
                        <w:b/>
                        <w:sz w:val="16"/>
                        <w:szCs w:val="16"/>
                      </w:rPr>
                      <w:t>7</w:t>
                    </w:r>
                  </w:p>
                </w:txbxContent>
              </v:textbox>
              <w10:wrap anchorx="page" anchory="page"/>
            </v:shape>
          </w:pict>
        </mc:Fallback>
      </mc:AlternateContent>
    </w:r>
    <w:r w:rsidR="00B56259" w:rsidRPr="00B56259">
      <w:t xml:space="preserve"> </w:t>
    </w:r>
    <w:r w:rsidR="00B56259" w:rsidRPr="00B56259">
      <w:t xml:space="preserve">PPD-SGL-CG-1.1.1 </w:t>
    </w:r>
    <w:r w:rsidR="0098228A">
      <w:t>| Version 2.</w:t>
    </w:r>
    <w:r w:rsidR="00CC35AC">
      <w:t>2</w:t>
    </w:r>
    <w:r w:rsidR="00036A83" w:rsidRPr="00036A83">
      <w:t xml:space="preserve"> </w:t>
    </w:r>
    <w:r w:rsidR="00653CC0" w:rsidRPr="008731D6">
      <w:t>| Private and Confidential</w:t>
    </w:r>
    <w:r w:rsidR="00190CF4">
      <w:t xml:space="preserve"> | For Internal Use Only</w:t>
    </w:r>
    <w:r w:rsidRPr="00847C0F">
      <w:rPr>
        <w:noProof/>
      </w:rPr>
      <w:t xml:space="preserve"> </w:t>
    </w:r>
    <w:r w:rsidR="001A0C5A">
      <w:rPr>
        <w:noProof/>
      </w:rPr>
      <w:tab/>
    </w:r>
    <w:r w:rsidR="001A0C5A">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B9C54" w14:textId="77777777" w:rsidR="00BD65A5" w:rsidRDefault="00BD65A5" w:rsidP="003722F4">
      <w:r>
        <w:separator/>
      </w:r>
    </w:p>
  </w:footnote>
  <w:footnote w:type="continuationSeparator" w:id="0">
    <w:p w14:paraId="3DF99E9B" w14:textId="77777777" w:rsidR="00BD65A5" w:rsidRDefault="00BD65A5" w:rsidP="0037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600" w:firstRow="0" w:lastRow="0" w:firstColumn="0" w:lastColumn="0" w:noHBand="1" w:noVBand="1"/>
    </w:tblPr>
    <w:tblGrid>
      <w:gridCol w:w="3392"/>
      <w:gridCol w:w="6521"/>
    </w:tblGrid>
    <w:tr w:rsidR="003A0918" w14:paraId="0E1388FF" w14:textId="77777777" w:rsidTr="00EB5401">
      <w:trPr>
        <w:trHeight w:val="1227"/>
      </w:trPr>
      <w:tc>
        <w:tcPr>
          <w:tcW w:w="3392" w:type="dxa"/>
          <w:vAlign w:val="center"/>
        </w:tcPr>
        <w:p w14:paraId="66B0E725" w14:textId="1EE1880C" w:rsidR="003A0918" w:rsidRDefault="003A0918" w:rsidP="005D023D">
          <w:pPr>
            <w:ind w:left="0"/>
            <w:jc w:val="left"/>
            <w:rPr>
              <w:rFonts w:ascii="Arial" w:eastAsia="Arial" w:hAnsi="Arial" w:cs="Arial"/>
            </w:rPr>
          </w:pPr>
          <w:r>
            <w:rPr>
              <w:noProof/>
            </w:rPr>
            <w:drawing>
              <wp:anchor distT="0" distB="0" distL="114300" distR="114300" simplePos="0" relativeHeight="251669504" behindDoc="1" locked="0" layoutInCell="1" allowOverlap="1" wp14:anchorId="4D2CF2C6" wp14:editId="24D12043">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23586605"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521" w:type="dxa"/>
          <w:vAlign w:val="center"/>
        </w:tcPr>
        <w:p w14:paraId="4281F151" w14:textId="504CE6DF" w:rsidR="003A0918" w:rsidRDefault="00B56259" w:rsidP="005D023D">
          <w:pPr>
            <w:spacing w:before="92"/>
            <w:ind w:left="147"/>
            <w:jc w:val="right"/>
            <w:rPr>
              <w:rFonts w:ascii="Arial" w:eastAsia="Arial" w:hAnsi="Arial" w:cs="Arial"/>
              <w:b/>
              <w:sz w:val="16"/>
              <w:szCs w:val="16"/>
            </w:rPr>
          </w:pPr>
          <w:r>
            <w:rPr>
              <w:rFonts w:ascii="Arial" w:eastAsia="Arial" w:hAnsi="Arial" w:cs="Arial"/>
              <w:b/>
              <w:sz w:val="32"/>
              <w:szCs w:val="32"/>
            </w:rPr>
            <w:t xml:space="preserve">Leadership and </w:t>
          </w:r>
          <w:r w:rsidR="00B32816">
            <w:rPr>
              <w:rFonts w:ascii="Arial" w:eastAsia="Arial" w:hAnsi="Arial" w:cs="Arial"/>
              <w:b/>
              <w:sz w:val="32"/>
              <w:szCs w:val="32"/>
            </w:rPr>
            <w:t>Corporate Governance</w:t>
          </w:r>
        </w:p>
      </w:tc>
    </w:tr>
  </w:tbl>
  <w:p w14:paraId="4203E0A7" w14:textId="3BD8CDB5" w:rsidR="006718FD" w:rsidRPr="00367FDD" w:rsidRDefault="006718FD" w:rsidP="00367F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0F3C" w14:textId="7280B0C7" w:rsidR="006718FD" w:rsidRDefault="006718FD">
    <w:pPr>
      <w:pStyle w:val="Header"/>
    </w:pPr>
    <w:r>
      <w:rPr>
        <w:noProof/>
      </w:rPr>
      <w:drawing>
        <wp:anchor distT="0" distB="0" distL="114300" distR="114300" simplePos="0" relativeHeight="251663360" behindDoc="1" locked="0" layoutInCell="1" allowOverlap="1" wp14:anchorId="4E0AB708" wp14:editId="34AE569E">
          <wp:simplePos x="0" y="0"/>
          <wp:positionH relativeFrom="column">
            <wp:posOffset>686</wp:posOffset>
          </wp:positionH>
          <wp:positionV relativeFrom="paragraph">
            <wp:posOffset>-28227</wp:posOffset>
          </wp:positionV>
          <wp:extent cx="2056371" cy="805543"/>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1180097625"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2056371" cy="805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600" w:firstRow="0" w:lastRow="0" w:firstColumn="0" w:lastColumn="0" w:noHBand="1" w:noVBand="1"/>
    </w:tblPr>
    <w:tblGrid>
      <w:gridCol w:w="3392"/>
      <w:gridCol w:w="11345"/>
    </w:tblGrid>
    <w:tr w:rsidR="00847C0F" w14:paraId="65ABB2B5" w14:textId="77777777" w:rsidTr="00847C0F">
      <w:trPr>
        <w:trHeight w:val="1227"/>
      </w:trPr>
      <w:tc>
        <w:tcPr>
          <w:tcW w:w="3392" w:type="dxa"/>
          <w:vAlign w:val="center"/>
        </w:tcPr>
        <w:p w14:paraId="4BF9C20C" w14:textId="77777777" w:rsidR="00847C0F" w:rsidRDefault="00847C0F" w:rsidP="005D023D">
          <w:pPr>
            <w:ind w:left="0"/>
            <w:jc w:val="left"/>
            <w:rPr>
              <w:rFonts w:ascii="Arial" w:eastAsia="Arial" w:hAnsi="Arial" w:cs="Arial"/>
            </w:rPr>
          </w:pPr>
          <w:r>
            <w:rPr>
              <w:noProof/>
            </w:rPr>
            <w:drawing>
              <wp:anchor distT="0" distB="0" distL="114300" distR="114300" simplePos="0" relativeHeight="251671552" behindDoc="1" locked="0" layoutInCell="1" allowOverlap="1" wp14:anchorId="4C592A12" wp14:editId="13AFD44D">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456700477"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5" w:type="dxa"/>
          <w:vAlign w:val="center"/>
        </w:tcPr>
        <w:p w14:paraId="47962239" w14:textId="77777777" w:rsidR="00847C0F" w:rsidRDefault="00847C0F" w:rsidP="005D023D">
          <w:pPr>
            <w:spacing w:before="92"/>
            <w:ind w:left="147"/>
            <w:jc w:val="right"/>
            <w:rPr>
              <w:rFonts w:ascii="Arial" w:eastAsia="Arial" w:hAnsi="Arial" w:cs="Arial"/>
              <w:b/>
              <w:sz w:val="16"/>
              <w:szCs w:val="16"/>
            </w:rPr>
          </w:pPr>
          <w:r>
            <w:rPr>
              <w:rFonts w:ascii="Arial" w:eastAsia="Arial" w:hAnsi="Arial" w:cs="Arial"/>
              <w:b/>
              <w:sz w:val="32"/>
              <w:szCs w:val="32"/>
            </w:rPr>
            <w:t>Leadership and Corporate Governance</w:t>
          </w:r>
        </w:p>
      </w:tc>
    </w:tr>
  </w:tbl>
  <w:p w14:paraId="06F3A6F8" w14:textId="77777777" w:rsidR="00847C0F" w:rsidRPr="00367FDD" w:rsidRDefault="00847C0F" w:rsidP="00367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C3F"/>
    <w:multiLevelType w:val="hybridMultilevel"/>
    <w:tmpl w:val="9EDCC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96737E"/>
    <w:multiLevelType w:val="hybridMultilevel"/>
    <w:tmpl w:val="EC96C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3B2897"/>
    <w:multiLevelType w:val="hybridMultilevel"/>
    <w:tmpl w:val="F2322204"/>
    <w:lvl w:ilvl="0" w:tplc="D41A8182">
      <w:start w:val="1"/>
      <w:numFmt w:val="lowerLetter"/>
      <w:lvlText w:val="%1."/>
      <w:lvlJc w:val="left"/>
      <w:pPr>
        <w:ind w:left="1440" w:hanging="360"/>
      </w:pPr>
      <w:rPr>
        <w:b w:val="0"/>
        <w:bCs w:val="0"/>
      </w:rPr>
    </w:lvl>
    <w:lvl w:ilvl="1" w:tplc="7AA0D6F2">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8569AA"/>
    <w:multiLevelType w:val="hybridMultilevel"/>
    <w:tmpl w:val="CE96C8E2"/>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6"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18551E"/>
    <w:multiLevelType w:val="hybridMultilevel"/>
    <w:tmpl w:val="468E1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2766FAA"/>
    <w:multiLevelType w:val="hybridMultilevel"/>
    <w:tmpl w:val="415E0696"/>
    <w:lvl w:ilvl="0" w:tplc="8FB0DDD8">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8051BF"/>
    <w:multiLevelType w:val="hybridMultilevel"/>
    <w:tmpl w:val="296ED31C"/>
    <w:lvl w:ilvl="0" w:tplc="44107AA2">
      <w:start w:val="1"/>
      <w:numFmt w:val="lowerLetter"/>
      <w:lvlText w:val="%1."/>
      <w:lvlJc w:val="left"/>
      <w:pPr>
        <w:ind w:left="720" w:hanging="360"/>
      </w:pPr>
      <w:rPr>
        <w:b w:val="0"/>
        <w:bCs w:val="0"/>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CE3773F"/>
    <w:multiLevelType w:val="hybridMultilevel"/>
    <w:tmpl w:val="E5F2350E"/>
    <w:lvl w:ilvl="0" w:tplc="8FB0DDD8">
      <w:start w:val="1"/>
      <w:numFmt w:val="decimal"/>
      <w:lvlText w:val="%1."/>
      <w:lvlJc w:val="left"/>
      <w:pPr>
        <w:ind w:left="720" w:hanging="360"/>
      </w:pPr>
      <w:rPr>
        <w:b w:val="0"/>
        <w:bCs w:val="0"/>
      </w:rPr>
    </w:lvl>
    <w:lvl w:ilvl="1" w:tplc="D41A8182">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C66A54"/>
    <w:multiLevelType w:val="multilevel"/>
    <w:tmpl w:val="3DBA89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4446F96"/>
    <w:multiLevelType w:val="hybridMultilevel"/>
    <w:tmpl w:val="2F38E266"/>
    <w:lvl w:ilvl="0" w:tplc="C77C5B16">
      <w:start w:val="1"/>
      <w:numFmt w:val="decimal"/>
      <w:lvlText w:val="%1."/>
      <w:lvlJc w:val="left"/>
      <w:pPr>
        <w:ind w:left="720" w:hanging="360"/>
      </w:pPr>
      <w:rPr>
        <w:b w:val="0"/>
        <w:bCs w:val="0"/>
      </w:rPr>
    </w:lvl>
    <w:lvl w:ilvl="1" w:tplc="02EA22AC">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63585A"/>
    <w:multiLevelType w:val="hybridMultilevel"/>
    <w:tmpl w:val="80DE5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BC0BBB"/>
    <w:multiLevelType w:val="multilevel"/>
    <w:tmpl w:val="CBF89DF8"/>
    <w:lvl w:ilvl="0">
      <w:start w:val="7"/>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2F80C82"/>
    <w:multiLevelType w:val="hybridMultilevel"/>
    <w:tmpl w:val="FEF82F22"/>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5B6328B"/>
    <w:multiLevelType w:val="hybridMultilevel"/>
    <w:tmpl w:val="F45898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71F2BCF6">
      <w:start w:val="29"/>
      <w:numFmt w:val="decimal"/>
      <w:lvlText w:val="%3"/>
      <w:lvlJc w:val="left"/>
      <w:pPr>
        <w:ind w:left="2340" w:hanging="360"/>
      </w:pPr>
      <w:rPr>
        <w:rFonts w:hint="default"/>
        <w:color w:val="00000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5D4486"/>
    <w:multiLevelType w:val="hybridMultilevel"/>
    <w:tmpl w:val="303027E4"/>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F0863E3"/>
    <w:multiLevelType w:val="hybridMultilevel"/>
    <w:tmpl w:val="8A52CCE8"/>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29803A2"/>
    <w:multiLevelType w:val="hybridMultilevel"/>
    <w:tmpl w:val="34ECAD40"/>
    <w:lvl w:ilvl="0" w:tplc="8FB0DDD8">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6B1A8B"/>
    <w:multiLevelType w:val="hybridMultilevel"/>
    <w:tmpl w:val="A2EEFA7E"/>
    <w:lvl w:ilvl="0" w:tplc="08090019">
      <w:start w:val="1"/>
      <w:numFmt w:val="lowerLetter"/>
      <w:lvlText w:val="%1."/>
      <w:lvlJc w:val="left"/>
      <w:pPr>
        <w:ind w:left="720" w:hanging="360"/>
      </w:pPr>
      <w:rPr>
        <w:rFonts w:hint="default"/>
        <w:b w:val="0"/>
        <w:bCs w:val="0"/>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972570"/>
    <w:multiLevelType w:val="hybridMultilevel"/>
    <w:tmpl w:val="186656D8"/>
    <w:lvl w:ilvl="0" w:tplc="ED989D64">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CF81B28"/>
    <w:multiLevelType w:val="hybridMultilevel"/>
    <w:tmpl w:val="75082262"/>
    <w:lvl w:ilvl="0" w:tplc="582ABECE">
      <w:start w:val="1"/>
      <w:numFmt w:val="decimal"/>
      <w:lvlText w:val="%1."/>
      <w:lvlJc w:val="left"/>
      <w:pPr>
        <w:ind w:left="720" w:hanging="360"/>
      </w:pPr>
      <w:rPr>
        <w:rFonts w:hint="default"/>
        <w:b w:val="0"/>
        <w:bCs w:val="0"/>
      </w:rPr>
    </w:lvl>
    <w:lvl w:ilvl="1" w:tplc="A86CA284">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0042274">
    <w:abstractNumId w:val="11"/>
  </w:num>
  <w:num w:numId="2" w16cid:durableId="1363748200">
    <w:abstractNumId w:val="5"/>
  </w:num>
  <w:num w:numId="3" w16cid:durableId="993877458">
    <w:abstractNumId w:val="22"/>
  </w:num>
  <w:num w:numId="4" w16cid:durableId="429739138">
    <w:abstractNumId w:val="10"/>
  </w:num>
  <w:num w:numId="5" w16cid:durableId="1257864410">
    <w:abstractNumId w:val="3"/>
  </w:num>
  <w:num w:numId="6" w16cid:durableId="263808437">
    <w:abstractNumId w:val="4"/>
  </w:num>
  <w:num w:numId="7" w16cid:durableId="2005012583">
    <w:abstractNumId w:val="20"/>
  </w:num>
  <w:num w:numId="8" w16cid:durableId="1462922719">
    <w:abstractNumId w:val="9"/>
  </w:num>
  <w:num w:numId="9" w16cid:durableId="1333294542">
    <w:abstractNumId w:val="8"/>
  </w:num>
  <w:num w:numId="10" w16cid:durableId="1313682257">
    <w:abstractNumId w:val="17"/>
  </w:num>
  <w:num w:numId="11" w16cid:durableId="1792557224">
    <w:abstractNumId w:val="15"/>
  </w:num>
  <w:num w:numId="12" w16cid:durableId="562254904">
    <w:abstractNumId w:val="6"/>
  </w:num>
  <w:num w:numId="13" w16cid:durableId="1300182255">
    <w:abstractNumId w:val="14"/>
  </w:num>
  <w:num w:numId="14" w16cid:durableId="1686253219">
    <w:abstractNumId w:val="12"/>
  </w:num>
  <w:num w:numId="15" w16cid:durableId="2025813753">
    <w:abstractNumId w:val="23"/>
  </w:num>
  <w:num w:numId="16" w16cid:durableId="1900508006">
    <w:abstractNumId w:val="21"/>
  </w:num>
  <w:num w:numId="17" w16cid:durableId="809522238">
    <w:abstractNumId w:val="0"/>
  </w:num>
  <w:num w:numId="18" w16cid:durableId="1927691772">
    <w:abstractNumId w:val="7"/>
  </w:num>
  <w:num w:numId="19" w16cid:durableId="510074606">
    <w:abstractNumId w:val="13"/>
  </w:num>
  <w:num w:numId="20" w16cid:durableId="716785878">
    <w:abstractNumId w:val="19"/>
  </w:num>
  <w:num w:numId="21" w16cid:durableId="492991241">
    <w:abstractNumId w:val="16"/>
  </w:num>
  <w:num w:numId="22" w16cid:durableId="660739087">
    <w:abstractNumId w:val="1"/>
  </w:num>
  <w:num w:numId="23" w16cid:durableId="231817307">
    <w:abstractNumId w:val="18"/>
  </w:num>
  <w:num w:numId="24" w16cid:durableId="685910596">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AB"/>
    <w:rsid w:val="00007560"/>
    <w:rsid w:val="000127C1"/>
    <w:rsid w:val="0001363B"/>
    <w:rsid w:val="00015ADD"/>
    <w:rsid w:val="00017906"/>
    <w:rsid w:val="000351DD"/>
    <w:rsid w:val="0003566A"/>
    <w:rsid w:val="00036A83"/>
    <w:rsid w:val="00040442"/>
    <w:rsid w:val="00042170"/>
    <w:rsid w:val="000536CD"/>
    <w:rsid w:val="00053A46"/>
    <w:rsid w:val="000543F8"/>
    <w:rsid w:val="000553DA"/>
    <w:rsid w:val="00060B66"/>
    <w:rsid w:val="00061906"/>
    <w:rsid w:val="00062B08"/>
    <w:rsid w:val="00062F90"/>
    <w:rsid w:val="00065C76"/>
    <w:rsid w:val="00071AB4"/>
    <w:rsid w:val="000741EB"/>
    <w:rsid w:val="00080AF6"/>
    <w:rsid w:val="00081567"/>
    <w:rsid w:val="00081FEB"/>
    <w:rsid w:val="0008284D"/>
    <w:rsid w:val="00083B81"/>
    <w:rsid w:val="0008406F"/>
    <w:rsid w:val="000858B2"/>
    <w:rsid w:val="0008757D"/>
    <w:rsid w:val="00092EB6"/>
    <w:rsid w:val="00095760"/>
    <w:rsid w:val="000A39B6"/>
    <w:rsid w:val="000A3D15"/>
    <w:rsid w:val="000A53A8"/>
    <w:rsid w:val="000B30EE"/>
    <w:rsid w:val="000B774D"/>
    <w:rsid w:val="000C12B5"/>
    <w:rsid w:val="000C169D"/>
    <w:rsid w:val="000D1225"/>
    <w:rsid w:val="000D537C"/>
    <w:rsid w:val="000E10E6"/>
    <w:rsid w:val="000F2732"/>
    <w:rsid w:val="000F44E4"/>
    <w:rsid w:val="000F47D4"/>
    <w:rsid w:val="0010206D"/>
    <w:rsid w:val="00103673"/>
    <w:rsid w:val="00107205"/>
    <w:rsid w:val="00107F22"/>
    <w:rsid w:val="00107FD2"/>
    <w:rsid w:val="00113FA9"/>
    <w:rsid w:val="00115482"/>
    <w:rsid w:val="00124C4C"/>
    <w:rsid w:val="001301C3"/>
    <w:rsid w:val="00136546"/>
    <w:rsid w:val="0015092C"/>
    <w:rsid w:val="001513F9"/>
    <w:rsid w:val="00153970"/>
    <w:rsid w:val="00154C04"/>
    <w:rsid w:val="00160C2B"/>
    <w:rsid w:val="00174056"/>
    <w:rsid w:val="00174A7B"/>
    <w:rsid w:val="00176C3B"/>
    <w:rsid w:val="0017727B"/>
    <w:rsid w:val="00180C65"/>
    <w:rsid w:val="00190CF4"/>
    <w:rsid w:val="00191082"/>
    <w:rsid w:val="001958F5"/>
    <w:rsid w:val="00195AF7"/>
    <w:rsid w:val="001A0C5A"/>
    <w:rsid w:val="001A461C"/>
    <w:rsid w:val="001A4F81"/>
    <w:rsid w:val="001A70F4"/>
    <w:rsid w:val="001B4E42"/>
    <w:rsid w:val="001C209E"/>
    <w:rsid w:val="001C3295"/>
    <w:rsid w:val="001C3A58"/>
    <w:rsid w:val="001C4735"/>
    <w:rsid w:val="001C6250"/>
    <w:rsid w:val="001C6DF0"/>
    <w:rsid w:val="001D4776"/>
    <w:rsid w:val="001D73D4"/>
    <w:rsid w:val="001E698A"/>
    <w:rsid w:val="001F1775"/>
    <w:rsid w:val="001F4DC3"/>
    <w:rsid w:val="00206CAB"/>
    <w:rsid w:val="00212285"/>
    <w:rsid w:val="002235EE"/>
    <w:rsid w:val="002244F6"/>
    <w:rsid w:val="00226F84"/>
    <w:rsid w:val="00235825"/>
    <w:rsid w:val="00242C50"/>
    <w:rsid w:val="002442E1"/>
    <w:rsid w:val="00247212"/>
    <w:rsid w:val="00247869"/>
    <w:rsid w:val="00250A76"/>
    <w:rsid w:val="002512D4"/>
    <w:rsid w:val="00254C3B"/>
    <w:rsid w:val="002613AA"/>
    <w:rsid w:val="00261594"/>
    <w:rsid w:val="002620C5"/>
    <w:rsid w:val="00264106"/>
    <w:rsid w:val="0026586A"/>
    <w:rsid w:val="00273159"/>
    <w:rsid w:val="002822AA"/>
    <w:rsid w:val="00283017"/>
    <w:rsid w:val="0028378F"/>
    <w:rsid w:val="002843AB"/>
    <w:rsid w:val="002843C8"/>
    <w:rsid w:val="002A6C30"/>
    <w:rsid w:val="002B435F"/>
    <w:rsid w:val="002B566C"/>
    <w:rsid w:val="002C0CE7"/>
    <w:rsid w:val="002C5932"/>
    <w:rsid w:val="002D1185"/>
    <w:rsid w:val="002D2808"/>
    <w:rsid w:val="002D2E89"/>
    <w:rsid w:val="002D6784"/>
    <w:rsid w:val="002E1FAA"/>
    <w:rsid w:val="002E3234"/>
    <w:rsid w:val="002E3710"/>
    <w:rsid w:val="002E5A81"/>
    <w:rsid w:val="002F1BBD"/>
    <w:rsid w:val="002F2036"/>
    <w:rsid w:val="002F3976"/>
    <w:rsid w:val="00302F70"/>
    <w:rsid w:val="0030503E"/>
    <w:rsid w:val="003056F0"/>
    <w:rsid w:val="00305B0E"/>
    <w:rsid w:val="00310BE9"/>
    <w:rsid w:val="00312DB0"/>
    <w:rsid w:val="00313806"/>
    <w:rsid w:val="0031669E"/>
    <w:rsid w:val="003168CF"/>
    <w:rsid w:val="00320C95"/>
    <w:rsid w:val="003251A3"/>
    <w:rsid w:val="003268C1"/>
    <w:rsid w:val="003428A3"/>
    <w:rsid w:val="00343264"/>
    <w:rsid w:val="003435FB"/>
    <w:rsid w:val="0034480A"/>
    <w:rsid w:val="00345DAD"/>
    <w:rsid w:val="00347958"/>
    <w:rsid w:val="00354C13"/>
    <w:rsid w:val="00355CD8"/>
    <w:rsid w:val="003633EA"/>
    <w:rsid w:val="0036389A"/>
    <w:rsid w:val="003639A4"/>
    <w:rsid w:val="00367FDD"/>
    <w:rsid w:val="003722F4"/>
    <w:rsid w:val="00382260"/>
    <w:rsid w:val="003823DD"/>
    <w:rsid w:val="00391554"/>
    <w:rsid w:val="00396230"/>
    <w:rsid w:val="00396649"/>
    <w:rsid w:val="00396D26"/>
    <w:rsid w:val="00396EF1"/>
    <w:rsid w:val="003A026F"/>
    <w:rsid w:val="003A0918"/>
    <w:rsid w:val="003A14B2"/>
    <w:rsid w:val="003A7256"/>
    <w:rsid w:val="003A725D"/>
    <w:rsid w:val="003B02B2"/>
    <w:rsid w:val="003C1DF5"/>
    <w:rsid w:val="003C1E9C"/>
    <w:rsid w:val="003C2E0B"/>
    <w:rsid w:val="003C7DE8"/>
    <w:rsid w:val="003D0D9D"/>
    <w:rsid w:val="003E0938"/>
    <w:rsid w:val="003E5CAE"/>
    <w:rsid w:val="003F0C62"/>
    <w:rsid w:val="003F32CE"/>
    <w:rsid w:val="003F47E1"/>
    <w:rsid w:val="003F523E"/>
    <w:rsid w:val="00400B87"/>
    <w:rsid w:val="00400C33"/>
    <w:rsid w:val="00410881"/>
    <w:rsid w:val="00412512"/>
    <w:rsid w:val="00413E41"/>
    <w:rsid w:val="00414004"/>
    <w:rsid w:val="00420E9A"/>
    <w:rsid w:val="00426216"/>
    <w:rsid w:val="00427438"/>
    <w:rsid w:val="00430A6D"/>
    <w:rsid w:val="00433E47"/>
    <w:rsid w:val="004413C4"/>
    <w:rsid w:val="0044143B"/>
    <w:rsid w:val="00444609"/>
    <w:rsid w:val="004446CE"/>
    <w:rsid w:val="00446ECE"/>
    <w:rsid w:val="00452ED5"/>
    <w:rsid w:val="00460FFA"/>
    <w:rsid w:val="00462982"/>
    <w:rsid w:val="00463005"/>
    <w:rsid w:val="00472E07"/>
    <w:rsid w:val="00477AC2"/>
    <w:rsid w:val="00477C11"/>
    <w:rsid w:val="004802B4"/>
    <w:rsid w:val="00482C81"/>
    <w:rsid w:val="004A5CA3"/>
    <w:rsid w:val="004A5ECA"/>
    <w:rsid w:val="004A68BC"/>
    <w:rsid w:val="004B30AF"/>
    <w:rsid w:val="004C4184"/>
    <w:rsid w:val="004C45D8"/>
    <w:rsid w:val="004D15DC"/>
    <w:rsid w:val="004E1E46"/>
    <w:rsid w:val="004E3725"/>
    <w:rsid w:val="004E7D8C"/>
    <w:rsid w:val="004F7F99"/>
    <w:rsid w:val="00501611"/>
    <w:rsid w:val="005028F9"/>
    <w:rsid w:val="005039F9"/>
    <w:rsid w:val="00510852"/>
    <w:rsid w:val="005144EE"/>
    <w:rsid w:val="00521470"/>
    <w:rsid w:val="0052198E"/>
    <w:rsid w:val="00526F78"/>
    <w:rsid w:val="005317BE"/>
    <w:rsid w:val="00533988"/>
    <w:rsid w:val="00534D54"/>
    <w:rsid w:val="00542C2A"/>
    <w:rsid w:val="00545D00"/>
    <w:rsid w:val="00546892"/>
    <w:rsid w:val="00547370"/>
    <w:rsid w:val="005514EE"/>
    <w:rsid w:val="00551B93"/>
    <w:rsid w:val="0055601A"/>
    <w:rsid w:val="0055738E"/>
    <w:rsid w:val="005578C9"/>
    <w:rsid w:val="00562147"/>
    <w:rsid w:val="005626A7"/>
    <w:rsid w:val="005630AC"/>
    <w:rsid w:val="0056329C"/>
    <w:rsid w:val="005661CA"/>
    <w:rsid w:val="00566D9C"/>
    <w:rsid w:val="0057323A"/>
    <w:rsid w:val="0057511E"/>
    <w:rsid w:val="005817CD"/>
    <w:rsid w:val="0058194F"/>
    <w:rsid w:val="0058348E"/>
    <w:rsid w:val="00585CF8"/>
    <w:rsid w:val="00586359"/>
    <w:rsid w:val="0059188A"/>
    <w:rsid w:val="005921C1"/>
    <w:rsid w:val="00592939"/>
    <w:rsid w:val="00593873"/>
    <w:rsid w:val="005974F9"/>
    <w:rsid w:val="005B4F9D"/>
    <w:rsid w:val="005B7A29"/>
    <w:rsid w:val="005C00DB"/>
    <w:rsid w:val="005C5AEB"/>
    <w:rsid w:val="005C7575"/>
    <w:rsid w:val="005D023D"/>
    <w:rsid w:val="005D776D"/>
    <w:rsid w:val="005E1F8C"/>
    <w:rsid w:val="005E2D33"/>
    <w:rsid w:val="005E2E0C"/>
    <w:rsid w:val="005F1EAE"/>
    <w:rsid w:val="005F73A9"/>
    <w:rsid w:val="00603064"/>
    <w:rsid w:val="00603C79"/>
    <w:rsid w:val="00603E19"/>
    <w:rsid w:val="00606878"/>
    <w:rsid w:val="00606BB1"/>
    <w:rsid w:val="006108FF"/>
    <w:rsid w:val="0061206C"/>
    <w:rsid w:val="00612A3B"/>
    <w:rsid w:val="006134F2"/>
    <w:rsid w:val="0061492A"/>
    <w:rsid w:val="00615A4B"/>
    <w:rsid w:val="006175C9"/>
    <w:rsid w:val="00626681"/>
    <w:rsid w:val="0062774A"/>
    <w:rsid w:val="0062779E"/>
    <w:rsid w:val="006311CD"/>
    <w:rsid w:val="006322D9"/>
    <w:rsid w:val="006336E1"/>
    <w:rsid w:val="00642515"/>
    <w:rsid w:val="006455B3"/>
    <w:rsid w:val="00645C40"/>
    <w:rsid w:val="00650EE8"/>
    <w:rsid w:val="00651AAD"/>
    <w:rsid w:val="00653CC0"/>
    <w:rsid w:val="00655245"/>
    <w:rsid w:val="0065579C"/>
    <w:rsid w:val="00662F0D"/>
    <w:rsid w:val="00664356"/>
    <w:rsid w:val="006653B0"/>
    <w:rsid w:val="0066544B"/>
    <w:rsid w:val="00666A34"/>
    <w:rsid w:val="006707AA"/>
    <w:rsid w:val="00670B1E"/>
    <w:rsid w:val="006718FD"/>
    <w:rsid w:val="0067345B"/>
    <w:rsid w:val="00673821"/>
    <w:rsid w:val="006759BA"/>
    <w:rsid w:val="006764E2"/>
    <w:rsid w:val="00677DF6"/>
    <w:rsid w:val="00681452"/>
    <w:rsid w:val="0068791D"/>
    <w:rsid w:val="00687BCC"/>
    <w:rsid w:val="0069083E"/>
    <w:rsid w:val="00690B57"/>
    <w:rsid w:val="00692420"/>
    <w:rsid w:val="006941F5"/>
    <w:rsid w:val="006942F8"/>
    <w:rsid w:val="006A5347"/>
    <w:rsid w:val="006A606C"/>
    <w:rsid w:val="006A71DA"/>
    <w:rsid w:val="006B0F89"/>
    <w:rsid w:val="006B1CD8"/>
    <w:rsid w:val="006B21EC"/>
    <w:rsid w:val="006B3838"/>
    <w:rsid w:val="006B3BF9"/>
    <w:rsid w:val="006B53E9"/>
    <w:rsid w:val="006B586F"/>
    <w:rsid w:val="006B7686"/>
    <w:rsid w:val="006C3B4A"/>
    <w:rsid w:val="006C48D2"/>
    <w:rsid w:val="006C7804"/>
    <w:rsid w:val="006D01B3"/>
    <w:rsid w:val="006D4C06"/>
    <w:rsid w:val="006D5166"/>
    <w:rsid w:val="006E001A"/>
    <w:rsid w:val="006E5D5F"/>
    <w:rsid w:val="006E7D43"/>
    <w:rsid w:val="006F37A0"/>
    <w:rsid w:val="006F3CB9"/>
    <w:rsid w:val="00702307"/>
    <w:rsid w:val="00702A53"/>
    <w:rsid w:val="0070417C"/>
    <w:rsid w:val="00704D02"/>
    <w:rsid w:val="00705786"/>
    <w:rsid w:val="0071227B"/>
    <w:rsid w:val="007129CE"/>
    <w:rsid w:val="0071311E"/>
    <w:rsid w:val="007145A8"/>
    <w:rsid w:val="00717A7F"/>
    <w:rsid w:val="00722100"/>
    <w:rsid w:val="007229A7"/>
    <w:rsid w:val="0072401C"/>
    <w:rsid w:val="007266DB"/>
    <w:rsid w:val="00726C92"/>
    <w:rsid w:val="0072790D"/>
    <w:rsid w:val="007320A5"/>
    <w:rsid w:val="007326E2"/>
    <w:rsid w:val="00732E6E"/>
    <w:rsid w:val="00735E52"/>
    <w:rsid w:val="00740362"/>
    <w:rsid w:val="00741800"/>
    <w:rsid w:val="00745CC4"/>
    <w:rsid w:val="00746753"/>
    <w:rsid w:val="0074723F"/>
    <w:rsid w:val="00747256"/>
    <w:rsid w:val="00752C8C"/>
    <w:rsid w:val="0075698B"/>
    <w:rsid w:val="0076474B"/>
    <w:rsid w:val="00767F39"/>
    <w:rsid w:val="00770C3E"/>
    <w:rsid w:val="007731E4"/>
    <w:rsid w:val="00777F7A"/>
    <w:rsid w:val="00781EFB"/>
    <w:rsid w:val="00786838"/>
    <w:rsid w:val="00790414"/>
    <w:rsid w:val="00793DBB"/>
    <w:rsid w:val="00797A50"/>
    <w:rsid w:val="007A69E2"/>
    <w:rsid w:val="007B0613"/>
    <w:rsid w:val="007B2CED"/>
    <w:rsid w:val="007C248A"/>
    <w:rsid w:val="007C68B2"/>
    <w:rsid w:val="007C6FCF"/>
    <w:rsid w:val="007C7561"/>
    <w:rsid w:val="007D2A3B"/>
    <w:rsid w:val="007D34FA"/>
    <w:rsid w:val="007D420C"/>
    <w:rsid w:val="007D5EC4"/>
    <w:rsid w:val="007D6064"/>
    <w:rsid w:val="007D6704"/>
    <w:rsid w:val="007E5F82"/>
    <w:rsid w:val="007E6ED2"/>
    <w:rsid w:val="007E77BF"/>
    <w:rsid w:val="007F31C9"/>
    <w:rsid w:val="007F4F42"/>
    <w:rsid w:val="00802BC0"/>
    <w:rsid w:val="00803224"/>
    <w:rsid w:val="0081464E"/>
    <w:rsid w:val="00816258"/>
    <w:rsid w:val="00822DD0"/>
    <w:rsid w:val="0083549A"/>
    <w:rsid w:val="00837135"/>
    <w:rsid w:val="00840BDC"/>
    <w:rsid w:val="00840F56"/>
    <w:rsid w:val="00841D9C"/>
    <w:rsid w:val="008458FC"/>
    <w:rsid w:val="00847C0F"/>
    <w:rsid w:val="0085292C"/>
    <w:rsid w:val="00853577"/>
    <w:rsid w:val="0085455F"/>
    <w:rsid w:val="00866EF0"/>
    <w:rsid w:val="008724BD"/>
    <w:rsid w:val="00873021"/>
    <w:rsid w:val="008731D6"/>
    <w:rsid w:val="00874949"/>
    <w:rsid w:val="00877050"/>
    <w:rsid w:val="00882A06"/>
    <w:rsid w:val="008876B1"/>
    <w:rsid w:val="00887703"/>
    <w:rsid w:val="00890D7E"/>
    <w:rsid w:val="008966F7"/>
    <w:rsid w:val="008A24D8"/>
    <w:rsid w:val="008A3D5A"/>
    <w:rsid w:val="008B1721"/>
    <w:rsid w:val="008C28CC"/>
    <w:rsid w:val="008C330D"/>
    <w:rsid w:val="008C473F"/>
    <w:rsid w:val="008C6008"/>
    <w:rsid w:val="008C65CE"/>
    <w:rsid w:val="008C7504"/>
    <w:rsid w:val="008D06EB"/>
    <w:rsid w:val="008E29A8"/>
    <w:rsid w:val="008E3618"/>
    <w:rsid w:val="008E395E"/>
    <w:rsid w:val="008E6DA7"/>
    <w:rsid w:val="008F0712"/>
    <w:rsid w:val="008F2707"/>
    <w:rsid w:val="008F4F82"/>
    <w:rsid w:val="008F61B0"/>
    <w:rsid w:val="0090289D"/>
    <w:rsid w:val="009055D6"/>
    <w:rsid w:val="0090652B"/>
    <w:rsid w:val="00916E40"/>
    <w:rsid w:val="00920CF9"/>
    <w:rsid w:val="009212C0"/>
    <w:rsid w:val="00921EA0"/>
    <w:rsid w:val="0092249C"/>
    <w:rsid w:val="009239FB"/>
    <w:rsid w:val="00925410"/>
    <w:rsid w:val="009269D2"/>
    <w:rsid w:val="00934CCA"/>
    <w:rsid w:val="009376BC"/>
    <w:rsid w:val="0094261B"/>
    <w:rsid w:val="009474EF"/>
    <w:rsid w:val="0095202D"/>
    <w:rsid w:val="00954440"/>
    <w:rsid w:val="00954C5F"/>
    <w:rsid w:val="009556D9"/>
    <w:rsid w:val="00970188"/>
    <w:rsid w:val="00972982"/>
    <w:rsid w:val="00975CBE"/>
    <w:rsid w:val="00981737"/>
    <w:rsid w:val="0098228A"/>
    <w:rsid w:val="009859ED"/>
    <w:rsid w:val="00986FDE"/>
    <w:rsid w:val="009903AA"/>
    <w:rsid w:val="00991447"/>
    <w:rsid w:val="00992EFB"/>
    <w:rsid w:val="00997A38"/>
    <w:rsid w:val="009A0942"/>
    <w:rsid w:val="009B22C5"/>
    <w:rsid w:val="009B4FE1"/>
    <w:rsid w:val="009B5C1A"/>
    <w:rsid w:val="009C0352"/>
    <w:rsid w:val="009C26FF"/>
    <w:rsid w:val="009C2F32"/>
    <w:rsid w:val="009C5D41"/>
    <w:rsid w:val="009D22E3"/>
    <w:rsid w:val="009D58D2"/>
    <w:rsid w:val="009D71E9"/>
    <w:rsid w:val="009D7DD4"/>
    <w:rsid w:val="009E301A"/>
    <w:rsid w:val="009E4558"/>
    <w:rsid w:val="009E4A77"/>
    <w:rsid w:val="009E5DD7"/>
    <w:rsid w:val="009E6B6E"/>
    <w:rsid w:val="009F1511"/>
    <w:rsid w:val="009F2176"/>
    <w:rsid w:val="009F4B97"/>
    <w:rsid w:val="00A05CB9"/>
    <w:rsid w:val="00A1188E"/>
    <w:rsid w:val="00A13719"/>
    <w:rsid w:val="00A14E35"/>
    <w:rsid w:val="00A16411"/>
    <w:rsid w:val="00A16C82"/>
    <w:rsid w:val="00A20B4A"/>
    <w:rsid w:val="00A25A88"/>
    <w:rsid w:val="00A51016"/>
    <w:rsid w:val="00A5279F"/>
    <w:rsid w:val="00A54308"/>
    <w:rsid w:val="00A54C2D"/>
    <w:rsid w:val="00A57103"/>
    <w:rsid w:val="00A62724"/>
    <w:rsid w:val="00A638DA"/>
    <w:rsid w:val="00A65775"/>
    <w:rsid w:val="00A66A79"/>
    <w:rsid w:val="00A67454"/>
    <w:rsid w:val="00A721DB"/>
    <w:rsid w:val="00A757FE"/>
    <w:rsid w:val="00A75DA8"/>
    <w:rsid w:val="00A8068B"/>
    <w:rsid w:val="00A80EB2"/>
    <w:rsid w:val="00A80ECC"/>
    <w:rsid w:val="00A830AE"/>
    <w:rsid w:val="00A85B66"/>
    <w:rsid w:val="00A86792"/>
    <w:rsid w:val="00A9132F"/>
    <w:rsid w:val="00A91608"/>
    <w:rsid w:val="00AA4B45"/>
    <w:rsid w:val="00AB0595"/>
    <w:rsid w:val="00AB0844"/>
    <w:rsid w:val="00AC00EF"/>
    <w:rsid w:val="00AC015D"/>
    <w:rsid w:val="00AC2B7D"/>
    <w:rsid w:val="00AC45FF"/>
    <w:rsid w:val="00AC767B"/>
    <w:rsid w:val="00AE18A4"/>
    <w:rsid w:val="00AE553A"/>
    <w:rsid w:val="00AE643C"/>
    <w:rsid w:val="00AF290E"/>
    <w:rsid w:val="00AF414D"/>
    <w:rsid w:val="00B045D3"/>
    <w:rsid w:val="00B053A2"/>
    <w:rsid w:val="00B1095A"/>
    <w:rsid w:val="00B10E08"/>
    <w:rsid w:val="00B158AD"/>
    <w:rsid w:val="00B21427"/>
    <w:rsid w:val="00B25A8A"/>
    <w:rsid w:val="00B26EFB"/>
    <w:rsid w:val="00B31513"/>
    <w:rsid w:val="00B32816"/>
    <w:rsid w:val="00B34A80"/>
    <w:rsid w:val="00B3712C"/>
    <w:rsid w:val="00B4150F"/>
    <w:rsid w:val="00B47F71"/>
    <w:rsid w:val="00B5623C"/>
    <w:rsid w:val="00B56259"/>
    <w:rsid w:val="00B608E9"/>
    <w:rsid w:val="00B6676F"/>
    <w:rsid w:val="00B675AE"/>
    <w:rsid w:val="00B72503"/>
    <w:rsid w:val="00B80FA4"/>
    <w:rsid w:val="00B84B6B"/>
    <w:rsid w:val="00B87D53"/>
    <w:rsid w:val="00B90EEA"/>
    <w:rsid w:val="00B93922"/>
    <w:rsid w:val="00B95762"/>
    <w:rsid w:val="00BA0A3E"/>
    <w:rsid w:val="00BA59FD"/>
    <w:rsid w:val="00BA5DC9"/>
    <w:rsid w:val="00BA687D"/>
    <w:rsid w:val="00BB09E0"/>
    <w:rsid w:val="00BB16F0"/>
    <w:rsid w:val="00BB46D1"/>
    <w:rsid w:val="00BC02BB"/>
    <w:rsid w:val="00BC0F59"/>
    <w:rsid w:val="00BC1352"/>
    <w:rsid w:val="00BC33F5"/>
    <w:rsid w:val="00BC4011"/>
    <w:rsid w:val="00BD42E7"/>
    <w:rsid w:val="00BD65A5"/>
    <w:rsid w:val="00BE0BAA"/>
    <w:rsid w:val="00BE52EC"/>
    <w:rsid w:val="00BF3E52"/>
    <w:rsid w:val="00BF4128"/>
    <w:rsid w:val="00BF4851"/>
    <w:rsid w:val="00C109A9"/>
    <w:rsid w:val="00C10DF2"/>
    <w:rsid w:val="00C12515"/>
    <w:rsid w:val="00C15EAB"/>
    <w:rsid w:val="00C20B24"/>
    <w:rsid w:val="00C21AC0"/>
    <w:rsid w:val="00C22B72"/>
    <w:rsid w:val="00C230D5"/>
    <w:rsid w:val="00C25AFA"/>
    <w:rsid w:val="00C3007E"/>
    <w:rsid w:val="00C3242A"/>
    <w:rsid w:val="00C41815"/>
    <w:rsid w:val="00C50921"/>
    <w:rsid w:val="00C55BF8"/>
    <w:rsid w:val="00C60366"/>
    <w:rsid w:val="00C63AA5"/>
    <w:rsid w:val="00C64E43"/>
    <w:rsid w:val="00C72835"/>
    <w:rsid w:val="00C7755F"/>
    <w:rsid w:val="00C77CAE"/>
    <w:rsid w:val="00C90E50"/>
    <w:rsid w:val="00C97DE8"/>
    <w:rsid w:val="00CA5B0C"/>
    <w:rsid w:val="00CB4E03"/>
    <w:rsid w:val="00CB6377"/>
    <w:rsid w:val="00CC011F"/>
    <w:rsid w:val="00CC02D2"/>
    <w:rsid w:val="00CC35AC"/>
    <w:rsid w:val="00CC5F9E"/>
    <w:rsid w:val="00CE055D"/>
    <w:rsid w:val="00CE1B8B"/>
    <w:rsid w:val="00CE48F2"/>
    <w:rsid w:val="00CE50FC"/>
    <w:rsid w:val="00CE6B07"/>
    <w:rsid w:val="00CF204B"/>
    <w:rsid w:val="00CF21D8"/>
    <w:rsid w:val="00CF241F"/>
    <w:rsid w:val="00CF52CF"/>
    <w:rsid w:val="00D03867"/>
    <w:rsid w:val="00D04030"/>
    <w:rsid w:val="00D06BFA"/>
    <w:rsid w:val="00D124BF"/>
    <w:rsid w:val="00D13351"/>
    <w:rsid w:val="00D1514B"/>
    <w:rsid w:val="00D20655"/>
    <w:rsid w:val="00D231EC"/>
    <w:rsid w:val="00D23511"/>
    <w:rsid w:val="00D2538D"/>
    <w:rsid w:val="00D271F7"/>
    <w:rsid w:val="00D35A44"/>
    <w:rsid w:val="00D37633"/>
    <w:rsid w:val="00D44152"/>
    <w:rsid w:val="00D444F7"/>
    <w:rsid w:val="00D45229"/>
    <w:rsid w:val="00D472B6"/>
    <w:rsid w:val="00D526E9"/>
    <w:rsid w:val="00D57E9A"/>
    <w:rsid w:val="00D61DFF"/>
    <w:rsid w:val="00D62046"/>
    <w:rsid w:val="00D63DA1"/>
    <w:rsid w:val="00D67B24"/>
    <w:rsid w:val="00D67CED"/>
    <w:rsid w:val="00D71600"/>
    <w:rsid w:val="00D759F7"/>
    <w:rsid w:val="00D76289"/>
    <w:rsid w:val="00D80FC2"/>
    <w:rsid w:val="00D86185"/>
    <w:rsid w:val="00D86471"/>
    <w:rsid w:val="00D86D18"/>
    <w:rsid w:val="00D904DD"/>
    <w:rsid w:val="00D908EE"/>
    <w:rsid w:val="00DA4A2C"/>
    <w:rsid w:val="00DA4E5C"/>
    <w:rsid w:val="00DA7BC9"/>
    <w:rsid w:val="00DB1A9C"/>
    <w:rsid w:val="00DB1FE1"/>
    <w:rsid w:val="00DB408A"/>
    <w:rsid w:val="00DB774A"/>
    <w:rsid w:val="00DE2C0A"/>
    <w:rsid w:val="00DE6D38"/>
    <w:rsid w:val="00DF1546"/>
    <w:rsid w:val="00DF3AD5"/>
    <w:rsid w:val="00DF4398"/>
    <w:rsid w:val="00DF4654"/>
    <w:rsid w:val="00DF4C81"/>
    <w:rsid w:val="00E03E2C"/>
    <w:rsid w:val="00E119D7"/>
    <w:rsid w:val="00E13D99"/>
    <w:rsid w:val="00E14BFE"/>
    <w:rsid w:val="00E15EA4"/>
    <w:rsid w:val="00E252DD"/>
    <w:rsid w:val="00E34C61"/>
    <w:rsid w:val="00E36639"/>
    <w:rsid w:val="00E36F89"/>
    <w:rsid w:val="00E44D82"/>
    <w:rsid w:val="00E46464"/>
    <w:rsid w:val="00E51A1B"/>
    <w:rsid w:val="00E542E6"/>
    <w:rsid w:val="00E611F9"/>
    <w:rsid w:val="00E621A4"/>
    <w:rsid w:val="00E62CFC"/>
    <w:rsid w:val="00E660E8"/>
    <w:rsid w:val="00E70A47"/>
    <w:rsid w:val="00E9056D"/>
    <w:rsid w:val="00E9134D"/>
    <w:rsid w:val="00E92B2B"/>
    <w:rsid w:val="00E97B80"/>
    <w:rsid w:val="00EA22F4"/>
    <w:rsid w:val="00EA5CDB"/>
    <w:rsid w:val="00EB07B3"/>
    <w:rsid w:val="00EB5401"/>
    <w:rsid w:val="00ED5CB4"/>
    <w:rsid w:val="00EF11D8"/>
    <w:rsid w:val="00EF7AB3"/>
    <w:rsid w:val="00F138E8"/>
    <w:rsid w:val="00F16B7B"/>
    <w:rsid w:val="00F249EF"/>
    <w:rsid w:val="00F2666D"/>
    <w:rsid w:val="00F3323D"/>
    <w:rsid w:val="00F33E70"/>
    <w:rsid w:val="00F40BB1"/>
    <w:rsid w:val="00F422E7"/>
    <w:rsid w:val="00F4372D"/>
    <w:rsid w:val="00F47BFB"/>
    <w:rsid w:val="00F517F5"/>
    <w:rsid w:val="00F62B77"/>
    <w:rsid w:val="00F76973"/>
    <w:rsid w:val="00F833D4"/>
    <w:rsid w:val="00F92D34"/>
    <w:rsid w:val="00F94906"/>
    <w:rsid w:val="00F95E25"/>
    <w:rsid w:val="00FA0F2B"/>
    <w:rsid w:val="00FA4B51"/>
    <w:rsid w:val="00FA5D95"/>
    <w:rsid w:val="00FB0EA0"/>
    <w:rsid w:val="00FB79CE"/>
    <w:rsid w:val="00FB7C41"/>
    <w:rsid w:val="00FC0ADB"/>
    <w:rsid w:val="00FC32F3"/>
    <w:rsid w:val="00FC4C90"/>
    <w:rsid w:val="00FD152A"/>
    <w:rsid w:val="00FD1830"/>
    <w:rsid w:val="00FD2E69"/>
    <w:rsid w:val="00FD6932"/>
    <w:rsid w:val="00FD786D"/>
    <w:rsid w:val="00FE0A9E"/>
    <w:rsid w:val="00FE17DB"/>
    <w:rsid w:val="00FE1DA6"/>
    <w:rsid w:val="00FE6410"/>
    <w:rsid w:val="00FF117C"/>
    <w:rsid w:val="00FF2040"/>
    <w:rsid w:val="00FF3333"/>
    <w:rsid w:val="00FF469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AFF79"/>
  <w15:docId w15:val="{6D2BF266-ABB8-B642-A2B4-78BE5474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B80"/>
    <w:pPr>
      <w:spacing w:line="360" w:lineRule="auto"/>
    </w:pPr>
    <w:rPr>
      <w:rFonts w:eastAsia="Times New Roman" w:cs="Times New Roman"/>
      <w:sz w:val="20"/>
    </w:rPr>
  </w:style>
  <w:style w:type="paragraph" w:styleId="Heading1">
    <w:name w:val="heading 1"/>
    <w:basedOn w:val="Normal"/>
    <w:next w:val="Normal"/>
    <w:link w:val="Heading1Char"/>
    <w:uiPriority w:val="9"/>
    <w:qFormat/>
    <w:rsid w:val="00E97B80"/>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D67B24"/>
    <w:pPr>
      <w:keepNext/>
      <w:keepLines/>
      <w:numPr>
        <w:ilvl w:val="1"/>
        <w:numId w:val="11"/>
      </w:numPr>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rsid w:val="002843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843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8C"/>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rsid w:val="004E7D8C"/>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rsid w:val="004E7D8C"/>
    <w:pPr>
      <w:keepNext/>
      <w:keepLines/>
      <w:spacing w:before="40" w:line="276" w:lineRule="auto"/>
      <w:ind w:left="5040" w:right="-18" w:hanging="360"/>
      <w:jc w:val="both"/>
      <w:outlineLvl w:val="6"/>
    </w:pPr>
    <w:rPr>
      <w:rFonts w:asciiTheme="majorHAnsi" w:eastAsiaTheme="majorEastAsia" w:hAnsiTheme="majorHAnsi" w:cstheme="majorBidi"/>
      <w:i/>
      <w:iCs/>
      <w:color w:val="1F3763" w:themeColor="accent1" w:themeShade="7F"/>
      <w:lang w:val="en-PH"/>
    </w:rPr>
  </w:style>
  <w:style w:type="paragraph" w:styleId="Heading8">
    <w:name w:val="heading 8"/>
    <w:basedOn w:val="Normal"/>
    <w:next w:val="Normal"/>
    <w:link w:val="Heading8Char"/>
    <w:uiPriority w:val="9"/>
    <w:semiHidden/>
    <w:unhideWhenUsed/>
    <w:qFormat/>
    <w:rsid w:val="004E7D8C"/>
    <w:pPr>
      <w:keepNext/>
      <w:keepLines/>
      <w:spacing w:before="40" w:line="276" w:lineRule="auto"/>
      <w:ind w:left="5760" w:right="-18" w:hanging="360"/>
      <w:jc w:val="both"/>
      <w:outlineLvl w:val="7"/>
    </w:pPr>
    <w:rPr>
      <w:rFonts w:asciiTheme="majorHAnsi" w:eastAsiaTheme="majorEastAsia" w:hAnsiTheme="majorHAnsi" w:cstheme="majorBidi"/>
      <w:color w:val="272727" w:themeColor="text1" w:themeTint="D8"/>
      <w:sz w:val="21"/>
      <w:szCs w:val="21"/>
      <w:lang w:val="en-PH"/>
    </w:rPr>
  </w:style>
  <w:style w:type="paragraph" w:styleId="Heading9">
    <w:name w:val="heading 9"/>
    <w:basedOn w:val="Normal"/>
    <w:next w:val="Normal"/>
    <w:link w:val="Heading9Char"/>
    <w:uiPriority w:val="9"/>
    <w:semiHidden/>
    <w:unhideWhenUsed/>
    <w:qFormat/>
    <w:rsid w:val="004E7D8C"/>
    <w:pPr>
      <w:keepNext/>
      <w:keepLines/>
      <w:spacing w:before="40" w:line="276" w:lineRule="auto"/>
      <w:ind w:left="6480" w:right="-18" w:hanging="360"/>
      <w:jc w:val="both"/>
      <w:outlineLvl w:val="8"/>
    </w:pPr>
    <w:rPr>
      <w:rFonts w:asciiTheme="majorHAnsi" w:eastAsiaTheme="majorEastAsia" w:hAnsiTheme="majorHAnsi" w:cstheme="majorBidi"/>
      <w:i/>
      <w:iCs/>
      <w:color w:val="272727" w:themeColor="text1" w:themeTint="D8"/>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B80"/>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D67B24"/>
    <w:rPr>
      <w:rFonts w:asciiTheme="majorHAnsi" w:eastAsiaTheme="majorEastAsia" w:hAnsiTheme="majorHAnsi" w:cs="Calibri"/>
      <w:b/>
      <w:color w:val="000000" w:themeColor="text1"/>
      <w:sz w:val="20"/>
    </w:rPr>
  </w:style>
  <w:style w:type="paragraph" w:styleId="Subtitle">
    <w:name w:val="Subtitle"/>
    <w:basedOn w:val="Normal"/>
    <w:next w:val="Normal"/>
    <w:link w:val="SubtitleChar"/>
    <w:uiPriority w:val="11"/>
    <w:qFormat/>
    <w:rsid w:val="002843AB"/>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2843AB"/>
    <w:rPr>
      <w:color w:val="5A5A5A" w:themeColor="text1" w:themeTint="A5"/>
      <w:spacing w:val="15"/>
      <w:sz w:val="22"/>
      <w:szCs w:val="22"/>
      <w:lang w:val="en-GB"/>
    </w:rPr>
  </w:style>
  <w:style w:type="paragraph" w:styleId="ListParagraph">
    <w:name w:val="List Paragraph"/>
    <w:basedOn w:val="Normal"/>
    <w:uiPriority w:val="34"/>
    <w:qFormat/>
    <w:rsid w:val="00367FDD"/>
    <w:pPr>
      <w:ind w:left="720"/>
      <w:contextualSpacing/>
    </w:pPr>
  </w:style>
  <w:style w:type="paragraph" w:styleId="Title">
    <w:name w:val="Title"/>
    <w:basedOn w:val="Normal"/>
    <w:next w:val="Normal"/>
    <w:link w:val="TitleChar"/>
    <w:uiPriority w:val="10"/>
    <w:qFormat/>
    <w:rsid w:val="00E97B80"/>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E97B80"/>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sid w:val="002843AB"/>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rsid w:val="002843AB"/>
    <w:rPr>
      <w:rFonts w:asciiTheme="majorHAnsi" w:eastAsiaTheme="majorEastAsia" w:hAnsiTheme="majorHAnsi" w:cstheme="majorBidi"/>
      <w:i/>
      <w:iCs/>
      <w:color w:val="2F5496" w:themeColor="accent1" w:themeShade="BF"/>
      <w:lang w:val="en-GB"/>
    </w:rPr>
  </w:style>
  <w:style w:type="paragraph" w:styleId="TOCHeading">
    <w:name w:val="TOC Heading"/>
    <w:basedOn w:val="Heading1"/>
    <w:next w:val="Normal"/>
    <w:uiPriority w:val="39"/>
    <w:unhideWhenUsed/>
    <w:qFormat/>
    <w:rsid w:val="0090652B"/>
    <w:pPr>
      <w:spacing w:before="480" w:line="276" w:lineRule="auto"/>
      <w:outlineLvl w:val="9"/>
    </w:pPr>
    <w:rPr>
      <w:b w:val="0"/>
      <w:bCs/>
      <w:szCs w:val="28"/>
      <w:lang w:val="en-US" w:eastAsia="en-US"/>
    </w:rPr>
  </w:style>
  <w:style w:type="paragraph" w:styleId="TOC1">
    <w:name w:val="toc 1"/>
    <w:basedOn w:val="Normal"/>
    <w:next w:val="Normal"/>
    <w:autoRedefine/>
    <w:uiPriority w:val="39"/>
    <w:unhideWhenUsed/>
    <w:rsid w:val="00A8068B"/>
    <w:pPr>
      <w:tabs>
        <w:tab w:val="left" w:pos="480"/>
        <w:tab w:val="right" w:leader="dot" w:pos="9848"/>
      </w:tabs>
      <w:spacing w:before="120"/>
    </w:pPr>
    <w:rPr>
      <w:rFonts w:cstheme="minorHAnsi"/>
      <w:bCs/>
      <w:iCs/>
    </w:rPr>
  </w:style>
  <w:style w:type="paragraph" w:styleId="TOC2">
    <w:name w:val="toc 2"/>
    <w:basedOn w:val="Normal"/>
    <w:next w:val="Normal"/>
    <w:autoRedefine/>
    <w:uiPriority w:val="39"/>
    <w:unhideWhenUsed/>
    <w:rsid w:val="006718FD"/>
    <w:pPr>
      <w:tabs>
        <w:tab w:val="right" w:leader="dot" w:pos="9848"/>
      </w:tabs>
      <w:spacing w:before="120"/>
      <w:ind w:left="240"/>
    </w:pPr>
    <w:rPr>
      <w:rFonts w:cstheme="minorHAnsi"/>
      <w:bCs/>
      <w:noProof/>
      <w:szCs w:val="22"/>
    </w:rPr>
  </w:style>
  <w:style w:type="paragraph" w:styleId="TOC3">
    <w:name w:val="toc 3"/>
    <w:basedOn w:val="Normal"/>
    <w:next w:val="Normal"/>
    <w:autoRedefine/>
    <w:uiPriority w:val="39"/>
    <w:semiHidden/>
    <w:unhideWhenUsed/>
    <w:rsid w:val="0090652B"/>
    <w:pPr>
      <w:ind w:left="480"/>
    </w:pPr>
    <w:rPr>
      <w:rFonts w:cstheme="minorHAnsi"/>
      <w:szCs w:val="20"/>
    </w:rPr>
  </w:style>
  <w:style w:type="paragraph" w:styleId="TOC4">
    <w:name w:val="toc 4"/>
    <w:basedOn w:val="Normal"/>
    <w:next w:val="Normal"/>
    <w:autoRedefine/>
    <w:uiPriority w:val="39"/>
    <w:semiHidden/>
    <w:unhideWhenUsed/>
    <w:rsid w:val="0090652B"/>
    <w:pPr>
      <w:ind w:left="720"/>
    </w:pPr>
    <w:rPr>
      <w:rFonts w:cstheme="minorHAnsi"/>
      <w:szCs w:val="20"/>
    </w:rPr>
  </w:style>
  <w:style w:type="paragraph" w:styleId="TOC5">
    <w:name w:val="toc 5"/>
    <w:basedOn w:val="Normal"/>
    <w:next w:val="Normal"/>
    <w:autoRedefine/>
    <w:uiPriority w:val="39"/>
    <w:semiHidden/>
    <w:unhideWhenUsed/>
    <w:rsid w:val="0090652B"/>
    <w:pPr>
      <w:ind w:left="960"/>
    </w:pPr>
    <w:rPr>
      <w:rFonts w:cstheme="minorHAnsi"/>
      <w:szCs w:val="20"/>
    </w:rPr>
  </w:style>
  <w:style w:type="paragraph" w:styleId="TOC6">
    <w:name w:val="toc 6"/>
    <w:basedOn w:val="Normal"/>
    <w:next w:val="Normal"/>
    <w:autoRedefine/>
    <w:uiPriority w:val="39"/>
    <w:semiHidden/>
    <w:unhideWhenUsed/>
    <w:rsid w:val="0090652B"/>
    <w:pPr>
      <w:ind w:left="1200"/>
    </w:pPr>
    <w:rPr>
      <w:rFonts w:cstheme="minorHAnsi"/>
      <w:szCs w:val="20"/>
    </w:rPr>
  </w:style>
  <w:style w:type="paragraph" w:styleId="TOC7">
    <w:name w:val="toc 7"/>
    <w:basedOn w:val="Normal"/>
    <w:next w:val="Normal"/>
    <w:autoRedefine/>
    <w:uiPriority w:val="39"/>
    <w:semiHidden/>
    <w:unhideWhenUsed/>
    <w:rsid w:val="0090652B"/>
    <w:pPr>
      <w:ind w:left="1440"/>
    </w:pPr>
    <w:rPr>
      <w:rFonts w:cstheme="minorHAnsi"/>
      <w:szCs w:val="20"/>
    </w:rPr>
  </w:style>
  <w:style w:type="paragraph" w:styleId="TOC8">
    <w:name w:val="toc 8"/>
    <w:basedOn w:val="Normal"/>
    <w:next w:val="Normal"/>
    <w:autoRedefine/>
    <w:uiPriority w:val="39"/>
    <w:semiHidden/>
    <w:unhideWhenUsed/>
    <w:rsid w:val="0090652B"/>
    <w:pPr>
      <w:ind w:left="1680"/>
    </w:pPr>
    <w:rPr>
      <w:rFonts w:cstheme="minorHAnsi"/>
      <w:szCs w:val="20"/>
    </w:rPr>
  </w:style>
  <w:style w:type="paragraph" w:styleId="TOC9">
    <w:name w:val="toc 9"/>
    <w:basedOn w:val="Normal"/>
    <w:next w:val="Normal"/>
    <w:autoRedefine/>
    <w:uiPriority w:val="39"/>
    <w:semiHidden/>
    <w:unhideWhenUsed/>
    <w:rsid w:val="0090652B"/>
    <w:pPr>
      <w:ind w:left="1920"/>
    </w:pPr>
    <w:rPr>
      <w:rFonts w:cstheme="minorHAnsi"/>
      <w:szCs w:val="20"/>
    </w:rPr>
  </w:style>
  <w:style w:type="paragraph" w:styleId="Header">
    <w:name w:val="header"/>
    <w:basedOn w:val="Normal"/>
    <w:link w:val="HeaderChar"/>
    <w:uiPriority w:val="99"/>
    <w:unhideWhenUsed/>
    <w:rsid w:val="003722F4"/>
    <w:pPr>
      <w:tabs>
        <w:tab w:val="center" w:pos="4513"/>
        <w:tab w:val="right" w:pos="9026"/>
      </w:tabs>
    </w:pPr>
  </w:style>
  <w:style w:type="character" w:customStyle="1" w:styleId="HeaderChar">
    <w:name w:val="Header Char"/>
    <w:basedOn w:val="DefaultParagraphFont"/>
    <w:link w:val="Header"/>
    <w:uiPriority w:val="99"/>
    <w:rsid w:val="003722F4"/>
    <w:rPr>
      <w:rFonts w:ascii="Times New Roman" w:eastAsia="Times New Roman" w:hAnsi="Times New Roman" w:cs="Times New Roman"/>
    </w:rPr>
  </w:style>
  <w:style w:type="paragraph" w:styleId="Footer">
    <w:name w:val="footer"/>
    <w:basedOn w:val="Normal"/>
    <w:link w:val="FooterChar"/>
    <w:uiPriority w:val="99"/>
    <w:unhideWhenUsed/>
    <w:rsid w:val="003722F4"/>
    <w:pPr>
      <w:tabs>
        <w:tab w:val="center" w:pos="4513"/>
        <w:tab w:val="right" w:pos="9026"/>
      </w:tabs>
    </w:pPr>
    <w:rPr>
      <w:sz w:val="16"/>
    </w:rPr>
  </w:style>
  <w:style w:type="character" w:customStyle="1" w:styleId="FooterChar">
    <w:name w:val="Footer Char"/>
    <w:basedOn w:val="DefaultParagraphFont"/>
    <w:link w:val="Footer"/>
    <w:uiPriority w:val="99"/>
    <w:rsid w:val="003722F4"/>
    <w:rPr>
      <w:rFonts w:eastAsia="Times New Roman" w:cs="Times New Roman"/>
      <w:sz w:val="16"/>
    </w:rPr>
  </w:style>
  <w:style w:type="character" w:styleId="PageNumber">
    <w:name w:val="page number"/>
    <w:basedOn w:val="DefaultParagraphFont"/>
    <w:uiPriority w:val="99"/>
    <w:semiHidden/>
    <w:unhideWhenUsed/>
    <w:rsid w:val="003722F4"/>
  </w:style>
  <w:style w:type="paragraph" w:styleId="BalloonText">
    <w:name w:val="Balloon Text"/>
    <w:basedOn w:val="Normal"/>
    <w:link w:val="BalloonTextChar"/>
    <w:uiPriority w:val="99"/>
    <w:semiHidden/>
    <w:unhideWhenUsed/>
    <w:rsid w:val="00C90E5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90E50"/>
    <w:rPr>
      <w:rFonts w:ascii="Times New Roman" w:eastAsia="Times New Roman" w:hAnsi="Times New Roman" w:cs="Times New Roman"/>
      <w:sz w:val="18"/>
      <w:szCs w:val="18"/>
    </w:rPr>
  </w:style>
  <w:style w:type="table" w:customStyle="1" w:styleId="GridTable4-Accent11">
    <w:name w:val="Grid Table 4 - Accent 11"/>
    <w:basedOn w:val="TableNormal"/>
    <w:uiPriority w:val="49"/>
    <w:rsid w:val="00400B8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rsid w:val="00400B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rsid w:val="00D80FC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sid w:val="00D80FC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rsid w:val="00D80FC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rsid w:val="00D80FC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
    <w:name w:val="Table Grid"/>
    <w:basedOn w:val="TableNormal"/>
    <w:uiPriority w:val="39"/>
    <w:rsid w:val="006D5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29"/>
    <w:basedOn w:val="TableNormal"/>
    <w:rsid w:val="006718FD"/>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8">
    <w:name w:val="38"/>
    <w:basedOn w:val="TableNormal"/>
    <w:rsid w:val="00A67454"/>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9">
    <w:name w:val="39"/>
    <w:basedOn w:val="TableNormal"/>
    <w:rsid w:val="00B045D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7">
    <w:name w:val="37"/>
    <w:basedOn w:val="TableNormal"/>
    <w:rsid w:val="0059387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Accent1">
    <w:name w:val="Grid Table 4 Accent 1"/>
    <w:basedOn w:val="TableNormal"/>
    <w:uiPriority w:val="49"/>
    <w:rsid w:val="00302F70"/>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4">
    <w:name w:val="34"/>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3">
    <w:name w:val="33"/>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2">
    <w:name w:val="32"/>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character" w:customStyle="1" w:styleId="Heading5Char">
    <w:name w:val="Heading 5 Char"/>
    <w:basedOn w:val="DefaultParagraphFont"/>
    <w:link w:val="Heading5"/>
    <w:uiPriority w:val="9"/>
    <w:semiHidden/>
    <w:rsid w:val="004E7D8C"/>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sid w:val="004E7D8C"/>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sid w:val="004E7D8C"/>
    <w:rPr>
      <w:rFonts w:asciiTheme="majorHAnsi" w:eastAsiaTheme="majorEastAsia" w:hAnsiTheme="majorHAnsi" w:cstheme="majorBidi"/>
      <w:i/>
      <w:iCs/>
      <w:color w:val="1F3763" w:themeColor="accent1" w:themeShade="7F"/>
      <w:sz w:val="22"/>
      <w:lang w:val="en-PH"/>
    </w:rPr>
  </w:style>
  <w:style w:type="character" w:customStyle="1" w:styleId="Heading8Char">
    <w:name w:val="Heading 8 Char"/>
    <w:basedOn w:val="DefaultParagraphFont"/>
    <w:link w:val="Heading8"/>
    <w:uiPriority w:val="9"/>
    <w:semiHidden/>
    <w:rsid w:val="004E7D8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4E7D8C"/>
    <w:rPr>
      <w:rFonts w:asciiTheme="majorHAnsi" w:eastAsiaTheme="majorEastAsia" w:hAnsiTheme="majorHAnsi" w:cstheme="majorBidi"/>
      <w:i/>
      <w:iCs/>
      <w:color w:val="272727" w:themeColor="text1" w:themeTint="D8"/>
      <w:sz w:val="21"/>
      <w:szCs w:val="21"/>
      <w:lang w:val="en-PH"/>
    </w:rPr>
  </w:style>
  <w:style w:type="table" w:customStyle="1" w:styleId="31">
    <w:name w:val="31"/>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
    <w:name w:val="Grid Table 4"/>
    <w:basedOn w:val="TableNormal"/>
    <w:uiPriority w:val="49"/>
    <w:rsid w:val="00302F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3428A3"/>
    <w:rPr>
      <w:b/>
      <w:bCs/>
    </w:rPr>
  </w:style>
  <w:style w:type="character" w:styleId="Emphasis">
    <w:name w:val="Emphasis"/>
    <w:basedOn w:val="DefaultParagraphFont"/>
    <w:uiPriority w:val="20"/>
    <w:qFormat/>
    <w:rsid w:val="0008406F"/>
    <w:rPr>
      <w:i/>
      <w:iCs/>
    </w:rPr>
  </w:style>
  <w:style w:type="character" w:styleId="Hyperlink">
    <w:name w:val="Hyperlink"/>
    <w:basedOn w:val="DefaultParagraphFont"/>
    <w:uiPriority w:val="99"/>
    <w:unhideWhenUsed/>
    <w:rsid w:val="000E10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654">
      <w:bodyDiv w:val="1"/>
      <w:marLeft w:val="0"/>
      <w:marRight w:val="0"/>
      <w:marTop w:val="0"/>
      <w:marBottom w:val="0"/>
      <w:divBdr>
        <w:top w:val="none" w:sz="0" w:space="0" w:color="auto"/>
        <w:left w:val="none" w:sz="0" w:space="0" w:color="auto"/>
        <w:bottom w:val="none" w:sz="0" w:space="0" w:color="auto"/>
        <w:right w:val="none" w:sz="0" w:space="0" w:color="auto"/>
      </w:divBdr>
    </w:div>
    <w:div w:id="31925751">
      <w:bodyDiv w:val="1"/>
      <w:marLeft w:val="0"/>
      <w:marRight w:val="0"/>
      <w:marTop w:val="0"/>
      <w:marBottom w:val="0"/>
      <w:divBdr>
        <w:top w:val="none" w:sz="0" w:space="0" w:color="auto"/>
        <w:left w:val="none" w:sz="0" w:space="0" w:color="auto"/>
        <w:bottom w:val="none" w:sz="0" w:space="0" w:color="auto"/>
        <w:right w:val="none" w:sz="0" w:space="0" w:color="auto"/>
      </w:divBdr>
    </w:div>
    <w:div w:id="95100585">
      <w:bodyDiv w:val="1"/>
      <w:marLeft w:val="0"/>
      <w:marRight w:val="0"/>
      <w:marTop w:val="0"/>
      <w:marBottom w:val="0"/>
      <w:divBdr>
        <w:top w:val="none" w:sz="0" w:space="0" w:color="auto"/>
        <w:left w:val="none" w:sz="0" w:space="0" w:color="auto"/>
        <w:bottom w:val="none" w:sz="0" w:space="0" w:color="auto"/>
        <w:right w:val="none" w:sz="0" w:space="0" w:color="auto"/>
      </w:divBdr>
    </w:div>
    <w:div w:id="108279811">
      <w:bodyDiv w:val="1"/>
      <w:marLeft w:val="0"/>
      <w:marRight w:val="0"/>
      <w:marTop w:val="0"/>
      <w:marBottom w:val="0"/>
      <w:divBdr>
        <w:top w:val="none" w:sz="0" w:space="0" w:color="auto"/>
        <w:left w:val="none" w:sz="0" w:space="0" w:color="auto"/>
        <w:bottom w:val="none" w:sz="0" w:space="0" w:color="auto"/>
        <w:right w:val="none" w:sz="0" w:space="0" w:color="auto"/>
      </w:divBdr>
    </w:div>
    <w:div w:id="122046042">
      <w:bodyDiv w:val="1"/>
      <w:marLeft w:val="0"/>
      <w:marRight w:val="0"/>
      <w:marTop w:val="0"/>
      <w:marBottom w:val="0"/>
      <w:divBdr>
        <w:top w:val="none" w:sz="0" w:space="0" w:color="auto"/>
        <w:left w:val="none" w:sz="0" w:space="0" w:color="auto"/>
        <w:bottom w:val="none" w:sz="0" w:space="0" w:color="auto"/>
        <w:right w:val="none" w:sz="0" w:space="0" w:color="auto"/>
      </w:divBdr>
    </w:div>
    <w:div w:id="224606091">
      <w:bodyDiv w:val="1"/>
      <w:marLeft w:val="0"/>
      <w:marRight w:val="0"/>
      <w:marTop w:val="0"/>
      <w:marBottom w:val="0"/>
      <w:divBdr>
        <w:top w:val="none" w:sz="0" w:space="0" w:color="auto"/>
        <w:left w:val="none" w:sz="0" w:space="0" w:color="auto"/>
        <w:bottom w:val="none" w:sz="0" w:space="0" w:color="auto"/>
        <w:right w:val="none" w:sz="0" w:space="0" w:color="auto"/>
      </w:divBdr>
    </w:div>
    <w:div w:id="315762057">
      <w:bodyDiv w:val="1"/>
      <w:marLeft w:val="0"/>
      <w:marRight w:val="0"/>
      <w:marTop w:val="0"/>
      <w:marBottom w:val="0"/>
      <w:divBdr>
        <w:top w:val="none" w:sz="0" w:space="0" w:color="auto"/>
        <w:left w:val="none" w:sz="0" w:space="0" w:color="auto"/>
        <w:bottom w:val="none" w:sz="0" w:space="0" w:color="auto"/>
        <w:right w:val="none" w:sz="0" w:space="0" w:color="auto"/>
      </w:divBdr>
    </w:div>
    <w:div w:id="318652870">
      <w:bodyDiv w:val="1"/>
      <w:marLeft w:val="0"/>
      <w:marRight w:val="0"/>
      <w:marTop w:val="0"/>
      <w:marBottom w:val="0"/>
      <w:divBdr>
        <w:top w:val="none" w:sz="0" w:space="0" w:color="auto"/>
        <w:left w:val="none" w:sz="0" w:space="0" w:color="auto"/>
        <w:bottom w:val="none" w:sz="0" w:space="0" w:color="auto"/>
        <w:right w:val="none" w:sz="0" w:space="0" w:color="auto"/>
      </w:divBdr>
    </w:div>
    <w:div w:id="332529996">
      <w:bodyDiv w:val="1"/>
      <w:marLeft w:val="0"/>
      <w:marRight w:val="0"/>
      <w:marTop w:val="0"/>
      <w:marBottom w:val="0"/>
      <w:divBdr>
        <w:top w:val="none" w:sz="0" w:space="0" w:color="auto"/>
        <w:left w:val="none" w:sz="0" w:space="0" w:color="auto"/>
        <w:bottom w:val="none" w:sz="0" w:space="0" w:color="auto"/>
        <w:right w:val="none" w:sz="0" w:space="0" w:color="auto"/>
      </w:divBdr>
    </w:div>
    <w:div w:id="412581189">
      <w:bodyDiv w:val="1"/>
      <w:marLeft w:val="0"/>
      <w:marRight w:val="0"/>
      <w:marTop w:val="0"/>
      <w:marBottom w:val="0"/>
      <w:divBdr>
        <w:top w:val="none" w:sz="0" w:space="0" w:color="auto"/>
        <w:left w:val="none" w:sz="0" w:space="0" w:color="auto"/>
        <w:bottom w:val="none" w:sz="0" w:space="0" w:color="auto"/>
        <w:right w:val="none" w:sz="0" w:space="0" w:color="auto"/>
      </w:divBdr>
    </w:div>
    <w:div w:id="553393767">
      <w:bodyDiv w:val="1"/>
      <w:marLeft w:val="0"/>
      <w:marRight w:val="0"/>
      <w:marTop w:val="0"/>
      <w:marBottom w:val="0"/>
      <w:divBdr>
        <w:top w:val="none" w:sz="0" w:space="0" w:color="auto"/>
        <w:left w:val="none" w:sz="0" w:space="0" w:color="auto"/>
        <w:bottom w:val="none" w:sz="0" w:space="0" w:color="auto"/>
        <w:right w:val="none" w:sz="0" w:space="0" w:color="auto"/>
      </w:divBdr>
    </w:div>
    <w:div w:id="564145144">
      <w:bodyDiv w:val="1"/>
      <w:marLeft w:val="0"/>
      <w:marRight w:val="0"/>
      <w:marTop w:val="0"/>
      <w:marBottom w:val="0"/>
      <w:divBdr>
        <w:top w:val="none" w:sz="0" w:space="0" w:color="auto"/>
        <w:left w:val="none" w:sz="0" w:space="0" w:color="auto"/>
        <w:bottom w:val="none" w:sz="0" w:space="0" w:color="auto"/>
        <w:right w:val="none" w:sz="0" w:space="0" w:color="auto"/>
      </w:divBdr>
    </w:div>
    <w:div w:id="591594070">
      <w:bodyDiv w:val="1"/>
      <w:marLeft w:val="0"/>
      <w:marRight w:val="0"/>
      <w:marTop w:val="0"/>
      <w:marBottom w:val="0"/>
      <w:divBdr>
        <w:top w:val="none" w:sz="0" w:space="0" w:color="auto"/>
        <w:left w:val="none" w:sz="0" w:space="0" w:color="auto"/>
        <w:bottom w:val="none" w:sz="0" w:space="0" w:color="auto"/>
        <w:right w:val="none" w:sz="0" w:space="0" w:color="auto"/>
      </w:divBdr>
      <w:divsChild>
        <w:div w:id="1022635207">
          <w:marLeft w:val="0"/>
          <w:marRight w:val="0"/>
          <w:marTop w:val="0"/>
          <w:marBottom w:val="0"/>
          <w:divBdr>
            <w:top w:val="none" w:sz="0" w:space="0" w:color="auto"/>
            <w:left w:val="none" w:sz="0" w:space="0" w:color="auto"/>
            <w:bottom w:val="none" w:sz="0" w:space="0" w:color="auto"/>
            <w:right w:val="none" w:sz="0" w:space="0" w:color="auto"/>
          </w:divBdr>
          <w:divsChild>
            <w:div w:id="2120368144">
              <w:marLeft w:val="0"/>
              <w:marRight w:val="0"/>
              <w:marTop w:val="0"/>
              <w:marBottom w:val="0"/>
              <w:divBdr>
                <w:top w:val="none" w:sz="0" w:space="0" w:color="auto"/>
                <w:left w:val="none" w:sz="0" w:space="0" w:color="auto"/>
                <w:bottom w:val="none" w:sz="0" w:space="0" w:color="auto"/>
                <w:right w:val="none" w:sz="0" w:space="0" w:color="auto"/>
              </w:divBdr>
              <w:divsChild>
                <w:div w:id="403793660">
                  <w:marLeft w:val="0"/>
                  <w:marRight w:val="0"/>
                  <w:marTop w:val="0"/>
                  <w:marBottom w:val="0"/>
                  <w:divBdr>
                    <w:top w:val="none" w:sz="0" w:space="0" w:color="auto"/>
                    <w:left w:val="none" w:sz="0" w:space="0" w:color="auto"/>
                    <w:bottom w:val="none" w:sz="0" w:space="0" w:color="auto"/>
                    <w:right w:val="none" w:sz="0" w:space="0" w:color="auto"/>
                  </w:divBdr>
                  <w:divsChild>
                    <w:div w:id="14703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93907">
          <w:marLeft w:val="0"/>
          <w:marRight w:val="0"/>
          <w:marTop w:val="0"/>
          <w:marBottom w:val="0"/>
          <w:divBdr>
            <w:top w:val="none" w:sz="0" w:space="0" w:color="auto"/>
            <w:left w:val="none" w:sz="0" w:space="0" w:color="auto"/>
            <w:bottom w:val="none" w:sz="0" w:space="0" w:color="auto"/>
            <w:right w:val="none" w:sz="0" w:space="0" w:color="auto"/>
          </w:divBdr>
        </w:div>
      </w:divsChild>
    </w:div>
    <w:div w:id="631599481">
      <w:bodyDiv w:val="1"/>
      <w:marLeft w:val="0"/>
      <w:marRight w:val="0"/>
      <w:marTop w:val="0"/>
      <w:marBottom w:val="0"/>
      <w:divBdr>
        <w:top w:val="none" w:sz="0" w:space="0" w:color="auto"/>
        <w:left w:val="none" w:sz="0" w:space="0" w:color="auto"/>
        <w:bottom w:val="none" w:sz="0" w:space="0" w:color="auto"/>
        <w:right w:val="none" w:sz="0" w:space="0" w:color="auto"/>
      </w:divBdr>
    </w:div>
    <w:div w:id="640159836">
      <w:bodyDiv w:val="1"/>
      <w:marLeft w:val="0"/>
      <w:marRight w:val="0"/>
      <w:marTop w:val="0"/>
      <w:marBottom w:val="0"/>
      <w:divBdr>
        <w:top w:val="none" w:sz="0" w:space="0" w:color="auto"/>
        <w:left w:val="none" w:sz="0" w:space="0" w:color="auto"/>
        <w:bottom w:val="none" w:sz="0" w:space="0" w:color="auto"/>
        <w:right w:val="none" w:sz="0" w:space="0" w:color="auto"/>
      </w:divBdr>
    </w:div>
    <w:div w:id="666248077">
      <w:bodyDiv w:val="1"/>
      <w:marLeft w:val="0"/>
      <w:marRight w:val="0"/>
      <w:marTop w:val="0"/>
      <w:marBottom w:val="0"/>
      <w:divBdr>
        <w:top w:val="none" w:sz="0" w:space="0" w:color="auto"/>
        <w:left w:val="none" w:sz="0" w:space="0" w:color="auto"/>
        <w:bottom w:val="none" w:sz="0" w:space="0" w:color="auto"/>
        <w:right w:val="none" w:sz="0" w:space="0" w:color="auto"/>
      </w:divBdr>
    </w:div>
    <w:div w:id="696736767">
      <w:bodyDiv w:val="1"/>
      <w:marLeft w:val="0"/>
      <w:marRight w:val="0"/>
      <w:marTop w:val="0"/>
      <w:marBottom w:val="0"/>
      <w:divBdr>
        <w:top w:val="none" w:sz="0" w:space="0" w:color="auto"/>
        <w:left w:val="none" w:sz="0" w:space="0" w:color="auto"/>
        <w:bottom w:val="none" w:sz="0" w:space="0" w:color="auto"/>
        <w:right w:val="none" w:sz="0" w:space="0" w:color="auto"/>
      </w:divBdr>
    </w:div>
    <w:div w:id="778791381">
      <w:bodyDiv w:val="1"/>
      <w:marLeft w:val="0"/>
      <w:marRight w:val="0"/>
      <w:marTop w:val="0"/>
      <w:marBottom w:val="0"/>
      <w:divBdr>
        <w:top w:val="none" w:sz="0" w:space="0" w:color="auto"/>
        <w:left w:val="none" w:sz="0" w:space="0" w:color="auto"/>
        <w:bottom w:val="none" w:sz="0" w:space="0" w:color="auto"/>
        <w:right w:val="none" w:sz="0" w:space="0" w:color="auto"/>
      </w:divBdr>
    </w:div>
    <w:div w:id="823354031">
      <w:bodyDiv w:val="1"/>
      <w:marLeft w:val="0"/>
      <w:marRight w:val="0"/>
      <w:marTop w:val="0"/>
      <w:marBottom w:val="0"/>
      <w:divBdr>
        <w:top w:val="none" w:sz="0" w:space="0" w:color="auto"/>
        <w:left w:val="none" w:sz="0" w:space="0" w:color="auto"/>
        <w:bottom w:val="none" w:sz="0" w:space="0" w:color="auto"/>
        <w:right w:val="none" w:sz="0" w:space="0" w:color="auto"/>
      </w:divBdr>
    </w:div>
    <w:div w:id="896167183">
      <w:bodyDiv w:val="1"/>
      <w:marLeft w:val="0"/>
      <w:marRight w:val="0"/>
      <w:marTop w:val="0"/>
      <w:marBottom w:val="0"/>
      <w:divBdr>
        <w:top w:val="none" w:sz="0" w:space="0" w:color="auto"/>
        <w:left w:val="none" w:sz="0" w:space="0" w:color="auto"/>
        <w:bottom w:val="none" w:sz="0" w:space="0" w:color="auto"/>
        <w:right w:val="none" w:sz="0" w:space="0" w:color="auto"/>
      </w:divBdr>
      <w:divsChild>
        <w:div w:id="1211572257">
          <w:marLeft w:val="0"/>
          <w:marRight w:val="0"/>
          <w:marTop w:val="0"/>
          <w:marBottom w:val="0"/>
          <w:divBdr>
            <w:top w:val="none" w:sz="0" w:space="0" w:color="auto"/>
            <w:left w:val="none" w:sz="0" w:space="0" w:color="auto"/>
            <w:bottom w:val="none" w:sz="0" w:space="0" w:color="auto"/>
            <w:right w:val="none" w:sz="0" w:space="0" w:color="auto"/>
          </w:divBdr>
          <w:divsChild>
            <w:div w:id="2123957981">
              <w:marLeft w:val="0"/>
              <w:marRight w:val="0"/>
              <w:marTop w:val="0"/>
              <w:marBottom w:val="0"/>
              <w:divBdr>
                <w:top w:val="none" w:sz="0" w:space="0" w:color="auto"/>
                <w:left w:val="none" w:sz="0" w:space="0" w:color="auto"/>
                <w:bottom w:val="none" w:sz="0" w:space="0" w:color="auto"/>
                <w:right w:val="none" w:sz="0" w:space="0" w:color="auto"/>
              </w:divBdr>
              <w:divsChild>
                <w:div w:id="416170562">
                  <w:marLeft w:val="0"/>
                  <w:marRight w:val="0"/>
                  <w:marTop w:val="0"/>
                  <w:marBottom w:val="0"/>
                  <w:divBdr>
                    <w:top w:val="none" w:sz="0" w:space="0" w:color="auto"/>
                    <w:left w:val="none" w:sz="0" w:space="0" w:color="auto"/>
                    <w:bottom w:val="none" w:sz="0" w:space="0" w:color="auto"/>
                    <w:right w:val="none" w:sz="0" w:space="0" w:color="auto"/>
                  </w:divBdr>
                  <w:divsChild>
                    <w:div w:id="7675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863767">
      <w:bodyDiv w:val="1"/>
      <w:marLeft w:val="0"/>
      <w:marRight w:val="0"/>
      <w:marTop w:val="0"/>
      <w:marBottom w:val="0"/>
      <w:divBdr>
        <w:top w:val="none" w:sz="0" w:space="0" w:color="auto"/>
        <w:left w:val="none" w:sz="0" w:space="0" w:color="auto"/>
        <w:bottom w:val="none" w:sz="0" w:space="0" w:color="auto"/>
        <w:right w:val="none" w:sz="0" w:space="0" w:color="auto"/>
      </w:divBdr>
      <w:divsChild>
        <w:div w:id="579798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485884">
      <w:bodyDiv w:val="1"/>
      <w:marLeft w:val="0"/>
      <w:marRight w:val="0"/>
      <w:marTop w:val="0"/>
      <w:marBottom w:val="0"/>
      <w:divBdr>
        <w:top w:val="none" w:sz="0" w:space="0" w:color="auto"/>
        <w:left w:val="none" w:sz="0" w:space="0" w:color="auto"/>
        <w:bottom w:val="none" w:sz="0" w:space="0" w:color="auto"/>
        <w:right w:val="none" w:sz="0" w:space="0" w:color="auto"/>
      </w:divBdr>
      <w:divsChild>
        <w:div w:id="2108193399">
          <w:marLeft w:val="0"/>
          <w:marRight w:val="0"/>
          <w:marTop w:val="0"/>
          <w:marBottom w:val="0"/>
          <w:divBdr>
            <w:top w:val="none" w:sz="0" w:space="0" w:color="auto"/>
            <w:left w:val="none" w:sz="0" w:space="0" w:color="auto"/>
            <w:bottom w:val="none" w:sz="0" w:space="0" w:color="auto"/>
            <w:right w:val="none" w:sz="0" w:space="0" w:color="auto"/>
          </w:divBdr>
          <w:divsChild>
            <w:div w:id="353383364">
              <w:marLeft w:val="0"/>
              <w:marRight w:val="0"/>
              <w:marTop w:val="0"/>
              <w:marBottom w:val="0"/>
              <w:divBdr>
                <w:top w:val="none" w:sz="0" w:space="0" w:color="auto"/>
                <w:left w:val="none" w:sz="0" w:space="0" w:color="auto"/>
                <w:bottom w:val="none" w:sz="0" w:space="0" w:color="auto"/>
                <w:right w:val="none" w:sz="0" w:space="0" w:color="auto"/>
              </w:divBdr>
              <w:divsChild>
                <w:div w:id="197399537">
                  <w:marLeft w:val="0"/>
                  <w:marRight w:val="0"/>
                  <w:marTop w:val="0"/>
                  <w:marBottom w:val="0"/>
                  <w:divBdr>
                    <w:top w:val="none" w:sz="0" w:space="0" w:color="auto"/>
                    <w:left w:val="none" w:sz="0" w:space="0" w:color="auto"/>
                    <w:bottom w:val="none" w:sz="0" w:space="0" w:color="auto"/>
                    <w:right w:val="none" w:sz="0" w:space="0" w:color="auto"/>
                  </w:divBdr>
                </w:div>
                <w:div w:id="95490457">
                  <w:marLeft w:val="0"/>
                  <w:marRight w:val="0"/>
                  <w:marTop w:val="0"/>
                  <w:marBottom w:val="0"/>
                  <w:divBdr>
                    <w:top w:val="none" w:sz="0" w:space="0" w:color="auto"/>
                    <w:left w:val="none" w:sz="0" w:space="0" w:color="auto"/>
                    <w:bottom w:val="none" w:sz="0" w:space="0" w:color="auto"/>
                    <w:right w:val="none" w:sz="0" w:space="0" w:color="auto"/>
                  </w:divBdr>
                  <w:divsChild>
                    <w:div w:id="1935288236">
                      <w:marLeft w:val="0"/>
                      <w:marRight w:val="0"/>
                      <w:marTop w:val="0"/>
                      <w:marBottom w:val="0"/>
                      <w:divBdr>
                        <w:top w:val="none" w:sz="0" w:space="0" w:color="auto"/>
                        <w:left w:val="none" w:sz="0" w:space="0" w:color="auto"/>
                        <w:bottom w:val="none" w:sz="0" w:space="0" w:color="auto"/>
                        <w:right w:val="none" w:sz="0" w:space="0" w:color="auto"/>
                      </w:divBdr>
                      <w:divsChild>
                        <w:div w:id="1154296821">
                          <w:marLeft w:val="0"/>
                          <w:marRight w:val="0"/>
                          <w:marTop w:val="0"/>
                          <w:marBottom w:val="0"/>
                          <w:divBdr>
                            <w:top w:val="none" w:sz="0" w:space="0" w:color="auto"/>
                            <w:left w:val="none" w:sz="0" w:space="0" w:color="auto"/>
                            <w:bottom w:val="none" w:sz="0" w:space="0" w:color="auto"/>
                            <w:right w:val="none" w:sz="0" w:space="0" w:color="auto"/>
                          </w:divBdr>
                          <w:divsChild>
                            <w:div w:id="526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95531">
      <w:bodyDiv w:val="1"/>
      <w:marLeft w:val="0"/>
      <w:marRight w:val="0"/>
      <w:marTop w:val="0"/>
      <w:marBottom w:val="0"/>
      <w:divBdr>
        <w:top w:val="none" w:sz="0" w:space="0" w:color="auto"/>
        <w:left w:val="none" w:sz="0" w:space="0" w:color="auto"/>
        <w:bottom w:val="none" w:sz="0" w:space="0" w:color="auto"/>
        <w:right w:val="none" w:sz="0" w:space="0" w:color="auto"/>
      </w:divBdr>
    </w:div>
    <w:div w:id="1442264929">
      <w:bodyDiv w:val="1"/>
      <w:marLeft w:val="0"/>
      <w:marRight w:val="0"/>
      <w:marTop w:val="0"/>
      <w:marBottom w:val="0"/>
      <w:divBdr>
        <w:top w:val="none" w:sz="0" w:space="0" w:color="auto"/>
        <w:left w:val="none" w:sz="0" w:space="0" w:color="auto"/>
        <w:bottom w:val="none" w:sz="0" w:space="0" w:color="auto"/>
        <w:right w:val="none" w:sz="0" w:space="0" w:color="auto"/>
      </w:divBdr>
    </w:div>
    <w:div w:id="1481920809">
      <w:bodyDiv w:val="1"/>
      <w:marLeft w:val="0"/>
      <w:marRight w:val="0"/>
      <w:marTop w:val="0"/>
      <w:marBottom w:val="0"/>
      <w:divBdr>
        <w:top w:val="none" w:sz="0" w:space="0" w:color="auto"/>
        <w:left w:val="none" w:sz="0" w:space="0" w:color="auto"/>
        <w:bottom w:val="none" w:sz="0" w:space="0" w:color="auto"/>
        <w:right w:val="none" w:sz="0" w:space="0" w:color="auto"/>
      </w:divBdr>
    </w:div>
    <w:div w:id="1616206322">
      <w:bodyDiv w:val="1"/>
      <w:marLeft w:val="0"/>
      <w:marRight w:val="0"/>
      <w:marTop w:val="0"/>
      <w:marBottom w:val="0"/>
      <w:divBdr>
        <w:top w:val="none" w:sz="0" w:space="0" w:color="auto"/>
        <w:left w:val="none" w:sz="0" w:space="0" w:color="auto"/>
        <w:bottom w:val="none" w:sz="0" w:space="0" w:color="auto"/>
        <w:right w:val="none" w:sz="0" w:space="0" w:color="auto"/>
      </w:divBdr>
    </w:div>
    <w:div w:id="1643583275">
      <w:bodyDiv w:val="1"/>
      <w:marLeft w:val="0"/>
      <w:marRight w:val="0"/>
      <w:marTop w:val="0"/>
      <w:marBottom w:val="0"/>
      <w:divBdr>
        <w:top w:val="none" w:sz="0" w:space="0" w:color="auto"/>
        <w:left w:val="none" w:sz="0" w:space="0" w:color="auto"/>
        <w:bottom w:val="none" w:sz="0" w:space="0" w:color="auto"/>
        <w:right w:val="none" w:sz="0" w:space="0" w:color="auto"/>
      </w:divBdr>
    </w:div>
    <w:div w:id="1748454451">
      <w:bodyDiv w:val="1"/>
      <w:marLeft w:val="0"/>
      <w:marRight w:val="0"/>
      <w:marTop w:val="0"/>
      <w:marBottom w:val="0"/>
      <w:divBdr>
        <w:top w:val="none" w:sz="0" w:space="0" w:color="auto"/>
        <w:left w:val="none" w:sz="0" w:space="0" w:color="auto"/>
        <w:bottom w:val="none" w:sz="0" w:space="0" w:color="auto"/>
        <w:right w:val="none" w:sz="0" w:space="0" w:color="auto"/>
      </w:divBdr>
      <w:divsChild>
        <w:div w:id="1141116768">
          <w:marLeft w:val="0"/>
          <w:marRight w:val="0"/>
          <w:marTop w:val="0"/>
          <w:marBottom w:val="0"/>
          <w:divBdr>
            <w:top w:val="none" w:sz="0" w:space="0" w:color="auto"/>
            <w:left w:val="none" w:sz="0" w:space="0" w:color="auto"/>
            <w:bottom w:val="none" w:sz="0" w:space="0" w:color="auto"/>
            <w:right w:val="none" w:sz="0" w:space="0" w:color="auto"/>
          </w:divBdr>
          <w:divsChild>
            <w:div w:id="1074932814">
              <w:marLeft w:val="0"/>
              <w:marRight w:val="0"/>
              <w:marTop w:val="0"/>
              <w:marBottom w:val="0"/>
              <w:divBdr>
                <w:top w:val="none" w:sz="0" w:space="0" w:color="auto"/>
                <w:left w:val="none" w:sz="0" w:space="0" w:color="auto"/>
                <w:bottom w:val="none" w:sz="0" w:space="0" w:color="auto"/>
                <w:right w:val="none" w:sz="0" w:space="0" w:color="auto"/>
              </w:divBdr>
              <w:divsChild>
                <w:div w:id="1592079489">
                  <w:marLeft w:val="0"/>
                  <w:marRight w:val="0"/>
                  <w:marTop w:val="0"/>
                  <w:marBottom w:val="0"/>
                  <w:divBdr>
                    <w:top w:val="none" w:sz="0" w:space="0" w:color="auto"/>
                    <w:left w:val="none" w:sz="0" w:space="0" w:color="auto"/>
                    <w:bottom w:val="none" w:sz="0" w:space="0" w:color="auto"/>
                    <w:right w:val="none" w:sz="0" w:space="0" w:color="auto"/>
                  </w:divBdr>
                  <w:divsChild>
                    <w:div w:id="13027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736447">
      <w:bodyDiv w:val="1"/>
      <w:marLeft w:val="0"/>
      <w:marRight w:val="0"/>
      <w:marTop w:val="0"/>
      <w:marBottom w:val="0"/>
      <w:divBdr>
        <w:top w:val="none" w:sz="0" w:space="0" w:color="auto"/>
        <w:left w:val="none" w:sz="0" w:space="0" w:color="auto"/>
        <w:bottom w:val="none" w:sz="0" w:space="0" w:color="auto"/>
        <w:right w:val="none" w:sz="0" w:space="0" w:color="auto"/>
      </w:divBdr>
    </w:div>
    <w:div w:id="1755126296">
      <w:bodyDiv w:val="1"/>
      <w:marLeft w:val="0"/>
      <w:marRight w:val="0"/>
      <w:marTop w:val="0"/>
      <w:marBottom w:val="0"/>
      <w:divBdr>
        <w:top w:val="none" w:sz="0" w:space="0" w:color="auto"/>
        <w:left w:val="none" w:sz="0" w:space="0" w:color="auto"/>
        <w:bottom w:val="none" w:sz="0" w:space="0" w:color="auto"/>
        <w:right w:val="none" w:sz="0" w:space="0" w:color="auto"/>
      </w:divBdr>
    </w:div>
    <w:div w:id="1768770843">
      <w:bodyDiv w:val="1"/>
      <w:marLeft w:val="0"/>
      <w:marRight w:val="0"/>
      <w:marTop w:val="0"/>
      <w:marBottom w:val="0"/>
      <w:divBdr>
        <w:top w:val="none" w:sz="0" w:space="0" w:color="auto"/>
        <w:left w:val="none" w:sz="0" w:space="0" w:color="auto"/>
        <w:bottom w:val="none" w:sz="0" w:space="0" w:color="auto"/>
        <w:right w:val="none" w:sz="0" w:space="0" w:color="auto"/>
      </w:divBdr>
    </w:div>
    <w:div w:id="1821340514">
      <w:bodyDiv w:val="1"/>
      <w:marLeft w:val="0"/>
      <w:marRight w:val="0"/>
      <w:marTop w:val="0"/>
      <w:marBottom w:val="0"/>
      <w:divBdr>
        <w:top w:val="none" w:sz="0" w:space="0" w:color="auto"/>
        <w:left w:val="none" w:sz="0" w:space="0" w:color="auto"/>
        <w:bottom w:val="none" w:sz="0" w:space="0" w:color="auto"/>
        <w:right w:val="none" w:sz="0" w:space="0" w:color="auto"/>
      </w:divBdr>
    </w:div>
    <w:div w:id="1880848611">
      <w:bodyDiv w:val="1"/>
      <w:marLeft w:val="0"/>
      <w:marRight w:val="0"/>
      <w:marTop w:val="0"/>
      <w:marBottom w:val="0"/>
      <w:divBdr>
        <w:top w:val="none" w:sz="0" w:space="0" w:color="auto"/>
        <w:left w:val="none" w:sz="0" w:space="0" w:color="auto"/>
        <w:bottom w:val="none" w:sz="0" w:space="0" w:color="auto"/>
        <w:right w:val="none" w:sz="0" w:space="0" w:color="auto"/>
      </w:divBdr>
    </w:div>
    <w:div w:id="1921324942">
      <w:bodyDiv w:val="1"/>
      <w:marLeft w:val="0"/>
      <w:marRight w:val="0"/>
      <w:marTop w:val="0"/>
      <w:marBottom w:val="0"/>
      <w:divBdr>
        <w:top w:val="none" w:sz="0" w:space="0" w:color="auto"/>
        <w:left w:val="none" w:sz="0" w:space="0" w:color="auto"/>
        <w:bottom w:val="none" w:sz="0" w:space="0" w:color="auto"/>
        <w:right w:val="none" w:sz="0" w:space="0" w:color="auto"/>
      </w:divBdr>
    </w:div>
    <w:div w:id="1924296722">
      <w:bodyDiv w:val="1"/>
      <w:marLeft w:val="0"/>
      <w:marRight w:val="0"/>
      <w:marTop w:val="0"/>
      <w:marBottom w:val="0"/>
      <w:divBdr>
        <w:top w:val="none" w:sz="0" w:space="0" w:color="auto"/>
        <w:left w:val="none" w:sz="0" w:space="0" w:color="auto"/>
        <w:bottom w:val="none" w:sz="0" w:space="0" w:color="auto"/>
        <w:right w:val="none" w:sz="0" w:space="0" w:color="auto"/>
      </w:divBdr>
    </w:div>
    <w:div w:id="1964337430">
      <w:bodyDiv w:val="1"/>
      <w:marLeft w:val="0"/>
      <w:marRight w:val="0"/>
      <w:marTop w:val="0"/>
      <w:marBottom w:val="0"/>
      <w:divBdr>
        <w:top w:val="none" w:sz="0" w:space="0" w:color="auto"/>
        <w:left w:val="none" w:sz="0" w:space="0" w:color="auto"/>
        <w:bottom w:val="none" w:sz="0" w:space="0" w:color="auto"/>
        <w:right w:val="none" w:sz="0" w:space="0" w:color="auto"/>
      </w:divBdr>
    </w:div>
    <w:div w:id="1984772284">
      <w:bodyDiv w:val="1"/>
      <w:marLeft w:val="0"/>
      <w:marRight w:val="0"/>
      <w:marTop w:val="0"/>
      <w:marBottom w:val="0"/>
      <w:divBdr>
        <w:top w:val="none" w:sz="0" w:space="0" w:color="auto"/>
        <w:left w:val="none" w:sz="0" w:space="0" w:color="auto"/>
        <w:bottom w:val="none" w:sz="0" w:space="0" w:color="auto"/>
        <w:right w:val="none" w:sz="0" w:space="0" w:color="auto"/>
      </w:divBdr>
    </w:div>
    <w:div w:id="1984843569">
      <w:bodyDiv w:val="1"/>
      <w:marLeft w:val="0"/>
      <w:marRight w:val="0"/>
      <w:marTop w:val="0"/>
      <w:marBottom w:val="0"/>
      <w:divBdr>
        <w:top w:val="none" w:sz="0" w:space="0" w:color="auto"/>
        <w:left w:val="none" w:sz="0" w:space="0" w:color="auto"/>
        <w:bottom w:val="none" w:sz="0" w:space="0" w:color="auto"/>
        <w:right w:val="none" w:sz="0" w:space="0" w:color="auto"/>
      </w:divBdr>
    </w:div>
    <w:div w:id="2047637193">
      <w:bodyDiv w:val="1"/>
      <w:marLeft w:val="0"/>
      <w:marRight w:val="0"/>
      <w:marTop w:val="0"/>
      <w:marBottom w:val="0"/>
      <w:divBdr>
        <w:top w:val="none" w:sz="0" w:space="0" w:color="auto"/>
        <w:left w:val="none" w:sz="0" w:space="0" w:color="auto"/>
        <w:bottom w:val="none" w:sz="0" w:space="0" w:color="auto"/>
        <w:right w:val="none" w:sz="0" w:space="0" w:color="auto"/>
      </w:divBdr>
      <w:divsChild>
        <w:div w:id="1873033573">
          <w:marLeft w:val="0"/>
          <w:marRight w:val="0"/>
          <w:marTop w:val="0"/>
          <w:marBottom w:val="0"/>
          <w:divBdr>
            <w:top w:val="none" w:sz="0" w:space="0" w:color="auto"/>
            <w:left w:val="none" w:sz="0" w:space="0" w:color="auto"/>
            <w:bottom w:val="none" w:sz="0" w:space="0" w:color="auto"/>
            <w:right w:val="none" w:sz="0" w:space="0" w:color="auto"/>
          </w:divBdr>
          <w:divsChild>
            <w:div w:id="703945774">
              <w:marLeft w:val="0"/>
              <w:marRight w:val="0"/>
              <w:marTop w:val="0"/>
              <w:marBottom w:val="0"/>
              <w:divBdr>
                <w:top w:val="none" w:sz="0" w:space="0" w:color="auto"/>
                <w:left w:val="none" w:sz="0" w:space="0" w:color="auto"/>
                <w:bottom w:val="none" w:sz="0" w:space="0" w:color="auto"/>
                <w:right w:val="none" w:sz="0" w:space="0" w:color="auto"/>
              </w:divBdr>
              <w:divsChild>
                <w:div w:id="1385638058">
                  <w:marLeft w:val="0"/>
                  <w:marRight w:val="0"/>
                  <w:marTop w:val="0"/>
                  <w:marBottom w:val="0"/>
                  <w:divBdr>
                    <w:top w:val="none" w:sz="0" w:space="0" w:color="auto"/>
                    <w:left w:val="none" w:sz="0" w:space="0" w:color="auto"/>
                    <w:bottom w:val="none" w:sz="0" w:space="0" w:color="auto"/>
                    <w:right w:val="none" w:sz="0" w:space="0" w:color="auto"/>
                  </w:divBdr>
                </w:div>
                <w:div w:id="1989363501">
                  <w:marLeft w:val="0"/>
                  <w:marRight w:val="0"/>
                  <w:marTop w:val="0"/>
                  <w:marBottom w:val="0"/>
                  <w:divBdr>
                    <w:top w:val="none" w:sz="0" w:space="0" w:color="auto"/>
                    <w:left w:val="none" w:sz="0" w:space="0" w:color="auto"/>
                    <w:bottom w:val="none" w:sz="0" w:space="0" w:color="auto"/>
                    <w:right w:val="none" w:sz="0" w:space="0" w:color="auto"/>
                  </w:divBdr>
                  <w:divsChild>
                    <w:div w:id="743379502">
                      <w:marLeft w:val="0"/>
                      <w:marRight w:val="0"/>
                      <w:marTop w:val="0"/>
                      <w:marBottom w:val="0"/>
                      <w:divBdr>
                        <w:top w:val="none" w:sz="0" w:space="0" w:color="auto"/>
                        <w:left w:val="none" w:sz="0" w:space="0" w:color="auto"/>
                        <w:bottom w:val="none" w:sz="0" w:space="0" w:color="auto"/>
                        <w:right w:val="none" w:sz="0" w:space="0" w:color="auto"/>
                      </w:divBdr>
                      <w:divsChild>
                        <w:div w:id="635187758">
                          <w:marLeft w:val="0"/>
                          <w:marRight w:val="0"/>
                          <w:marTop w:val="0"/>
                          <w:marBottom w:val="0"/>
                          <w:divBdr>
                            <w:top w:val="none" w:sz="0" w:space="0" w:color="auto"/>
                            <w:left w:val="none" w:sz="0" w:space="0" w:color="auto"/>
                            <w:bottom w:val="none" w:sz="0" w:space="0" w:color="auto"/>
                            <w:right w:val="none" w:sz="0" w:space="0" w:color="auto"/>
                          </w:divBdr>
                          <w:divsChild>
                            <w:div w:id="5990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029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36F56-1013-5B46-AB02-5FD7E52EB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8381</Words>
  <Characters>47775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Ong</dc:creator>
  <cp:keywords/>
  <dc:description/>
  <cp:lastModifiedBy>Felix Ong</cp:lastModifiedBy>
  <cp:revision>3</cp:revision>
  <cp:lastPrinted>2026-03-05T14:55:00Z</cp:lastPrinted>
  <dcterms:created xsi:type="dcterms:W3CDTF">2026-03-05T14:55:00Z</dcterms:created>
  <dcterms:modified xsi:type="dcterms:W3CDTF">2026-03-05T14:55:00Z</dcterms:modified>
</cp:coreProperties>
</file>