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PARROQUIA DE SAN JOSE - RESUMEN CONTABLE PARA TABLON</w:t>
      </w:r>
    </w:p>
    <w:p>
      <w:pPr>
        <w:spacing w:after="160"/>
      </w:pPr>
      <w:r>
        <w:t>Periodo: enero 2026 | Documento de ejemplo para probar conversion PDF a Word</w:t>
      </w:r>
    </w:p>
    <w:p>
      <w:pPr>
        <w:spacing w:after="160"/>
      </w:pPr>
      <w:r>
        <w:t>Este documento simula el tipo de PDF contable que se recibe desde un programa externo. El objetivo de la conversion es poder abrirlo en Word, rectificar conceptos largos o poco claros, revisar importes y despues imprimirlo para exponerlo en el tablon de anuncios.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3672"/>
        <w:gridCol w:w="936"/>
        <w:gridCol w:w="936"/>
        <w:gridCol w:w="2880"/>
      </w:tblGrid>
      <w:tr>
        <w:trPr>
          <w:trHeight w:val="490" w:hRule="atLeast"/>
        </w:trPr>
        <w:tc>
          <w:tcPr>
            <w:tcW w:type="dxa" w:w="1007"/>
            <w:shd w:fill="E6E6E6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Fecha</w:t>
            </w:r>
          </w:p>
        </w:tc>
        <w:tc>
          <w:tcPr>
            <w:tcW w:type="dxa" w:w="3671"/>
            <w:shd w:fill="E6E6E6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Concepto generado por el programa</w:t>
            </w:r>
          </w:p>
        </w:tc>
        <w:tc>
          <w:tcPr>
            <w:tcW w:type="dxa" w:w="936"/>
            <w:shd w:fill="E6E6E6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Debe</w:t>
            </w:r>
          </w:p>
        </w:tc>
        <w:tc>
          <w:tcPr>
            <w:tcW w:type="dxa" w:w="936"/>
            <w:shd w:fill="E6E6E6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Haber</w:t>
            </w:r>
          </w:p>
        </w:tc>
        <w:tc>
          <w:tcPr>
            <w:tcW w:type="dxa" w:w="2880"/>
            <w:shd w:fill="E6E6E6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Concepto rectificado</w:t>
            </w:r>
          </w:p>
        </w:tc>
      </w:tr>
      <w:tr>
        <w:trPr>
          <w:trHeight w:val="893" w:hRule="atLeast"/>
        </w:trPr>
        <w:tc>
          <w:tcPr>
            <w:tcW w:type="dxa" w:w="1007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03/01/26</w:t>
            </w:r>
          </w:p>
        </w:tc>
        <w:tc>
          <w:tcPr>
            <w:tcW w:type="dxa" w:w="3671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APUNTE AUTOMATICO 000431 - SERVICIOS GENERALES DIVERSOS NO CLASIFICADOS PARROQUIA DIECISEIS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124,50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Donativos colecta primer domingo</w:t>
            </w:r>
          </w:p>
        </w:tc>
      </w:tr>
      <w:tr>
        <w:trPr>
          <w:trHeight w:val="893" w:hRule="atLeast"/>
        </w:trPr>
        <w:tc>
          <w:tcPr>
            <w:tcW w:type="dxa" w:w="1007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07/01/26</w:t>
            </w:r>
          </w:p>
        </w:tc>
        <w:tc>
          <w:tcPr>
            <w:tcW w:type="dxa" w:w="3671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CARGO BANCARIO SUMINISTRO ELECTRICO RECINTO ANEXO Y DEPENDENCIAS AUXILIARES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86,42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Factura electricidad parroquia</w:t>
            </w:r>
          </w:p>
        </w:tc>
      </w:tr>
      <w:tr>
        <w:trPr>
          <w:trHeight w:val="893" w:hRule="atLeast"/>
        </w:trPr>
        <w:tc>
          <w:tcPr>
            <w:tcW w:type="dxa" w:w="1007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12/01/26</w:t>
            </w:r>
          </w:p>
        </w:tc>
        <w:tc>
          <w:tcPr>
            <w:tcW w:type="dxa" w:w="3671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LIQUIDACION MOVIMIENTOS EFECTIVO CAJA MENOR ACTIVIDAD ORDINARIA SIN DETALLE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32,10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Material limpieza y oficina</w:t>
            </w:r>
          </w:p>
        </w:tc>
      </w:tr>
      <w:tr>
        <w:trPr>
          <w:trHeight w:val="893" w:hRule="atLeast"/>
        </w:trPr>
        <w:tc>
          <w:tcPr>
            <w:tcW w:type="dxa" w:w="1007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16/01/26</w:t>
            </w:r>
          </w:p>
        </w:tc>
        <w:tc>
          <w:tcPr>
            <w:tcW w:type="dxa" w:w="3671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INGRESO TRANSFERENCIA AGRUPADA CONCEPTO NO EDITABLE SEGUN PAQUETE CONTABILIDAD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210,00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Aportaciones grupo catequesis</w:t>
            </w:r>
          </w:p>
        </w:tc>
      </w:tr>
      <w:tr>
        <w:trPr>
          <w:trHeight w:val="893" w:hRule="atLeast"/>
        </w:trPr>
        <w:tc>
          <w:tcPr>
            <w:tcW w:type="dxa" w:w="1007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21/01/26</w:t>
            </w:r>
          </w:p>
        </w:tc>
        <w:tc>
          <w:tcPr>
            <w:tcW w:type="dxa" w:w="3671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PAGO PROVEEDOR GENERICO MANTENIMIENTO LOCAL SOCIAL PARROQUIAL CODIGO INTERNO 78-A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145,20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Reparacion puerta salon parroquial</w:t>
            </w:r>
          </w:p>
        </w:tc>
      </w:tr>
      <w:tr>
        <w:trPr>
          <w:trHeight w:val="893" w:hRule="atLeast"/>
        </w:trPr>
        <w:tc>
          <w:tcPr>
            <w:tcW w:type="dxa" w:w="1007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28/01/26</w:t>
            </w:r>
          </w:p>
        </w:tc>
        <w:tc>
          <w:tcPr>
            <w:tcW w:type="dxa" w:w="3671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REGULARIZACION FINAL DE PERIODO POR DIFERENCIAS DE REDONDEO Y AJUSTE AUTOMATICO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Ajuste contable menor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2"/>
        <w:gridCol w:w="1944"/>
        <w:gridCol w:w="1440"/>
      </w:tblGrid>
      <w:tr>
        <w:trPr>
          <w:trHeight w:val="403" w:hRule="atLeast"/>
        </w:trPr>
        <w:tc>
          <w:tcPr>
            <w:tcW w:type="dxa" w:w="5472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Total gastos</w:t>
            </w:r>
          </w:p>
        </w:tc>
        <w:tc>
          <w:tcPr>
            <w:tcW w:type="dxa" w:w="1944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265,06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EUR</w:t>
            </w:r>
          </w:p>
        </w:tc>
      </w:tr>
      <w:tr>
        <w:trPr>
          <w:trHeight w:val="403" w:hRule="atLeast"/>
        </w:trPr>
        <w:tc>
          <w:tcPr>
            <w:tcW w:type="dxa" w:w="5472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Total ingresos</w:t>
            </w:r>
          </w:p>
        </w:tc>
        <w:tc>
          <w:tcPr>
            <w:tcW w:type="dxa" w:w="1944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334,50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EUR</w:t>
            </w:r>
          </w:p>
        </w:tc>
      </w:tr>
      <w:tr>
        <w:trPr>
          <w:trHeight w:val="403" w:hRule="atLeast"/>
        </w:trPr>
        <w:tc>
          <w:tcPr>
            <w:tcW w:type="dxa" w:w="5472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Saldo del periodo</w:t>
            </w:r>
          </w:p>
        </w:tc>
        <w:tc>
          <w:tcPr>
            <w:tcW w:type="dxa" w:w="1944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69,44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EUR</w:t>
            </w:r>
          </w:p>
        </w:tc>
      </w:tr>
    </w:tbl>
    <w:p/>
    <w:p>
      <w:pPr>
        <w:spacing w:after="160"/>
      </w:pPr>
      <w:r>
        <w:t>Notas para la prueba: tras convertir a Word, deberia poder editarse la columna 'Concepto rectificado', cambiar cualquier texto de concepto y conservar una tabla suficientemente legible para imprimir.</w:t>
      </w:r>
    </w:p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