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4.png" ContentType="image/png"/>
  <Override PartName="/word/media/rId56.png" ContentType="image/png"/>
  <Override PartName="/word/media/rId66.png" ContentType="image/png"/>
  <Override PartName="/word/media/rId69.png" ContentType="image/png"/>
  <Override PartName="/word/media/rId68.png" ContentType="image/png"/>
  <Override PartName="/word/media/rId72.png" ContentType="image/png"/>
  <Override PartName="/word/media/rId74.png" ContentType="image/png"/>
  <Override PartName="/word/media/rId8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2" w:name="bab-i-pendahuluan"/>
      <w:r>
        <w:t xml:space="preserve">BAB I — PENDAHULUAN</w:t>
      </w:r>
      <w:bookmarkEnd w:id="22"/>
    </w:p>
    <w:p>
      <w:pPr>
        <w:pStyle w:val="Heading2"/>
      </w:pPr>
      <w:bookmarkStart w:id="23" w:name="latar-belakang-masalah"/>
      <w:r>
        <w:t xml:space="preserve">1.1 Latar Belakang Masalah</w:t>
      </w:r>
      <w:bookmarkEnd w:id="23"/>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pPr>
      <w:r>
        <w:t xml:space="preserve">Penelitian ini menggunakan pendekatan</w:t>
      </w:r>
      <w:r>
        <w:t xml:space="preserve"> </w:t>
      </w:r>
      <w:r>
        <w:rPr>
          <w:b/>
        </w:rPr>
        <w:t xml:space="preserve">empiris kuantitatif eksperimental</w:t>
      </w:r>
      <w:r>
        <w:t xml:space="preserve">. Kerangka kerja dirancang untuk memfasilitasi pemantauan utilitas perangkat keras yang presisi, merekam indikator efisiensi memori, dan menguji tingkat kecerdasan AI pada ekosistem komputasi seluler. Eksperimen dilangsungkan sepenuhnya</w:t>
      </w:r>
      <w:r>
        <w:t xml:space="preserve"> </w:t>
      </w:r>
      <w:r>
        <w:rPr>
          <w:i/>
        </w:rPr>
        <w:t xml:space="preserve">on-device</w:t>
      </w:r>
      <w:r>
        <w:t xml:space="preserve"> </w:t>
      </w:r>
      <w:r>
        <w:t xml:space="preserve">pada</w:t>
      </w:r>
      <w:r>
        <w:t xml:space="preserve"> </w:t>
      </w:r>
      <w:r>
        <w:rPr>
          <w:i/>
        </w:rPr>
        <w:t xml:space="preserve">smartphone</w:t>
      </w:r>
      <w:r>
        <w:t xml:space="preserve"> </w:t>
      </w:r>
      <w:r>
        <w:t xml:space="preserve">Tecno Pova 5 melalui</w:t>
      </w:r>
      <w:r>
        <w:t xml:space="preserve"> </w:t>
      </w:r>
      <w:r>
        <w:rPr>
          <w:i/>
        </w:rPr>
        <w:t xml:space="preserve">terminal emulator</w:t>
      </w:r>
      <w:r>
        <w:t xml:space="preserve"> </w:t>
      </w:r>
      <w:r>
        <w:t xml:space="preserve">Termux, dengan mesin inferensi</w:t>
      </w:r>
      <w:r>
        <w:t xml:space="preserve"> </w:t>
      </w:r>
      <w:r>
        <w:rPr>
          <w:rStyle w:val="VerbatimChar"/>
        </w:rPr>
        <w:t xml:space="preserve">llama.cpp</w:t>
      </w:r>
      <w:r>
        <w:t xml:space="preserve"> </w:t>
      </w:r>
      <w:r>
        <w:t xml:space="preserve">yang dikompilasi ulang secara natif untuk CPU ARM Helio G99. Setiap varian PTQ dijalankan melalui skenario terstandardisasi yang sama (jumlah token</w:t>
      </w:r>
      <w:r>
        <w:t xml:space="preserve"> </w:t>
      </w:r>
      <w:r>
        <w:rPr>
          <w:i/>
        </w:rPr>
        <w:t xml:space="preserve">prompt</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pPr>
      <w:r>
        <w:t xml:space="preserve">Observasi dilakukan dengan mengekstraksi log secara deterministik atas seluruh dinamika perangkat keras dan perangkat lunak di dalam Termux saat siklus inferensi AI berjalan. Konsumsi</w:t>
      </w:r>
      <w:r>
        <w:t xml:space="preserve"> </w:t>
      </w:r>
      <w:r>
        <w:rPr>
          <w:i/>
        </w:rPr>
        <w:t xml:space="preserve">peak</w:t>
      </w:r>
      <w:r>
        <w:t xml:space="preserve"> </w:t>
      </w:r>
      <w:r>
        <w:t xml:space="preserve">RAM diamati melalui utilitas</w:t>
      </w:r>
      <w:r>
        <w:t xml:space="preserve"> </w:t>
      </w:r>
      <w:r>
        <w:rPr>
          <w:rStyle w:val="VerbatimChar"/>
        </w:rPr>
        <w:t xml:space="preserve">htop</w:t>
      </w:r>
      <w:r>
        <w:t xml:space="preserve">, sedangkan metrik</w:t>
      </w:r>
      <w:r>
        <w:t xml:space="preserve"> </w:t>
      </w:r>
      <w:r>
        <w:rPr>
          <w:i/>
        </w:rPr>
        <w:t xml:space="preserve">Tokens per Second</w:t>
      </w:r>
      <w:r>
        <w:t xml:space="preserve"> </w:t>
      </w:r>
      <w:r>
        <w:t xml:space="preserve">(TPS) dan</w:t>
      </w:r>
      <w:r>
        <w:t xml:space="preserve"> </w:t>
      </w:r>
      <w:r>
        <w:rPr>
          <w:i/>
        </w:rPr>
        <w:t xml:space="preserve">Perplexity</w:t>
      </w:r>
      <w:r>
        <w:t xml:space="preserve"> </w:t>
      </w:r>
      <w:r>
        <w:t xml:space="preserve">diekstraksi dari keluaran</w:t>
      </w:r>
      <w:r>
        <w:t xml:space="preserve"> </w:t>
      </w:r>
      <w:r>
        <w:rPr>
          <w:i/>
        </w:rPr>
        <w:t xml:space="preserve">backend</w:t>
      </w:r>
      <w:r>
        <w:t xml:space="preserve"> </w:t>
      </w:r>
      <w:r>
        <w:rPr>
          <w:rStyle w:val="VerbatimChar"/>
        </w:rPr>
        <w:t xml:space="preserve">llama.cpp</w:t>
      </w:r>
      <w:r>
        <w:t xml:space="preserve"> </w:t>
      </w:r>
      <w:r>
        <w:t xml:space="preserve">(modul</w:t>
      </w:r>
      <w:r>
        <w:t xml:space="preserve"> </w:t>
      </w:r>
      <w:r>
        <w:rPr>
          <w:rStyle w:val="VerbatimChar"/>
        </w:rPr>
        <w:t xml:space="preserve">./llama-bench</w:t>
      </w:r>
      <w:r>
        <w:t xml:space="preserve"> </w:t>
      </w:r>
      <w:r>
        <w:t xml:space="preserve">dan</w:t>
      </w:r>
      <w:r>
        <w:t xml:space="preserve"> </w:t>
      </w:r>
      <w:r>
        <w:rPr>
          <w:rStyle w:val="VerbatimChar"/>
        </w:rPr>
        <w:t xml:space="preserve">./llama-perplexity</w:t>
      </w:r>
      <w:r>
        <w:t xml:space="preserve">). Pencatatan dilakukan pada setiap transisi resolusi kompresi (FP16, Q5_K_M, Q4_K_M, dan Q3_K_M) untuk kedua model.</w:t>
      </w:r>
    </w:p>
    <w:p>
      <w:pPr>
        <w:pStyle w:val="Heading3"/>
      </w:pPr>
      <w:bookmarkStart w:id="32" w:name="b.-studi-pustaka"/>
      <w:r>
        <w:t xml:space="preserve">B. Studi Pustaka</w:t>
      </w:r>
      <w:bookmarkEnd w:id="32"/>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3" w:name="ruang-lingkup"/>
      <w:r>
        <w:t xml:space="preserve">1.7 Ruang Lingkup</w:t>
      </w:r>
      <w:bookmarkEnd w:id="33"/>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HumanEval—masing-masing dibatasi 100 sampel per</w:t>
      </w:r>
      <w:r>
        <w:t xml:space="preserve"> </w:t>
      </w:r>
      <w:r>
        <w:rPr>
          <w:i/>
        </w:rPr>
        <w:t xml:space="preserve">benchmark</w:t>
      </w:r>
      <w:r>
        <w:t xml:space="preserve">.</w:t>
      </w:r>
    </w:p>
    <w:p>
      <w:pPr>
        <w:pStyle w:val="Heading2"/>
      </w:pPr>
      <w:bookmarkStart w:id="34" w:name="hipotesis"/>
      <w:r>
        <w:t xml:space="preserve">1.8 Hipotesis</w:t>
      </w:r>
      <w:bookmarkEnd w:id="34"/>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5" w:name="bab-ii-landasan-teori"/>
      <w:r>
        <w:t xml:space="preserve">BAB II — LANDASAN TEORI</w:t>
      </w:r>
      <w:bookmarkEnd w:id="35"/>
    </w:p>
    <w:p>
      <w:pPr>
        <w:pStyle w:val="Heading2"/>
      </w:pPr>
      <w:bookmarkStart w:id="36" w:name="tinjauan-pustaka"/>
      <w:r>
        <w:t xml:space="preserve">2.1 Tinjauan Pustaka</w:t>
      </w:r>
      <w:bookmarkEnd w:id="36"/>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7"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7"/>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2.2.</w:t>
      </w:r>
    </w:p>
    <w:p>
      <w:pPr>
        <w:pStyle w:val="Heading3"/>
      </w:pPr>
      <w:bookmarkStart w:id="38" w:name="Xdd561efe2ebb473bc0c395efa2fd6f02e58caf8"/>
      <w:r>
        <w:t xml:space="preserve">2.1.2</w:t>
      </w:r>
      <w:r>
        <w:t xml:space="preserve"> </w:t>
      </w:r>
      <w:r>
        <w:rPr>
          <w:i/>
        </w:rPr>
        <w:t xml:space="preserve">Large Language Models</w:t>
      </w:r>
      <w:r>
        <w:t xml:space="preserve"> </w:t>
      </w:r>
      <w:r>
        <w:t xml:space="preserve">(LLM) dan Fleksibilitasnya</w:t>
      </w:r>
      <w:bookmarkEnd w:id="38"/>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39" w:name="X299e509303d607ae34a350b2c3e935b344b7736"/>
      <w:r>
        <w:t xml:space="preserve">2.1.3</w:t>
      </w:r>
      <w:r>
        <w:t xml:space="preserve"> </w:t>
      </w:r>
      <w:r>
        <w:rPr>
          <w:i/>
        </w:rPr>
        <w:t xml:space="preserve">Small Language Models</w:t>
      </w:r>
      <w:r>
        <w:t xml:space="preserve"> </w:t>
      </w:r>
      <w:r>
        <w:t xml:space="preserve">(SLM) dan Limitasi Perangkat Seluler</w:t>
      </w:r>
      <w:bookmarkEnd w:id="39"/>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0" w:name="arsitektur-dasar-transformer"/>
      <w:r>
        <w:t xml:space="preserve">2.1.4 Arsitektur Dasar</w:t>
      </w:r>
      <w:r>
        <w:t xml:space="preserve"> </w:t>
      </w:r>
      <w:r>
        <w:rPr>
          <w:i/>
        </w:rPr>
        <w:t xml:space="preserve">Transformer</w:t>
      </w:r>
      <w:bookmarkEnd w:id="40"/>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1" w:name="Xf5c3f1a75679e64ee2f853906d1bb781824abc0"/>
      <w:r>
        <w:t xml:space="preserve">2.1.5 Konsep Kuantisasi, Presisi Campuran (</w:t>
      </w:r>
      <w:r>
        <w:rPr>
          <w:i/>
        </w:rPr>
        <w:t xml:space="preserve">K-Quants</w:t>
      </w:r>
      <w:r>
        <w:t xml:space="preserve">), dan Rentang 3-Bit hingga 5-Bit</w:t>
      </w:r>
      <w:bookmarkEnd w:id="41"/>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2"/>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3"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3"/>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4"/>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5" w:name="Xf158878b85548314260d964e3187df6447303ec"/>
      <w:r>
        <w:t xml:space="preserve">2.1.7 Format File GGUF (</w:t>
      </w:r>
      <w:r>
        <w:rPr>
          <w:i/>
        </w:rPr>
        <w:t xml:space="preserve">GPT-Generated Unified Format</w:t>
      </w:r>
      <w:r>
        <w:t xml:space="preserve">)</w:t>
      </w:r>
      <w:bookmarkEnd w:id="45"/>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6"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6"/>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7" w:name="Xb5b76c1ec1c6fc13c9436a78a41a5271eb904db"/>
      <w:r>
        <w:t xml:space="preserve">2.1.9 Tantangan Gangguan Matematis (</w:t>
      </w:r>
      <w:r>
        <w:rPr>
          <w:i/>
        </w:rPr>
        <w:t xml:space="preserve">Perturbation</w:t>
      </w:r>
      <w:r>
        <w:t xml:space="preserve">)</w:t>
      </w:r>
      <w:bookmarkEnd w:id="47"/>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8" w:name="metrik-evaluasi-performa-edge-computing"/>
      <w:r>
        <w:t xml:space="preserve">2.1.10 Metrik Evaluasi Performa</w:t>
      </w:r>
      <w:r>
        <w:t xml:space="preserve"> </w:t>
      </w:r>
      <w:r>
        <w:rPr>
          <w:i/>
        </w:rPr>
        <w:t xml:space="preserve">Edge Computing</w:t>
      </w:r>
      <w:bookmarkEnd w:id="48"/>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49" w:name="Xa5938977a4d48d16dbe75c1cae8e5bb0619c56a"/>
      <w:r>
        <w:t xml:space="preserve">2.1.11 Standar Pengujian Kognitif dan Linguistik</w:t>
      </w:r>
      <w:bookmarkEnd w:id="49"/>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0" w:name="penelitian-terkait"/>
      <w:r>
        <w:t xml:space="preserve">2.2 Penelitian Terkait</w:t>
      </w:r>
      <w:bookmarkEnd w:id="50"/>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12 penelitian pilar yang mendasari riset ini disajikan pada Tabel 2.1.</w:t>
      </w:r>
    </w:p>
    <w:p>
      <w:pPr>
        <w:pStyle w:val="BodyText"/>
      </w:pPr>
      <w:r>
        <w:rPr>
          <w:b/>
        </w:rPr>
        <w:t xml:space="preserve">Tabel 2.1</w:t>
      </w:r>
      <w:r>
        <w:t xml:space="preserve"> </w:t>
      </w:r>
      <w:r>
        <w:t xml:space="preserve">Matriks Perbandingan</w:t>
      </w:r>
      <w:r>
        <w:t xml:space="preserve"> </w:t>
      </w:r>
      <w:r>
        <w:rPr>
          <w:i/>
        </w:rPr>
        <w:t xml:space="preserve">State of the Art</w:t>
      </w:r>
    </w:p>
    <w:tbl>
      <w:tblPr>
        <w:tblStyle w:val="Table"/>
        <w:tblW w:type="pct" w:w="5000.0"/>
        <w:tblLook w:firstRow="1"/>
      </w:tblPr>
      <w:tblGrid>
        <w:gridCol w:w="1667"/>
        <w:gridCol w:w="1250"/>
        <w:gridCol w:w="1250"/>
        <w:gridCol w:w="1250"/>
        <w:gridCol w:w="1250"/>
        <w:gridCol w:w="1250"/>
      </w:tblGrid>
      <w:tr>
        <w:trPr>
          <w:cnfStyle w:firstRow="1"/>
        </w:trPr>
        <w:tc>
          <w:tcPr>
            <w:tcBorders>
              <w:bottom w:val="single"/>
            </w:tcBorders>
            <w:vAlign w:val="bottom"/>
          </w:tcPr>
          <w:p>
            <w:pPr>
              <w:pStyle w:val="Compact"/>
              <w:jc w:val="center"/>
            </w:pPr>
            <w:r>
              <w:t xml:space="preserve">No</w:t>
            </w:r>
          </w:p>
        </w:tc>
        <w:tc>
          <w:tcPr>
            <w:tcBorders>
              <w:bottom w:val="single"/>
            </w:tcBorders>
            <w:vAlign w:val="bottom"/>
          </w:tcPr>
          <w:p>
            <w:pPr>
              <w:pStyle w:val="Compact"/>
              <w:jc w:val="left"/>
            </w:pPr>
            <w:r>
              <w:t xml:space="preserve">Penulis &amp; Tahun</w:t>
            </w:r>
          </w:p>
        </w:tc>
        <w:tc>
          <w:tcPr>
            <w:tcBorders>
              <w:bottom w:val="single"/>
            </w:tcBorders>
            <w:vAlign w:val="bottom"/>
          </w:tcPr>
          <w:p>
            <w:pPr>
              <w:pStyle w:val="Compact"/>
              <w:jc w:val="left"/>
            </w:pPr>
            <w:r>
              <w:t xml:space="preserve">Judul Penelitian</w:t>
            </w:r>
          </w:p>
        </w:tc>
        <w:tc>
          <w:tcPr>
            <w:tcBorders>
              <w:bottom w:val="single"/>
            </w:tcBorders>
            <w:vAlign w:val="bottom"/>
          </w:tcPr>
          <w:p>
            <w:pPr>
              <w:pStyle w:val="Compact"/>
              <w:jc w:val="left"/>
            </w:pPr>
            <w:r>
              <w:t xml:space="preserve">Metode &amp; Fokus</w:t>
            </w:r>
          </w:p>
        </w:tc>
        <w:tc>
          <w:tcPr>
            <w:tcBorders>
              <w:bottom w:val="single"/>
            </w:tcBorders>
            <w:vAlign w:val="bottom"/>
          </w:tcPr>
          <w:p>
            <w:pPr>
              <w:pStyle w:val="Compact"/>
              <w:jc w:val="left"/>
            </w:pPr>
            <w:r>
              <w:t xml:space="preserve">Hasil Temuan</w:t>
            </w:r>
          </w:p>
        </w:tc>
        <w:tc>
          <w:tcPr>
            <w:tcBorders>
              <w:bottom w:val="single"/>
            </w:tcBorders>
            <w:vAlign w:val="bottom"/>
          </w:tcPr>
          <w:p>
            <w:pPr>
              <w:pStyle w:val="Compact"/>
              <w:jc w:val="left"/>
            </w:pPr>
            <w:r>
              <w:t xml:space="preserve">Kesesuaian (Gap)</w:t>
            </w:r>
          </w:p>
        </w:tc>
      </w:tr>
      <w:tr>
        <w:tc>
          <w:p>
            <w:pPr>
              <w:pStyle w:val="Compact"/>
              <w:jc w:val="center"/>
            </w:pPr>
            <w:r>
              <w:t xml:space="preserve">1</w:t>
            </w:r>
          </w:p>
        </w:tc>
        <w:tc>
          <w:p>
            <w:pPr>
              <w:pStyle w:val="Compact"/>
              <w:jc w:val="left"/>
            </w:pPr>
            <w:r>
              <w:t xml:space="preserve">Dettmers dkk. (2023)</w:t>
            </w:r>
          </w:p>
        </w:tc>
        <w:tc>
          <w:p>
            <w:pPr>
              <w:pStyle w:val="Compact"/>
              <w:jc w:val="left"/>
            </w:pPr>
            <w:r>
              <w:t xml:space="preserve">QLoRA: Efficient Finetuning of Quantized LLMs</w:t>
            </w:r>
          </w:p>
        </w:tc>
        <w:tc>
          <w:p>
            <w:pPr>
              <w:pStyle w:val="Compact"/>
              <w:jc w:val="left"/>
            </w:pPr>
            <w:r>
              <w:t xml:space="preserve">Kompresi presisi 4-bit (NF4).</w:t>
            </w:r>
          </w:p>
        </w:tc>
        <w:tc>
          <w:p>
            <w:pPr>
              <w:pStyle w:val="Compact"/>
              <w:jc w:val="left"/>
            </w:pPr>
            <w:r>
              <w:t xml:space="preserve">Pemadatan 4-bit terbukti mencegah OOM tanpa merusak fungsi 16-bit asli.</w:t>
            </w:r>
          </w:p>
        </w:tc>
        <w:tc>
          <w:p>
            <w:pPr>
              <w:pStyle w:val="Compact"/>
              <w:jc w:val="left"/>
            </w:pPr>
            <w:r>
              <w:t xml:space="preserve">Dasar komparasi efisiensi RAM dan</w:t>
            </w:r>
            <w:r>
              <w:t xml:space="preserve"> </w:t>
            </w:r>
            <w:r>
              <w:rPr>
                <w:i/>
              </w:rPr>
              <w:t xml:space="preserve">footprint</w:t>
            </w:r>
            <w:r>
              <w:t xml:space="preserve"> </w:t>
            </w:r>
            <w:r>
              <w:t xml:space="preserve">antar presisi.</w:t>
            </w:r>
          </w:p>
        </w:tc>
      </w:tr>
      <w:tr>
        <w:tc>
          <w:p>
            <w:pPr>
              <w:pStyle w:val="Compact"/>
              <w:jc w:val="center"/>
            </w:pPr>
            <w:r>
              <w:t xml:space="preserve">2</w:t>
            </w:r>
          </w:p>
        </w:tc>
        <w:tc>
          <w:p>
            <w:pPr>
              <w:pStyle w:val="Compact"/>
              <w:jc w:val="left"/>
            </w:pPr>
            <w:r>
              <w:t xml:space="preserve">Gong dkk. (2024)</w:t>
            </w:r>
          </w:p>
        </w:tc>
        <w:tc>
          <w:p>
            <w:pPr>
              <w:pStyle w:val="Compact"/>
              <w:jc w:val="left"/>
            </w:pPr>
            <w:r>
              <w:t xml:space="preserve">What Makes Quantization for LLMs Hard? An Empirical Study</w:t>
            </w:r>
          </w:p>
        </w:tc>
        <w:tc>
          <w:p>
            <w:pPr>
              <w:pStyle w:val="Compact"/>
              <w:jc w:val="left"/>
            </w:pPr>
            <w:r>
              <w:t xml:space="preserve">Analisis matematis kerentanan kuantisasi LLM terhadap</w:t>
            </w:r>
            <w:r>
              <w:t xml:space="preserve"> </w:t>
            </w:r>
            <w:r>
              <w:rPr>
                <w:i/>
              </w:rPr>
              <w:t xml:space="preserve">outliers</w:t>
            </w:r>
            <w:r>
              <w:t xml:space="preserve">.</w:t>
            </w:r>
          </w:p>
        </w:tc>
        <w:tc>
          <w:p>
            <w:pPr>
              <w:pStyle w:val="Compact"/>
              <w:jc w:val="left"/>
            </w:pPr>
            <w:r>
              <w:t xml:space="preserve">Pembulatan</w:t>
            </w:r>
            <w:r>
              <w:t xml:space="preserve"> </w:t>
            </w:r>
            <w:r>
              <w:rPr>
                <w:i/>
              </w:rPr>
              <w:t xml:space="preserve">outliers</w:t>
            </w:r>
            <w:r>
              <w:t xml:space="preserve"> </w:t>
            </w:r>
            <w:r>
              <w:t xml:space="preserve">berisiko merusak kualitas teks AI.</w:t>
            </w:r>
          </w:p>
        </w:tc>
        <w:tc>
          <w:p>
            <w:pPr>
              <w:pStyle w:val="Compact"/>
              <w:jc w:val="left"/>
            </w:pPr>
            <w:r>
              <w:t xml:space="preserve">Instrumen analisis penyebab turunnya skor</w:t>
            </w:r>
            <w:r>
              <w:t xml:space="preserve"> </w:t>
            </w:r>
            <w:r>
              <w:rPr>
                <w:i/>
              </w:rPr>
              <w:t xml:space="preserve">Perplexity</w:t>
            </w:r>
            <w:r>
              <w:t xml:space="preserve">.</w:t>
            </w:r>
          </w:p>
        </w:tc>
      </w:tr>
      <w:tr>
        <w:tc>
          <w:p>
            <w:pPr>
              <w:pStyle w:val="Compact"/>
              <w:jc w:val="center"/>
            </w:pPr>
            <w:r>
              <w:t xml:space="preserve">3</w:t>
            </w:r>
          </w:p>
        </w:tc>
        <w:tc>
          <w:p>
            <w:pPr>
              <w:pStyle w:val="Compact"/>
              <w:jc w:val="left"/>
            </w:pPr>
            <w:r>
              <w:t xml:space="preserve">Zhan dkk. (2025)</w:t>
            </w:r>
          </w:p>
        </w:tc>
        <w:tc>
          <w:p>
            <w:pPr>
              <w:pStyle w:val="Compact"/>
              <w:jc w:val="left"/>
            </w:pPr>
            <w:r>
              <w:t xml:space="preserve">Quantized LLMs in Biomedical NLP</w:t>
            </w:r>
          </w:p>
        </w:tc>
        <w:tc>
          <w:p>
            <w:pPr>
              <w:pStyle w:val="Compact"/>
              <w:jc w:val="left"/>
            </w:pPr>
            <w:r>
              <w:t xml:space="preserve">Pengujian AI lokal pada ruang privasi tinggi (medis).</w:t>
            </w:r>
          </w:p>
        </w:tc>
        <w:tc>
          <w:p>
            <w:pPr>
              <w:pStyle w:val="Compact"/>
              <w:jc w:val="left"/>
            </w:pPr>
            <w:r>
              <w:t xml:space="preserve">AI</w:t>
            </w:r>
            <w:r>
              <w:t xml:space="preserve"> </w:t>
            </w:r>
            <w:r>
              <w:rPr>
                <w:i/>
              </w:rPr>
              <w:t xml:space="preserve">offline</w:t>
            </w:r>
            <w:r>
              <w:t xml:space="preserve"> </w:t>
            </w:r>
            <w:r>
              <w:t xml:space="preserve">wajib menjaga privasi; kuantisasi sukses menekan jejak RAM.</w:t>
            </w:r>
          </w:p>
        </w:tc>
        <w:tc>
          <w:p>
            <w:pPr>
              <w:pStyle w:val="Compact"/>
              <w:jc w:val="left"/>
            </w:pPr>
            <w:r>
              <w:t xml:space="preserve">Fondasi urgensi inferensi AI lokal tanpa Cloud API.</w:t>
            </w:r>
          </w:p>
        </w:tc>
      </w:tr>
      <w:tr>
        <w:tc>
          <w:p>
            <w:pPr>
              <w:pStyle w:val="Compact"/>
              <w:jc w:val="center"/>
            </w:pPr>
            <w:r>
              <w:t xml:space="preserve">4</w:t>
            </w:r>
          </w:p>
        </w:tc>
        <w:tc>
          <w:p>
            <w:pPr>
              <w:pStyle w:val="Compact"/>
              <w:jc w:val="left"/>
            </w:pPr>
            <w:r>
              <w:t xml:space="preserve">Jin dkk. (2024)</w:t>
            </w:r>
          </w:p>
        </w:tc>
        <w:tc>
          <w:p>
            <w:pPr>
              <w:pStyle w:val="Compact"/>
              <w:jc w:val="left"/>
            </w:pPr>
            <w:r>
              <w:t xml:space="preserve">A Comprehensive Evaluation of Quantization Strategies for LLMs</w:t>
            </w:r>
          </w:p>
        </w:tc>
        <w:tc>
          <w:p>
            <w:pPr>
              <w:pStyle w:val="Compact"/>
              <w:jc w:val="left"/>
            </w:pPr>
            <w:r>
              <w:t xml:space="preserve">Evaluasi holistik kuantisasi: kapasitas, kelugasan, efisiensi.</w:t>
            </w:r>
          </w:p>
        </w:tc>
        <w:tc>
          <w:p>
            <w:pPr>
              <w:pStyle w:val="Compact"/>
              <w:jc w:val="left"/>
            </w:pPr>
            <w:r>
              <w:t xml:space="preserve">Penentuan PPL dan beban RAM sebagai standar ukur kelayakan pasca-kuantisasi.</w:t>
            </w:r>
          </w:p>
        </w:tc>
        <w:tc>
          <w:p>
            <w:pPr>
              <w:pStyle w:val="Compact"/>
              <w:jc w:val="left"/>
            </w:pPr>
            <w:r>
              <w:t xml:space="preserve">Diadopsi sebagai rancangan matriks metodologi evaluasi.</w:t>
            </w:r>
          </w:p>
        </w:tc>
      </w:tr>
      <w:tr>
        <w:tc>
          <w:p>
            <w:pPr>
              <w:pStyle w:val="Compact"/>
              <w:jc w:val="center"/>
            </w:pPr>
            <w:r>
              <w:t xml:space="preserve">5</w:t>
            </w:r>
          </w:p>
        </w:tc>
        <w:tc>
          <w:p>
            <w:pPr>
              <w:pStyle w:val="Compact"/>
              <w:jc w:val="left"/>
            </w:pPr>
            <w:r>
              <w:t xml:space="preserve">Ray &amp; Pradhan (2026)</w:t>
            </w:r>
          </w:p>
        </w:tc>
        <w:tc>
          <w:p>
            <w:pPr>
              <w:pStyle w:val="Compact"/>
              <w:jc w:val="left"/>
            </w:pPr>
            <w:r>
              <w:t xml:space="preserve">Performance Analysis of Localised LLMs in Resource-Constrained Edge</w:t>
            </w:r>
          </w:p>
        </w:tc>
        <w:tc>
          <w:p>
            <w:pPr>
              <w:pStyle w:val="Compact"/>
              <w:jc w:val="left"/>
            </w:pPr>
            <w:r>
              <w:t xml:space="preserve">Eksperimen SLM via</w:t>
            </w:r>
            <w:r>
              <w:t xml:space="preserve"> </w:t>
            </w:r>
            <w:r>
              <w:rPr>
                <w:rStyle w:val="VerbatimChar"/>
              </w:rPr>
              <w:t xml:space="preserve">llama.cpp</w:t>
            </w:r>
            <w:r>
              <w:t xml:space="preserve"> </w:t>
            </w:r>
            <w:r>
              <w:t xml:space="preserve">pada RAM terbatas.</w:t>
            </w:r>
          </w:p>
        </w:tc>
        <w:tc>
          <w:p>
            <w:pPr>
              <w:pStyle w:val="Compact"/>
              <w:jc w:val="left"/>
            </w:pPr>
            <w:r>
              <w:t xml:space="preserve">LLM GGUF dapat dieksekusi stabil pada ARM (Raspberry Pi 8 GB).</w:t>
            </w:r>
          </w:p>
        </w:tc>
        <w:tc>
          <w:p>
            <w:pPr>
              <w:pStyle w:val="Compact"/>
              <w:jc w:val="left"/>
            </w:pPr>
            <w:r>
              <w:t xml:space="preserve">Kerangka landasan implementasi</w:t>
            </w:r>
            <w:r>
              <w:t xml:space="preserve"> </w:t>
            </w:r>
            <w:r>
              <w:rPr>
                <w:rStyle w:val="VerbatimChar"/>
              </w:rPr>
              <w:t xml:space="preserve">llama.cpp</w:t>
            </w:r>
            <w:r>
              <w:t xml:space="preserve"> </w:t>
            </w:r>
            <w:r>
              <w:t xml:space="preserve">di SoC ARM Android (Termux).</w:t>
            </w:r>
          </w:p>
        </w:tc>
      </w:tr>
      <w:tr>
        <w:tc>
          <w:p>
            <w:pPr>
              <w:pStyle w:val="Compact"/>
              <w:jc w:val="center"/>
            </w:pPr>
            <w:r>
              <w:t xml:space="preserve">6</w:t>
            </w:r>
          </w:p>
        </w:tc>
        <w:tc>
          <w:p>
            <w:pPr>
              <w:pStyle w:val="Compact"/>
              <w:jc w:val="left"/>
            </w:pPr>
            <w:r>
              <w:t xml:space="preserve">Frantar dkk. (2023)</w:t>
            </w:r>
          </w:p>
        </w:tc>
        <w:tc>
          <w:p>
            <w:pPr>
              <w:pStyle w:val="Compact"/>
              <w:jc w:val="left"/>
            </w:pPr>
            <w:r>
              <w:t xml:space="preserve">GPTQ: Accurate Post-Training Quantization</w:t>
            </w:r>
          </w:p>
        </w:tc>
        <w:tc>
          <w:p>
            <w:pPr>
              <w:pStyle w:val="Compact"/>
              <w:jc w:val="left"/>
            </w:pPr>
            <w:r>
              <w:t xml:space="preserve">Kompresi</w:t>
            </w:r>
            <w:r>
              <w:t xml:space="preserve"> </w:t>
            </w:r>
            <w:r>
              <w:rPr>
                <w:i/>
              </w:rPr>
              <w:t xml:space="preserve">one-shot weight quantization</w:t>
            </w:r>
            <w:r>
              <w:t xml:space="preserve"> </w:t>
            </w:r>
            <w:r>
              <w:t xml:space="preserve">(PTQ).</w:t>
            </w:r>
          </w:p>
        </w:tc>
        <w:tc>
          <w:p>
            <w:pPr>
              <w:pStyle w:val="Compact"/>
              <w:jc w:val="left"/>
            </w:pPr>
            <w:r>
              <w:t xml:space="preserve">GPTQ memadatkan model menjadi 3–4 bit dengan degradasi minim.</w:t>
            </w:r>
          </w:p>
        </w:tc>
        <w:tc>
          <w:p>
            <w:pPr>
              <w:pStyle w:val="Compact"/>
              <w:jc w:val="left"/>
            </w:pPr>
            <w:r>
              <w:t xml:space="preserve">Landasan algoritma; menjelaskan mengapa Q4 dipilih untuk Android.</w:t>
            </w:r>
          </w:p>
        </w:tc>
      </w:tr>
      <w:tr>
        <w:tc>
          <w:p>
            <w:pPr>
              <w:pStyle w:val="Compact"/>
              <w:jc w:val="center"/>
            </w:pPr>
            <w:r>
              <w:t xml:space="preserve">7</w:t>
            </w:r>
          </w:p>
        </w:tc>
        <w:tc>
          <w:p>
            <w:pPr>
              <w:pStyle w:val="Compact"/>
              <w:jc w:val="left"/>
            </w:pPr>
            <w:r>
              <w:t xml:space="preserve">Lin dkk. (2023)</w:t>
            </w:r>
          </w:p>
        </w:tc>
        <w:tc>
          <w:p>
            <w:pPr>
              <w:pStyle w:val="Compact"/>
              <w:jc w:val="left"/>
            </w:pPr>
            <w:r>
              <w:t xml:space="preserve">AWQ: Activation-Aware Weight Quantization</w:t>
            </w:r>
          </w:p>
        </w:tc>
        <w:tc>
          <w:p>
            <w:pPr>
              <w:pStyle w:val="Compact"/>
              <w:jc w:val="left"/>
            </w:pPr>
            <w:r>
              <w:t xml:space="preserve">Kuantisasi</w:t>
            </w:r>
            <w:r>
              <w:t xml:space="preserve"> </w:t>
            </w:r>
            <w:r>
              <w:rPr>
                <w:i/>
              </w:rPr>
              <w:t xml:space="preserve">on-device</w:t>
            </w:r>
            <w:r>
              <w:t xml:space="preserve"> </w:t>
            </w:r>
            <w:r>
              <w:t xml:space="preserve">berbasis aktivasi untuk melindungi 1% bobot penting.</w:t>
            </w:r>
          </w:p>
        </w:tc>
        <w:tc>
          <w:p>
            <w:pPr>
              <w:pStyle w:val="Compact"/>
              <w:jc w:val="left"/>
            </w:pPr>
            <w:r>
              <w:t xml:space="preserve">Perlindungan</w:t>
            </w:r>
            <w:r>
              <w:t xml:space="preserve"> </w:t>
            </w:r>
            <w:r>
              <w:rPr>
                <w:i/>
              </w:rPr>
              <w:t xml:space="preserve">salient weights</w:t>
            </w:r>
            <w:r>
              <w:t xml:space="preserve"> </w:t>
            </w:r>
            <w:r>
              <w:t xml:space="preserve">drastis mengurangi</w:t>
            </w:r>
            <w:r>
              <w:t xml:space="preserve"> </w:t>
            </w:r>
            <w:r>
              <w:rPr>
                <w:i/>
              </w:rPr>
              <w:t xml:space="preserve">error</w:t>
            </w:r>
            <w:r>
              <w:t xml:space="preserve">.</w:t>
            </w:r>
          </w:p>
        </w:tc>
        <w:tc>
          <w:p>
            <w:pPr>
              <w:pStyle w:val="Compact"/>
              <w:jc w:val="left"/>
            </w:pPr>
            <w:r>
              <w:t xml:space="preserve">Memperkuat argumen kecocokan PTQ untuk</w:t>
            </w:r>
            <w:r>
              <w:t xml:space="preserve"> </w:t>
            </w:r>
            <w:r>
              <w:rPr>
                <w:i/>
              </w:rPr>
              <w:t xml:space="preserve">on-device deployment</w:t>
            </w:r>
            <w:r>
              <w:t xml:space="preserve">.</w:t>
            </w:r>
          </w:p>
        </w:tc>
      </w:tr>
      <w:tr>
        <w:tc>
          <w:p>
            <w:pPr>
              <w:pStyle w:val="Compact"/>
              <w:jc w:val="center"/>
            </w:pPr>
            <w:r>
              <w:t xml:space="preserve">8</w:t>
            </w:r>
          </w:p>
        </w:tc>
        <w:tc>
          <w:p>
            <w:pPr>
              <w:pStyle w:val="Compact"/>
              <w:jc w:val="left"/>
            </w:pPr>
            <w:r>
              <w:t xml:space="preserve">Zhang dkk. (2024)</w:t>
            </w:r>
          </w:p>
        </w:tc>
        <w:tc>
          <w:p>
            <w:pPr>
              <w:pStyle w:val="Compact"/>
              <w:jc w:val="left"/>
            </w:pPr>
            <w:r>
              <w:t xml:space="preserve">Edge Intelligence Optimization for LLM Inference with Batching and Quantization</w:t>
            </w:r>
          </w:p>
        </w:tc>
        <w:tc>
          <w:p>
            <w:pPr>
              <w:pStyle w:val="Compact"/>
              <w:jc w:val="left"/>
            </w:pPr>
            <w:r>
              <w:t xml:space="preserve">Optimasi</w:t>
            </w:r>
            <w:r>
              <w:t xml:space="preserve"> </w:t>
            </w:r>
            <w:r>
              <w:rPr>
                <w:i/>
              </w:rPr>
              <w:t xml:space="preserve">throughput</w:t>
            </w:r>
            <w:r>
              <w:t xml:space="preserve"> </w:t>
            </w:r>
            <w:r>
              <w:t xml:space="preserve">eksekusi LLM di</w:t>
            </w:r>
            <w:r>
              <w:t xml:space="preserve"> </w:t>
            </w:r>
            <w:r>
              <w:rPr>
                <w:i/>
              </w:rPr>
              <w:t xml:space="preserve">edge</w:t>
            </w:r>
            <w:r>
              <w:t xml:space="preserve">.</w:t>
            </w:r>
          </w:p>
        </w:tc>
        <w:tc>
          <w:p>
            <w:pPr>
              <w:pStyle w:val="Compact"/>
              <w:jc w:val="left"/>
            </w:pPr>
            <w:r>
              <w:t xml:space="preserve">Optimasi memori lokal memaksimalkan TPS dan memangkas latensi.</w:t>
            </w:r>
          </w:p>
        </w:tc>
        <w:tc>
          <w:p>
            <w:pPr>
              <w:pStyle w:val="Compact"/>
              <w:jc w:val="left"/>
            </w:pPr>
            <w:r>
              <w:t xml:space="preserve">Rujukan utama evaluasi TPS di CPU ARM.</w:t>
            </w:r>
          </w:p>
        </w:tc>
      </w:tr>
      <w:tr>
        <w:tc>
          <w:p>
            <w:pPr>
              <w:pStyle w:val="Compact"/>
              <w:jc w:val="center"/>
            </w:pPr>
            <w:r>
              <w:t xml:space="preserve">9</w:t>
            </w:r>
          </w:p>
        </w:tc>
        <w:tc>
          <w:p>
            <w:pPr>
              <w:pStyle w:val="Compact"/>
              <w:jc w:val="left"/>
            </w:pPr>
            <w:r>
              <w:t xml:space="preserve">Touvron dkk. (2023)</w:t>
            </w:r>
          </w:p>
        </w:tc>
        <w:tc>
          <w:p>
            <w:pPr>
              <w:pStyle w:val="Compact"/>
              <w:jc w:val="left"/>
            </w:pPr>
            <w:r>
              <w:t xml:space="preserve">LLaMA: Open and Efficient Foundation Language Models</w:t>
            </w:r>
          </w:p>
        </w:tc>
        <w:tc>
          <w:p>
            <w:pPr>
              <w:pStyle w:val="Compact"/>
              <w:jc w:val="left"/>
            </w:pPr>
            <w:r>
              <w:t xml:space="preserve">Pengenalan arsitektur</w:t>
            </w:r>
            <w:r>
              <w:t xml:space="preserve"> </w:t>
            </w:r>
            <w:r>
              <w:rPr>
                <w:i/>
              </w:rPr>
              <w:t xml:space="preserve">foundation models</w:t>
            </w:r>
            <w:r>
              <w:t xml:space="preserve"> </w:t>
            </w:r>
            <w:r>
              <w:t xml:space="preserve">yang efisien dan terbuka.</w:t>
            </w:r>
          </w:p>
        </w:tc>
        <w:tc>
          <w:p>
            <w:pPr>
              <w:pStyle w:val="Compact"/>
              <w:jc w:val="left"/>
            </w:pPr>
            <w:r>
              <w:t xml:space="preserve">Model parameter kecil terlatih banyak token mampu mengungguli GPT-3 (175B).</w:t>
            </w:r>
          </w:p>
        </w:tc>
        <w:tc>
          <w:p>
            <w:pPr>
              <w:pStyle w:val="Compact"/>
              <w:jc w:val="left"/>
            </w:pPr>
            <w:r>
              <w:t xml:space="preserve">Literatur arsitektur dasar</w:t>
            </w:r>
            <w:r>
              <w:t xml:space="preserve"> </w:t>
            </w:r>
            <w:r>
              <w:rPr>
                <w:i/>
              </w:rPr>
              <w:t xml:space="preserve">Transformer</w:t>
            </w:r>
            <w:r>
              <w:t xml:space="preserve"> </w:t>
            </w:r>
            <w:r>
              <w:t xml:space="preserve">LFM/SLM yang dieksekusi di Termux.</w:t>
            </w:r>
          </w:p>
        </w:tc>
      </w:tr>
      <w:tr>
        <w:tc>
          <w:p>
            <w:pPr>
              <w:pStyle w:val="Compact"/>
              <w:jc w:val="center"/>
            </w:pPr>
            <w:r>
              <w:t xml:space="preserve">10</w:t>
            </w:r>
          </w:p>
        </w:tc>
        <w:tc>
          <w:p>
            <w:pPr>
              <w:pStyle w:val="Compact"/>
              <w:jc w:val="left"/>
            </w:pPr>
            <w:r>
              <w:t xml:space="preserve">Sevim dkk. (2024)</w:t>
            </w:r>
          </w:p>
        </w:tc>
        <w:tc>
          <w:p>
            <w:pPr>
              <w:pStyle w:val="Compact"/>
              <w:jc w:val="left"/>
            </w:pPr>
            <w:r>
              <w:t xml:space="preserve">LLMs Assisted Wireless Network Deployment in Urban Settings</w:t>
            </w:r>
          </w:p>
        </w:tc>
        <w:tc>
          <w:p>
            <w:pPr>
              <w:pStyle w:val="Compact"/>
              <w:jc w:val="left"/>
            </w:pPr>
            <w:r>
              <w:t xml:space="preserve">Evaluasi LLM di ekosistem urban dengan kendala</w:t>
            </w:r>
            <w:r>
              <w:t xml:space="preserve"> </w:t>
            </w:r>
            <w:r>
              <w:rPr>
                <w:i/>
              </w:rPr>
              <w:t xml:space="preserve">bandwidth</w:t>
            </w:r>
            <w:r>
              <w:t xml:space="preserve">.</w:t>
            </w:r>
          </w:p>
        </w:tc>
        <w:tc>
          <w:p>
            <w:pPr>
              <w:pStyle w:val="Compact"/>
              <w:jc w:val="left"/>
            </w:pPr>
            <w:r>
              <w:t xml:space="preserve">LLM berbasis</w:t>
            </w:r>
            <w:r>
              <w:t xml:space="preserve"> </w:t>
            </w:r>
            <w:r>
              <w:rPr>
                <w:i/>
              </w:rPr>
              <w:t xml:space="preserve">cloud</w:t>
            </w:r>
            <w:r>
              <w:t xml:space="preserve"> </w:t>
            </w:r>
            <w:r>
              <w:t xml:space="preserve">sangat bergantung pada kestabilan internet.</w:t>
            </w:r>
          </w:p>
        </w:tc>
        <w:tc>
          <w:p>
            <w:pPr>
              <w:pStyle w:val="Compact"/>
              <w:jc w:val="left"/>
            </w:pPr>
            <w:r>
              <w:t xml:space="preserve">Mempertegas urgensi desentralisasi ke</w:t>
            </w:r>
            <w:r>
              <w:t xml:space="preserve"> </w:t>
            </w:r>
            <w:r>
              <w:rPr>
                <w:i/>
              </w:rPr>
              <w:t xml:space="preserve">Mobile Edge Computing</w:t>
            </w:r>
            <w:r>
              <w:t xml:space="preserve">.</w:t>
            </w:r>
          </w:p>
        </w:tc>
      </w:tr>
      <w:tr>
        <w:tc>
          <w:p>
            <w:pPr>
              <w:pStyle w:val="Compact"/>
              <w:jc w:val="center"/>
            </w:pPr>
            <w:r>
              <w:t xml:space="preserve">11</w:t>
            </w:r>
          </w:p>
        </w:tc>
        <w:tc>
          <w:p>
            <w:pPr>
              <w:pStyle w:val="Compact"/>
              <w:jc w:val="left"/>
            </w:pPr>
            <w:r>
              <w:t xml:space="preserve">Nurohim dkk. (2025)</w:t>
            </w:r>
          </w:p>
        </w:tc>
        <w:tc>
          <w:p>
            <w:pPr>
              <w:pStyle w:val="Compact"/>
              <w:jc w:val="left"/>
            </w:pPr>
            <w:r>
              <w:t xml:space="preserve">Analisis Komparatif LLM DeepSeek dan Qwen dalam Klasifikasi Sentimen</w:t>
            </w:r>
          </w:p>
        </w:tc>
        <w:tc>
          <w:p>
            <w:pPr>
              <w:pStyle w:val="Compact"/>
              <w:jc w:val="left"/>
            </w:pPr>
            <w:r>
              <w:t xml:space="preserve">Komparasi SLM</w:t>
            </w:r>
            <w:r>
              <w:t xml:space="preserve"> </w:t>
            </w:r>
            <w:r>
              <w:rPr>
                <w:i/>
              </w:rPr>
              <w:t xml:space="preserve">open-source</w:t>
            </w:r>
            <w:r>
              <w:t xml:space="preserve"> </w:t>
            </w:r>
            <w:r>
              <w:t xml:space="preserve">pada bahasa lokal (Indonesia).</w:t>
            </w:r>
          </w:p>
        </w:tc>
        <w:tc>
          <w:p>
            <w:pPr>
              <w:pStyle w:val="Compact"/>
              <w:jc w:val="left"/>
            </w:pPr>
            <w:r>
              <w:t xml:space="preserve">Qwen memiliki kemampuan bahasa Indonesia yang akurat.</w:t>
            </w:r>
          </w:p>
        </w:tc>
        <w:tc>
          <w:p>
            <w:pPr>
              <w:pStyle w:val="Compact"/>
              <w:jc w:val="left"/>
            </w:pPr>
            <w:r>
              <w:t xml:space="preserve">Justifikasi mengapa Qwen 3.5 layak dipilih untuk dievaluasi di Android.</w:t>
            </w:r>
          </w:p>
        </w:tc>
      </w:tr>
      <w:tr>
        <w:tc>
          <w:p>
            <w:pPr>
              <w:pStyle w:val="Compact"/>
              <w:jc w:val="center"/>
            </w:pPr>
            <w:r>
              <w:t xml:space="preserve">12</w:t>
            </w:r>
          </w:p>
        </w:tc>
        <w:tc>
          <w:p>
            <w:pPr>
              <w:pStyle w:val="Compact"/>
              <w:jc w:val="left"/>
            </w:pPr>
            <w:r>
              <w:t xml:space="preserve">Ahmad &amp; Safudin (2024)</w:t>
            </w:r>
          </w:p>
        </w:tc>
        <w:tc>
          <w:p>
            <w:pPr>
              <w:pStyle w:val="Compact"/>
              <w:jc w:val="left"/>
            </w:pPr>
            <w:r>
              <w:t xml:space="preserve">Pengembangan Chatbot AI LLM untuk Layanan Informasi RS Brawijaya</w:t>
            </w:r>
          </w:p>
        </w:tc>
        <w:tc>
          <w:p>
            <w:pPr>
              <w:pStyle w:val="Compact"/>
              <w:jc w:val="left"/>
            </w:pPr>
            <w:r>
              <w:t xml:space="preserve">Implementasi asisten AI lokal untuk respons</w:t>
            </w:r>
            <w:r>
              <w:t xml:space="preserve"> </w:t>
            </w:r>
            <w:r>
              <w:rPr>
                <w:i/>
              </w:rPr>
              <w:t xml:space="preserve">real-time</w:t>
            </w:r>
            <w:r>
              <w:t xml:space="preserve">.</w:t>
            </w:r>
          </w:p>
        </w:tc>
        <w:tc>
          <w:p>
            <w:pPr>
              <w:pStyle w:val="Compact"/>
              <w:jc w:val="left"/>
            </w:pPr>
            <w:r>
              <w:t xml:space="preserve">Sistem respons cerdas instan meningkatkan kepuasan pelayanan.</w:t>
            </w:r>
          </w:p>
        </w:tc>
        <w:tc>
          <w:p>
            <w:pPr>
              <w:pStyle w:val="Compact"/>
              <w:jc w:val="left"/>
            </w:pPr>
            <w:r>
              <w:t xml:space="preserve">Representasi</w:t>
            </w:r>
            <w:r>
              <w:t xml:space="preserve"> </w:t>
            </w:r>
            <w:r>
              <w:rPr>
                <w:i/>
              </w:rPr>
              <w:t xml:space="preserve">end-goal</w:t>
            </w:r>
            <w:r>
              <w:t xml:space="preserve"> </w:t>
            </w:r>
            <w:r>
              <w:t xml:space="preserve">riset: TPS di HP berguna untuk merakit asisten pintar.</w:t>
            </w:r>
          </w:p>
        </w:tc>
      </w:tr>
    </w:tbl>
    <w:p>
      <w:pPr>
        <w:pStyle w:val="Heading2"/>
      </w:pPr>
      <w:bookmarkStart w:id="51" w:name="tinjauan-objek-penelitian"/>
      <w:r>
        <w:t xml:space="preserve">2.3 Tinjauan Objek Penelitian</w:t>
      </w:r>
      <w:bookmarkEnd w:id="51"/>
    </w:p>
    <w:p>
      <w:pPr>
        <w:pStyle w:val="FirstParagraph"/>
      </w:pPr>
      <w:r>
        <w:t xml:space="preserve">Objek penelitian dibagi menjadi dua kategori fundamental: ekosistem perangkat keras/perangkat lunak Android, dan spesifikasi arsitektur</w:t>
      </w:r>
      <w:r>
        <w:t xml:space="preserve"> </w:t>
      </w:r>
      <w:r>
        <w:rPr>
          <w:i/>
        </w:rPr>
        <w:t xml:space="preserve">Small Language Model</w:t>
      </w:r>
      <w:r>
        <w:t xml:space="preserve"> </w:t>
      </w:r>
      <w:r>
        <w:t xml:space="preserve">yang diuji.</w:t>
      </w:r>
    </w:p>
    <w:p>
      <w:pPr>
        <w:pStyle w:val="Heading3"/>
      </w:pPr>
      <w:bookmarkStart w:id="52" w:name="Xdeb50835d1c7f8ff0573ebe0c0badaac77f37d8"/>
      <w:r>
        <w:t xml:space="preserve">2.3.1 Ekosistem Uji Keras: Tecno Pova 5 dengan Termux</w:t>
      </w:r>
      <w:bookmarkEnd w:id="52"/>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3" w:name="X300b5984d772f8801860a7c90935807d5194c04"/>
      <w:r>
        <w:t xml:space="preserve">2.3.2 Objek Arsitektur SLM: LFM 2.5 (1,2B) dan Qwen 3.5 (2B)</w:t>
      </w:r>
      <w:bookmarkEnd w:id="53"/>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4" w:name="bab-iii-metodologi-penelitian"/>
      <w:r>
        <w:t xml:space="preserve">BAB III — METODOLOGI PENELITIAN</w:t>
      </w:r>
      <w:bookmarkEnd w:id="54"/>
    </w:p>
    <w:p>
      <w:pPr>
        <w:pStyle w:val="Heading2"/>
      </w:pPr>
      <w:bookmarkStart w:id="55" w:name="tahapan-penelitian"/>
      <w:r>
        <w:t xml:space="preserve">3.1 Tahapan Penelitian</w:t>
      </w:r>
      <w:bookmarkEnd w:id="55"/>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di atas Android dengan emulator terminal</w:t>
      </w:r>
      <w:r>
        <w:t xml:space="preserve"> </w:t>
      </w:r>
      <w:r>
        <w:rPr>
          <w:i/>
        </w:rPr>
        <w:t xml:space="preserve">non-root</w:t>
      </w:r>
      <w:r>
        <w:t xml:space="preserve"> </w:t>
      </w:r>
      <w:r>
        <w:t xml:space="preserve">Termux. Tahap ini meliputi pembaruan paket dasar (</w:t>
      </w:r>
      <w:r>
        <w:rPr>
          <w:rStyle w:val="VerbatimChar"/>
        </w:rPr>
        <w:t xml:space="preserve">pkg update</w:t>
      </w:r>
      <w:r>
        <w:t xml:space="preserve">) serta instalasi</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Repositori</w:t>
      </w:r>
      <w:r>
        <w:t xml:space="preserve"> </w:t>
      </w:r>
      <w:r>
        <w:rPr>
          <w:rStyle w:val="VerbatimChar"/>
        </w:rPr>
        <w:t xml:space="preserve">llama.cpp</w:t>
      </w:r>
      <w:r>
        <w:t xml:space="preserve"> </w:t>
      </w:r>
      <w:r>
        <w:t xml:space="preserve">selanjutnya di-</w:t>
      </w:r>
      <w:r>
        <w:rPr>
          <w:i/>
        </w:rPr>
        <w:t xml:space="preserve">clone</w:t>
      </w:r>
      <w:r>
        <w:t xml:space="preserve"> </w:t>
      </w:r>
      <w:r>
        <w:t xml:space="preserve">dan dikompilasi secara manual dengan opsi</w:t>
      </w:r>
      <w:r>
        <w:t xml:space="preserve"> </w:t>
      </w:r>
      <w:r>
        <w:rPr>
          <w:i/>
        </w:rPr>
        <w:t xml:space="preserve">native ARM build</w:t>
      </w:r>
      <w:r>
        <w:t xml:space="preserve">, sebagaimana pendekatan yang telah divalidasi pada perangkat ARM serupa (Ray &amp; Pradhan, 2026).</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Berkas FP16 untuk LFM 2.5 (1,2B) dan Qwen 3.5 (2B) disiapkan (Touvron dkk., 2023). Pemilihan Qwen sebagai uji kedua didasarkan pada kompetensi bahasa Indonesia yang telah terbukti (Nurohim dkk., 2025). Untuk mengeksekusi</w:t>
      </w:r>
      <w:r>
        <w:t xml:space="preserve"> </w:t>
      </w:r>
      <w:r>
        <w:rPr>
          <w:i/>
        </w:rPr>
        <w:t xml:space="preserve">ablation</w:t>
      </w:r>
      <w:r>
        <w:t xml:space="preserve"> </w:t>
      </w:r>
      <w:r>
        <w:t xml:space="preserve">gradasi kompresi, berkas FP16 dikonversi menggunakan utilitas</w:t>
      </w:r>
      <w:r>
        <w:t xml:space="preserve"> </w:t>
      </w:r>
      <w:r>
        <w:rPr>
          <w:rStyle w:val="VerbatimChar"/>
        </w:rPr>
        <w:t xml:space="preserve">./llama-quantize</w:t>
      </w:r>
      <w:r>
        <w:t xml:space="preserve"> </w:t>
      </w:r>
      <w:r>
        <w:t xml:space="preserve">di dalam Termux untuk menghasilkan tiga varian</w:t>
      </w:r>
      <w:r>
        <w:t xml:space="preserve"> </w:t>
      </w:r>
      <w:r>
        <w:rPr>
          <w:i/>
        </w:rPr>
        <w:t xml:space="preserve">k-quants</w:t>
      </w:r>
      <w:r>
        <w:t xml:space="preserve">, yakni</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dilakukan melalui CLI Termux. Evaluasi dijalankan sekuensial dari FP16 (variabel kontrol), dilanjutkan Q5, Q4, dan Q3. Pada fase ini,</w:t>
      </w:r>
      <w:r>
        <w:t xml:space="preserve"> </w:t>
      </w:r>
      <w:r>
        <w:rPr>
          <w:i/>
        </w:rPr>
        <w:t xml:space="preserve">peak</w:t>
      </w:r>
      <w:r>
        <w:t xml:space="preserve"> </w:t>
      </w:r>
      <w:r>
        <w:t xml:space="preserve">RAM dicatat melalui</w:t>
      </w:r>
      <w:r>
        <w:t xml:space="preserve"> </w:t>
      </w:r>
      <w:r>
        <w:rPr>
          <w:rStyle w:val="VerbatimChar"/>
        </w:rPr>
        <w:t xml:space="preserve">htop</w:t>
      </w:r>
      <w:r>
        <w:t xml:space="preserve">, TPS diekstraksi dari log sistem (Zhang dkk., 2024), dan</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untuk mengidentifikasi</w:t>
      </w:r>
      <w:r>
        <w:t xml:space="preserve"> </w:t>
      </w:r>
      <w:r>
        <w:rPr>
          <w:i/>
        </w:rPr>
        <w:t xml:space="preserve">perturbation</w:t>
      </w:r>
      <w:r>
        <w:t xml:space="preserve"> </w:t>
      </w:r>
      <w:r>
        <w:t xml:space="preserve">akibat kompresi (Gong dkk., 2024).</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3.1.</w:t>
      </w:r>
    </w:p>
    <w:p>
      <w:pPr>
        <w:pStyle w:val="BodyText"/>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6"/>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pPr>
      <w:r>
        <w:rPr>
          <w:b/>
        </w:rPr>
        <w:t xml:space="preserve">Gambar 3.1</w:t>
      </w:r>
      <w:r>
        <w:t xml:space="preserve"> </w:t>
      </w:r>
      <w:r>
        <w:t xml:space="preserve">Tahapan Penelitian. Sumber: olahan penulis.</w:t>
      </w:r>
    </w:p>
    <w:p>
      <w:pPr>
        <w:pStyle w:val="Heading2"/>
      </w:pPr>
      <w:bookmarkStart w:id="57" w:name="instrumen-penelitian"/>
      <w:r>
        <w:t xml:space="preserve">3.2 Instrumen Penelitian</w:t>
      </w:r>
      <w:bookmarkEnd w:id="57"/>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perangkat keras konsumen (</w:t>
      </w:r>
      <w:r>
        <w:rPr>
          <w:i/>
        </w:rPr>
        <w:t xml:space="preserve">off-the-shelf</w:t>
      </w:r>
      <w:r>
        <w:t xml:space="preserve">) dan ekosistem perangkat lunak</w:t>
      </w:r>
      <w:r>
        <w:t xml:space="preserve"> </w:t>
      </w:r>
      <w:r>
        <w:rPr>
          <w:i/>
        </w:rPr>
        <w:t xml:space="preserve">open-source</w:t>
      </w:r>
      <w:r>
        <w:t xml:space="preserve"> </w:t>
      </w:r>
      <w:r>
        <w:t xml:space="preserve">berkinerja tinggi, sebagaimana dirinci pada Tabel 3.1 dan Tabel 3.2.</w:t>
      </w:r>
    </w:p>
    <w:p>
      <w:pPr>
        <w:pStyle w:val="BodyText"/>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 alat ukur sekaligus</w:t>
            </w:r>
            <w:r>
              <w:t xml:space="preserve"> </w:t>
            </w:r>
            <w:r>
              <w:rPr>
                <w:i/>
              </w:rPr>
              <w:t xml:space="preserve">bottleneck Force Close</w:t>
            </w:r>
            <w:r>
              <w:t xml:space="preserve"> </w:t>
            </w:r>
            <w:r>
              <w:t xml:space="preserve">(Zhang dkk., 2024).</w:t>
            </w:r>
          </w:p>
        </w:tc>
      </w:tr>
      <w:tr>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w:t>
            </w:r>
          </w:p>
        </w:tc>
        <w:tc>
          <w:p>
            <w:pPr>
              <w:pStyle w:val="Compact"/>
              <w:jc w:val="left"/>
            </w:pPr>
            <w:r>
              <w:t xml:space="preserve">Dipilih karena dapat dikompilasi natif ke instruksi CPU ARM (Ray &amp; Pradhan, 2026).</w:t>
            </w:r>
          </w:p>
        </w:tc>
      </w:tr>
      <w:tr>
        <w:tc>
          <w:p>
            <w:pPr>
              <w:pStyle w:val="Compact"/>
              <w:jc w:val="left"/>
            </w:pPr>
            <w:r>
              <w:t xml:space="preserve">Pemantauan Memori</w:t>
            </w:r>
          </w:p>
        </w:tc>
        <w:tc>
          <w:p>
            <w:pPr>
              <w:pStyle w:val="Compact"/>
              <w:jc w:val="left"/>
            </w:pPr>
            <w:r>
              <w:rPr>
                <w:rStyle w:val="VerbatimChar"/>
              </w:rPr>
              <w:t xml:space="preserve">htop</w:t>
            </w:r>
            <w:r>
              <w:t xml:space="preserve"> </w:t>
            </w:r>
            <w:r>
              <w:t xml:space="preserve">interaktif</w:t>
            </w:r>
          </w:p>
        </w:tc>
        <w:tc>
          <w:p>
            <w:pPr>
              <w:pStyle w:val="Compact"/>
              <w:jc w:val="left"/>
            </w:pPr>
            <w:r>
              <w:t xml:space="preserve">Menangkap metrik</w:t>
            </w:r>
            <w:r>
              <w:t xml:space="preserve"> </w:t>
            </w:r>
            <w:r>
              <w:rPr>
                <w:i/>
              </w:rPr>
              <w:t xml:space="preserve">Peak RAM Usage</w:t>
            </w:r>
            <w:r>
              <w:t xml:space="preserve">.</w:t>
            </w:r>
          </w:p>
        </w:tc>
      </w:tr>
      <w:tr>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Evaluasi Akurasi</w:t>
            </w:r>
          </w:p>
        </w:tc>
        <w:tc>
          <w:p>
            <w:pPr>
              <w:pStyle w:val="Compact"/>
              <w:jc w:val="left"/>
            </w:pPr>
            <w:r>
              <w:t xml:space="preserve">Skrip kustom (MMLU, GSM8K, HumanEval)</w:t>
            </w:r>
          </w:p>
        </w:tc>
        <w:tc>
          <w:p>
            <w:pPr>
              <w:pStyle w:val="Compact"/>
              <w:jc w:val="left"/>
            </w:pPr>
            <w:r>
              <w:t xml:space="preserve">Menjalankan 100 sampel per</w:t>
            </w:r>
            <w:r>
              <w:t xml:space="preserve"> </w:t>
            </w:r>
            <w:r>
              <w:rPr>
                <w:i/>
              </w:rPr>
              <w:t xml:space="preserve">benchmark</w:t>
            </w:r>
            <w:r>
              <w:t xml:space="preserve"> </w:t>
            </w:r>
            <w:r>
              <w:t xml:space="preserve">melalui CLI</w:t>
            </w:r>
            <w:r>
              <w:t xml:space="preserve"> </w:t>
            </w:r>
            <w:r>
              <w:rPr>
                <w:rStyle w:val="VerbatimChar"/>
              </w:rPr>
              <w:t xml:space="preserve">llama.cpp</w:t>
            </w:r>
            <w:r>
              <w:t xml:space="preserve">.</w:t>
            </w:r>
          </w:p>
        </w:tc>
      </w:tr>
    </w:tbl>
    <w:p>
      <w:pPr>
        <w:pStyle w:val="Heading2"/>
      </w:pPr>
      <w:bookmarkStart w:id="58" w:name="metode-pengumpulan-data"/>
      <w:r>
        <w:t xml:space="preserve">3.3 Metode Pengumpulan Data</w:t>
      </w:r>
      <w:bookmarkEnd w:id="58"/>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Metode pengumpulan data yang diaplikasikan mencakup pengamatan langsung dan studi pustaka.</w:t>
      </w:r>
    </w:p>
    <w:p>
      <w:pPr>
        <w:pStyle w:val="Heading3"/>
      </w:pPr>
      <w:bookmarkStart w:id="59" w:name="Xc4b5058b1a37e4260b9b4e37d4a7825ab911370"/>
      <w:r>
        <w:t xml:space="preserve">A. Pengamatan Langsung (Observasi Eksperimental)</w:t>
      </w:r>
      <w:bookmarkEnd w:id="59"/>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di dalam Termux. Peneliti mencatat konsumsi RAM absolut (dalam MB/GB) melalui monitor</w:t>
      </w:r>
      <w:r>
        <w:t xml:space="preserve"> </w:t>
      </w:r>
      <w:r>
        <w:rPr>
          <w:rStyle w:val="VerbatimChar"/>
        </w:rPr>
        <w:t xml:space="preserve">htop</w:t>
      </w:r>
      <w:r>
        <w:t xml:space="preserve"> </w:t>
      </w:r>
      <w:r>
        <w:t xml:space="preserve">pada setiap transisi resolusi kompresi (FP16, Q5_K_M, Q4_K_M, dan Q3_K_M). Selanjutnya, data kuantitatif berupa rasio kecepatan pemrosesan kata atau</w:t>
      </w:r>
      <w:r>
        <w:t xml:space="preserve"> </w:t>
      </w:r>
      <w:r>
        <w:rPr>
          <w:i/>
        </w:rPr>
        <w:t xml:space="preserve">Tokens per Second</w:t>
      </w:r>
      <w:r>
        <w:t xml:space="preserve"> </w:t>
      </w:r>
      <w:r>
        <w:t xml:space="preserve">(TPS) dan nilai</w:t>
      </w:r>
      <w:r>
        <w:t xml:space="preserve"> </w:t>
      </w:r>
      <w:r>
        <w:rPr>
          <w:i/>
        </w:rPr>
        <w:t xml:space="preserve">Perplexity</w:t>
      </w:r>
      <w:r>
        <w:t xml:space="preserve"> </w:t>
      </w:r>
      <w:r>
        <w:t xml:space="preserve">disalin secara langsung dari layar log terminal pada detik ketika kalkulasi inferensi dinyatakan selesai oleh sistem (Jin dkk., 2024; Zhang dkk., 2024).</w:t>
      </w:r>
    </w:p>
    <w:p>
      <w:pPr>
        <w:pStyle w:val="Heading3"/>
      </w:pPr>
      <w:bookmarkStart w:id="60" w:name="b.-studi-pustaka-1"/>
      <w:r>
        <w:t xml:space="preserve">B. Studi Pustaka</w:t>
      </w:r>
      <w:bookmarkEnd w:id="60"/>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1" w:name="metode-analisis-data"/>
      <w:r>
        <w:t xml:space="preserve">3.4 Metode Analisis Data</w:t>
      </w:r>
      <w:bookmarkEnd w:id="61"/>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2" w:name="bab-iv-hasil-penelitian-dan-pembahasan"/>
      <w:r>
        <w:t xml:space="preserve">BAB IV — HASIL PENELITIAN DAN PEMBAHASAN</w:t>
      </w:r>
      <w:bookmarkEnd w:id="62"/>
    </w:p>
    <w:p>
      <w:pPr>
        <w:pStyle w:val="Heading2"/>
      </w:pPr>
      <w:bookmarkStart w:id="63" w:name="lingkungan-pengujian-dan-skenario"/>
      <w:r>
        <w:t xml:space="preserve">4.1 Lingkungan Pengujian dan Skenario</w:t>
      </w:r>
      <w:bookmarkEnd w:id="63"/>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4" w:name="X9bf69c72b625da71600f6d85c4769c5b47eb5d0"/>
      <w:r>
        <w:t xml:space="preserve">4.2 Hasil Uji Efisiensi Infrastruktur (</w:t>
      </w:r>
      <w:r>
        <w:rPr>
          <w:i/>
        </w:rPr>
        <w:t xml:space="preserve">Hardware</w:t>
      </w:r>
      <w:r>
        <w:t xml:space="preserve">)</w:t>
      </w:r>
      <w:bookmarkEnd w:id="64"/>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5" w:name="Xdc15f67e2c87c3a90bb01d92b66ec84595d91e2"/>
      <w:r>
        <w:t xml:space="preserve">4.2.1 Reduksi Kapasitas Penyimpanan Fisik (</w:t>
      </w:r>
      <w:r>
        <w:rPr>
          <w:i/>
        </w:rPr>
        <w:t xml:space="preserve">Storage</w:t>
      </w:r>
      <w:r>
        <w:t xml:space="preserve">)</w:t>
      </w:r>
      <w:bookmarkEnd w:id="65"/>
    </w:p>
    <w:p>
      <w:pPr>
        <w:pStyle w:val="FirstParagraph"/>
      </w:pPr>
      <w:r>
        <w:t xml:space="preserve">Tahap observasi awal berfokus pada pengukuran ukuran aktual berkas model pada penyimpanan internal gawai. Data komparasi ukuran fisik dan persentase reduksinya disajikan pada Tabel 4.1.</w:t>
      </w:r>
    </w:p>
    <w:p>
      <w:pPr>
        <w:pStyle w:val="BodyText"/>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6"/>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4.1</w:t>
      </w:r>
      <w:r>
        <w:t xml:space="preserve"> </w:t>
      </w:r>
      <w:r>
        <w:t xml:space="preserve">Reduksi ukuran berkas model per varian kuantisasi. Sumber: olahan penulis.</w:t>
      </w:r>
    </w:p>
    <w:p>
      <w:pPr>
        <w:pStyle w:val="BodyText"/>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7" w:name="X4139fde28ee8235afc5acb27a8c182fc86f1cae"/>
      <w:r>
        <w:t xml:space="preserve">4.2.2 Konsumsi RAM dan Kecepatan Inferensi (Helio G99)</w:t>
      </w:r>
      <w:bookmarkEnd w:id="67"/>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4.2.</w:t>
      </w:r>
    </w:p>
    <w:p>
      <w:pPr>
        <w:pStyle w:val="BodyText"/>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 rerata ± simpangan baku</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BodyText"/>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8"/>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4.2</w:t>
      </w:r>
      <w:r>
        <w:t xml:space="preserve"> </w:t>
      </w:r>
      <w:r>
        <w:t xml:space="preserve">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BodyText"/>
      </w:pPr>
      <w:r>
        <w:drawing>
          <wp:inline>
            <wp:extent cx="5334000" cy="2330547"/>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69"/>
                    <a:stretch>
                      <a:fillRect/>
                    </a:stretch>
                  </pic:blipFill>
                  <pic:spPr bwMode="auto">
                    <a:xfrm>
                      <a:off x="0" y="0"/>
                      <a:ext cx="5334000" cy="2330547"/>
                    </a:xfrm>
                    <a:prstGeom prst="rect">
                      <a:avLst/>
                    </a:prstGeom>
                    <a:noFill/>
                    <a:ln w="9525">
                      <a:noFill/>
                      <a:headEnd/>
                      <a:tailEnd/>
                    </a:ln>
                  </pic:spPr>
                </pic:pic>
              </a:graphicData>
            </a:graphic>
          </wp:inline>
        </w:drawing>
      </w:r>
    </w:p>
    <w:p>
      <w:pPr>
        <w:pStyle w:val="BodyText"/>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GB—nyaris 47% dari RAM sistem 8 GB—yang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0" w:name="hasil-uji-degradasi-kognitif-software-ai"/>
      <w:r>
        <w:t xml:space="preserve">4.3 Hasil Uji Degradasi Kognitif (</w:t>
      </w:r>
      <w:r>
        <w:rPr>
          <w:i/>
        </w:rPr>
        <w:t xml:space="preserve">Software</w:t>
      </w:r>
      <w:r>
        <w:t xml:space="preserve"> </w:t>
      </w:r>
      <w:r>
        <w:t xml:space="preserve">/ AI)</w:t>
      </w:r>
      <w:bookmarkEnd w:id="70"/>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1" w:name="evaluasi-perplexity-ppl"/>
      <w:r>
        <w:t xml:space="preserve">4.3.1 Evaluasi</w:t>
      </w:r>
      <w:r>
        <w:t xml:space="preserve"> </w:t>
      </w:r>
      <w:r>
        <w:rPr>
          <w:i/>
        </w:rPr>
        <w:t xml:space="preserve">Perplexity</w:t>
      </w:r>
      <w:r>
        <w:t xml:space="preserve"> </w:t>
      </w:r>
      <w:r>
        <w:t xml:space="preserve">(PPL)</w:t>
      </w:r>
      <w:bookmarkEnd w:id="71"/>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drawing>
          <wp:inline>
            <wp:extent cx="5334000" cy="3036346"/>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2"/>
                    <a:stretch>
                      <a:fillRect/>
                    </a:stretch>
                  </pic:blipFill>
                  <pic:spPr bwMode="auto">
                    <a:xfrm>
                      <a:off x="0" y="0"/>
                      <a:ext cx="5334000" cy="3036346"/>
                    </a:xfrm>
                    <a:prstGeom prst="rect">
                      <a:avLst/>
                    </a:prstGeom>
                    <a:noFill/>
                    <a:ln w="9525">
                      <a:noFill/>
                      <a:headEnd/>
                      <a:tailEnd/>
                    </a:ln>
                  </pic:spPr>
                </pic:pic>
              </a:graphicData>
            </a:graphic>
          </wp:inline>
        </w:drawing>
      </w:r>
    </w:p>
    <w:p>
      <w:pPr>
        <w:pStyle w:val="BodyText"/>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3" w:name="X0708eb96332c77c3f2ee7e69be33029d2199989"/>
      <w:r>
        <w:t xml:space="preserve">4.3.2 Evaluasi Akurasi Logika (MMLU, GSM8K, dan HumanEval) serta Kreativitas Bahasa (MT-Bench TTR)</w:t>
      </w:r>
      <w:bookmarkEnd w:id="73"/>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4.4 dan Tabel 4.5.</w:t>
      </w:r>
    </w:p>
    <w:p>
      <w:pPr>
        <w:pStyle w:val="BodyText"/>
      </w:pPr>
      <w:r>
        <w:rPr>
          <w:b/>
        </w:rPr>
        <w:t xml:space="preserve">Tabel 4.4</w:t>
      </w:r>
      <w:r>
        <w:t xml:space="preserve"> </w:t>
      </w:r>
      <w:r>
        <w:t xml:space="preserve">Hasil</w:t>
      </w:r>
      <w:r>
        <w:t xml:space="preserve"> </w:t>
      </w:r>
      <w:r>
        <w:rPr>
          <w:i/>
        </w:rPr>
        <w:t xml:space="preserve">Benchmark</w:t>
      </w:r>
      <w:r>
        <w:t xml:space="preserve"> </w:t>
      </w:r>
      <w:r>
        <w:t xml:space="preserve">Akurasi LFM 2.5 (1,2B)</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rPr>
          <w:b/>
        </w:rPr>
        <w:t xml:space="preserve">Tabel 4.5</w:t>
      </w:r>
      <w:r>
        <w:t xml:space="preserve"> </w:t>
      </w:r>
      <w:r>
        <w:t xml:space="preserve">Hasil</w:t>
      </w:r>
      <w:r>
        <w:t xml:space="preserve"> </w:t>
      </w:r>
      <w:r>
        <w:rPr>
          <w:i/>
        </w:rPr>
        <w:t xml:space="preserve">Benchmark</w:t>
      </w:r>
      <w:r>
        <w:t xml:space="preserve"> </w:t>
      </w:r>
      <w:r>
        <w:t xml:space="preserve">Akurasi Qwen 3.5 (2B)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 *</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w:t>
      </w:r>
      <w:r>
        <w:t xml:space="preserve"> </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BodyText"/>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4"/>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4.4,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4.5,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5" w:name="X7259616e5e332626c4a15597b793f54b1ff7518"/>
      <w:r>
        <w:t xml:space="preserve">4.3.3 Keterbatasan Evaluasi Akurasi pada</w:t>
      </w:r>
      <w:r>
        <w:t xml:space="preserve"> </w:t>
      </w:r>
      <w:r>
        <w:rPr>
          <w:i/>
        </w:rPr>
        <w:t xml:space="preserve">Reasoning Model</w:t>
      </w:r>
      <w:r>
        <w:t xml:space="preserve"> </w:t>
      </w:r>
      <w:r>
        <w:t xml:space="preserve">(Qwen 3.5)</w:t>
      </w:r>
      <w:bookmarkEnd w:id="75"/>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arsitektural ini menimbulkan tiga konsekuensi metodologis yang membatasi validitas perbandingan akurasi pada Tabel 4.5.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4.5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6" w:name="pembahasan-analisis-komparatif"/>
      <w:r>
        <w:t xml:space="preserve">4.4 Pembahasan Analisis Komparatif</w:t>
      </w:r>
      <w:bookmarkEnd w:id="76"/>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7" w:name="Xd1c8297aed58abe2dabcdf959e9cf8a7f18550c"/>
      <w:r>
        <w:t xml:space="preserve">4.4.1 Efisiensi RAM dan Peningkatan</w:t>
      </w:r>
      <w:r>
        <w:t xml:space="preserve"> </w:t>
      </w:r>
      <w:r>
        <w:rPr>
          <w:i/>
        </w:rPr>
        <w:t xml:space="preserve">Generation Speed</w:t>
      </w:r>
      <w:bookmarkEnd w:id="77"/>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Q4_K_M—akselerasi 2,45 kali lipat dibanding versi murninya. Hal ini membuktikan dalil</w:t>
      </w:r>
      <w:r>
        <w:t xml:space="preserve"> </w:t>
      </w:r>
      <w:r>
        <w:rPr>
          <w:i/>
        </w:rPr>
        <w:t xml:space="preserve">Memory-Bound</w:t>
      </w:r>
      <w:r>
        <w:t xml:space="preserve"> </w:t>
      </w:r>
      <w:r>
        <w:t xml:space="preserve">(Zhang dkk., 2024), di mana kinerja inti prosesor sering terhambat oleh besarnya volume data pada antrean memori. Konsisten dengan dalil ini, total waktu eksekusi LFM Q4_K_M juga merupakan yang tersingkat (7,33 ± 0,47 detik), atau 2,18 kali lebih cepat dibanding FP16 (16 detik).</w:t>
      </w:r>
    </w:p>
    <w:p>
      <w:pPr>
        <w:pStyle w:val="Heading3"/>
      </w:pPr>
      <w:bookmarkStart w:id="78" w:name="X513825fa851db12e333b3d2f1f35c22b1144977"/>
      <w:r>
        <w:t xml:space="preserve">4.4.2 Anomali Kecepatan Baca (</w:t>
      </w:r>
      <w:r>
        <w:rPr>
          <w:i/>
        </w:rPr>
        <w:t xml:space="preserve">Prompt Speed</w:t>
      </w:r>
      <w:r>
        <w:t xml:space="preserve">) pada Varian Q3_K_M</w:t>
      </w:r>
      <w:bookmarkEnd w:id="78"/>
    </w:p>
    <w:p>
      <w:pPr>
        <w:pStyle w:val="FirstParagraph"/>
      </w:pPr>
      <w:r>
        <w:t xml:space="preserve">Data pada Tabel 4.2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w:t>
      </w:r>
    </w:p>
    <w:p>
      <w:pPr>
        <w:pStyle w:val="Heading3"/>
      </w:pPr>
      <w:bookmarkStart w:id="79" w:name="X84b4f50b1bee9f70e3110c6a14f8b365d0c12aa"/>
      <w:r>
        <w:t xml:space="preserve">4.4.3 Dampak Distorsi terhadap Nalar Matematika dan Logika Pemrograman</w:t>
      </w:r>
      <w:bookmarkEnd w:id="79"/>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0" w:name="Xd37a1d895aa6e63733a293de85611aef50d6eee"/>
      <w:r>
        <w:t xml:space="preserve">4.4.4 Penetapan Titik Keseimbangan Optimal (</w:t>
      </w:r>
      <w:r>
        <w:rPr>
          <w:i/>
        </w:rPr>
        <w:t xml:space="preserve">Sweet Spot</w:t>
      </w:r>
      <w:r>
        <w:t xml:space="preserve">)</w:t>
      </w:r>
      <w:bookmarkEnd w:id="80"/>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4.6.</w:t>
      </w:r>
    </w:p>
    <w:p>
      <w:pPr>
        <w:pStyle w:val="BodyText"/>
      </w:pPr>
      <w:r>
        <w:drawing>
          <wp:inline>
            <wp:extent cx="5334000" cy="5540509"/>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1"/>
                    <a:stretch>
                      <a:fillRect/>
                    </a:stretch>
                  </pic:blipFill>
                  <pic:spPr bwMode="auto">
                    <a:xfrm>
                      <a:off x="0" y="0"/>
                      <a:ext cx="5334000" cy="5540509"/>
                    </a:xfrm>
                    <a:prstGeom prst="rect">
                      <a:avLst/>
                    </a:prstGeom>
                    <a:noFill/>
                    <a:ln w="9525">
                      <a:noFill/>
                      <a:headEnd/>
                      <a:tailEnd/>
                    </a:ln>
                  </pic:spPr>
                </pic:pic>
              </a:graphicData>
            </a:graphic>
          </wp:inline>
        </w:drawing>
      </w:r>
    </w:p>
    <w:p>
      <w:pPr>
        <w:pStyle w:val="BodyText"/>
      </w:pPr>
      <w:r>
        <w:rPr>
          <w:b/>
        </w:rPr>
        <w:t xml:space="preserve">Gambar 4.6</w:t>
      </w:r>
      <w:r>
        <w:t xml:space="preserve"> </w:t>
      </w:r>
      <w:r>
        <w:t xml:space="preserve">Diagram</w:t>
      </w:r>
      <w:r>
        <w:t xml:space="preserve"> </w:t>
      </w:r>
      <w:r>
        <w:rPr>
          <w:i/>
        </w:rPr>
        <w:t xml:space="preserve">radar trade-off</w:t>
      </w:r>
      <w:r>
        <w:t xml:space="preserve"> </w:t>
      </w:r>
      <w:r>
        <w:t xml:space="preserve">multi-dimensi LFM 2.5 (1,2B) per varian kuantisasi. Sumber: olahan penulis.</w:t>
      </w:r>
    </w:p>
    <w:p>
      <w:pPr>
        <w:pStyle w:val="Heading1"/>
      </w:pPr>
      <w:bookmarkStart w:id="82" w:name="bab-v-penutup"/>
      <w:r>
        <w:t xml:space="preserve">BAB V — PENUTUP</w:t>
      </w:r>
      <w:bookmarkEnd w:id="82"/>
    </w:p>
    <w:p>
      <w:pPr>
        <w:pStyle w:val="Heading2"/>
      </w:pPr>
      <w:bookmarkStart w:id="83" w:name="kesimpulan"/>
      <w:r>
        <w:t xml:space="preserve">5.1 Kesimpulan</w:t>
      </w:r>
      <w:bookmarkEnd w:id="83"/>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3"/>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3"/>
        </w:numPr>
        <w:pStyle w:val="Compact"/>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3"/>
        </w:numPr>
        <w:pStyle w:val="Compact"/>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4" w:name="keterbatasan-penelitian"/>
      <w:r>
        <w:t xml:space="preserve">5.2 Keterbatasan Penelitian</w:t>
      </w:r>
      <w:bookmarkEnd w:id="84"/>
    </w:p>
    <w:p>
      <w:pPr>
        <w:pStyle w:val="FirstParagraph"/>
      </w:pPr>
      <w:r>
        <w:t xml:space="preserve">Guna menjaga objektivitas pelaporan ilmiah, penulis menggariskan empat keterbatasan utama yang melekat pada desain eksperimen ini, sebagai berikut:</w:t>
      </w:r>
    </w:p>
    <w:p>
      <w:pPr>
        <w:numPr>
          <w:ilvl w:val="0"/>
          <w:numId w:val="1014"/>
        </w:numPr>
        <w:pStyle w:val="Compact"/>
      </w:pPr>
      <w:r>
        <w:rPr>
          <w:b/>
        </w:rPr>
        <w:t xml:space="preserve">Lingkup Perangkat Tunggal.</w:t>
      </w:r>
      <w:r>
        <w:t xml:space="preserve"> </w:t>
      </w:r>
      <w:r>
        <w:t xml:space="preserve">Seluruh metrik performa fisik (TPS,</w:t>
      </w:r>
      <w:r>
        <w:t xml:space="preserve"> </w:t>
      </w:r>
      <w:r>
        <w:rPr>
          <w:i/>
        </w:rPr>
        <w:t xml:space="preserve">peak</w:t>
      </w:r>
      <w:r>
        <w:t xml:space="preserve"> </w:t>
      </w:r>
      <w:r>
        <w:t xml:space="preserve">RAM proses, beban CPU, dan total waktu eksekusi) diukur pada satu unit perangkat Tecno Pova 5 (SoC MediaTek Helio G99, RAM 8 GB) di lingkungan Termux. Hasil ini belum mewakili variasi karakteristik termal,</w:t>
      </w:r>
      <w:r>
        <w:t xml:space="preserve"> </w:t>
      </w:r>
      <w:r>
        <w:rPr>
          <w:i/>
        </w:rPr>
        <w:t xml:space="preserve">governor</w:t>
      </w:r>
      <w:r>
        <w:t xml:space="preserve"> </w:t>
      </w:r>
      <w:r>
        <w:t xml:space="preserve">CPU, atau skema</w:t>
      </w:r>
      <w:r>
        <w:t xml:space="preserve"> </w:t>
      </w:r>
      <w:r>
        <w:rPr>
          <w:i/>
        </w:rPr>
        <w:t xml:space="preserve">power management</w:t>
      </w:r>
      <w:r>
        <w:t xml:space="preserve"> </w:t>
      </w:r>
      <w:r>
        <w:t xml:space="preserve">pada SoC lain (Snapdragon 6/7/8</w:t>
      </w:r>
      <w:r>
        <w:t xml:space="preserve"> </w:t>
      </w:r>
      <w:r>
        <w:rPr>
          <w:i/>
        </w:rPr>
        <w:t xml:space="preserve">gen</w:t>
      </w:r>
      <w:r>
        <w:t xml:space="preserve">, Dimensity, atau Tensor) maupun pada perangkat tablet/laptop berbasis ARM.</w:t>
      </w:r>
    </w:p>
    <w:p>
      <w:pPr>
        <w:numPr>
          <w:ilvl w:val="0"/>
          <w:numId w:val="1014"/>
        </w:numPr>
        <w:pStyle w:val="Compact"/>
      </w:pPr>
      <w:r>
        <w:rPr>
          <w:b/>
        </w:rPr>
        <w:t xml:space="preserve">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menggunakan masing-masing 100 sampel acak per</w:t>
      </w:r>
      <w:r>
        <w:t xml:space="preserve"> </w:t>
      </w:r>
      <w:r>
        <w:rPr>
          <w:i/>
        </w:rPr>
        <w:t xml:space="preserve">benchmark</w:t>
      </w:r>
      <w:r>
        <w:t xml:space="preserve">. Ukuran sampel ini cukup untuk indikasi awal, namun masih menyisakan ruang variansi statistik 5–10% poin per metrik. Studi lanjutan disarankan menggunakan minimal 500 sampel per</w:t>
      </w:r>
      <w:r>
        <w:t xml:space="preserve"> </w:t>
      </w:r>
      <w:r>
        <w:rPr>
          <w:i/>
        </w:rPr>
        <w:t xml:space="preserve">benchmark</w:t>
      </w:r>
      <w:r>
        <w:t xml:space="preserve"> </w:t>
      </w:r>
      <w:r>
        <w:t xml:space="preserve">atau melaporkan interval kepercayaan secara eksplisit.</w:t>
      </w:r>
    </w:p>
    <w:p>
      <w:pPr>
        <w:numPr>
          <w:ilvl w:val="0"/>
          <w:numId w:val="1014"/>
        </w:numPr>
        <w:pStyle w:val="Compact"/>
      </w:pPr>
      <w:r>
        <w:rPr>
          <w:b/>
        </w:rPr>
        <w:t xml:space="preserve">Keterbatasan Instrumen Evaluasi pada</w:t>
      </w:r>
      <w:r>
        <w:rPr>
          <w:b/>
        </w:rPr>
        <w:t xml:space="preserve"> </w:t>
      </w:r>
      <w:r>
        <w:rPr>
          <w:i/>
          <w:b/>
        </w:rPr>
        <w:t xml:space="preserve">Reasoning Model</w:t>
      </w:r>
      <w:r>
        <w:rPr>
          <w:b/>
        </w:rPr>
        <w:t xml:space="preserve"> </w:t>
      </w:r>
      <w:r>
        <w:rPr>
          <w:b/>
        </w:rPr>
        <w:t xml:space="preserve">(Qwen 3.5).</w:t>
      </w:r>
      <w:r>
        <w:t xml:space="preserve"> </w:t>
      </w:r>
      <w:r>
        <w:t xml:space="preserve">Sebagaimana dijabarkan pada Sub-bab 4.3.3, skor akurasi Qwen 3.5 pada</w:t>
      </w:r>
      <w:r>
        <w:t xml:space="preserve"> </w:t>
      </w:r>
      <w:r>
        <w:rPr>
          <w:i/>
        </w:rPr>
        <w:t xml:space="preserve">benchmark</w:t>
      </w:r>
      <w:r>
        <w:t xml:space="preserve"> </w:t>
      </w:r>
      <w:r>
        <w:t xml:space="preserve">GSM8K terdampak oleh interaksi antara format keluaran</w:t>
      </w:r>
      <w:r>
        <w:t xml:space="preserve"> </w:t>
      </w:r>
      <w:r>
        <w:rPr>
          <w:i/>
        </w:rPr>
        <w:t xml:space="preserve">chain-of-thought</w:t>
      </w:r>
      <w:r>
        <w:t xml:space="preserve"> </w:t>
      </w:r>
      <w:r>
        <w:t xml:space="preserve">(</w:t>
      </w:r>
      <w:r>
        <w:rPr>
          <w:rStyle w:val="VerbatimChar"/>
        </w:rPr>
        <w:t xml:space="preserve">&lt;think&gt; ... &lt;/think&gt;</w:t>
      </w:r>
      <w:r>
        <w:t xml:space="preserve">), anggaran</w:t>
      </w:r>
      <w:r>
        <w:t xml:space="preserve"> </w:t>
      </w:r>
      <w:r>
        <w:rPr>
          <w:i/>
        </w:rPr>
        <w:t xml:space="preserve">token</w:t>
      </w:r>
      <w:r>
        <w:t xml:space="preserve"> </w:t>
      </w:r>
      <w:r>
        <w:t xml:space="preserve">yang terbatas, dan logika</w:t>
      </w:r>
      <w:r>
        <w:t xml:space="preserve"> </w:t>
      </w:r>
      <w:r>
        <w:rPr>
          <w:i/>
        </w:rPr>
        <w:t xml:space="preserve">parser</w:t>
      </w:r>
      <w:r>
        <w:t xml:space="preserve"> </w:t>
      </w:r>
      <w:r>
        <w:t xml:space="preserve">berlapis. Skor GSM8K Qwen 3.5 pada Tabel 4.5 oleh karenanya dilaporkan sebagai</w:t>
      </w:r>
      <w:r>
        <w:t xml:space="preserve"> </w:t>
      </w:r>
      <w:r>
        <w:rPr>
          <w:i/>
        </w:rPr>
        <w:t xml:space="preserve">lower bound</w:t>
      </w:r>
      <w:r>
        <w:t xml:space="preserve"> </w:t>
      </w:r>
      <w:r>
        <w:t xml:space="preserve">dan tidak dapat secara langsung dibandingkan dengan skor LFM 2.5 (yang non-</w:t>
      </w:r>
      <w:r>
        <w:rPr>
          <w:i/>
        </w:rPr>
        <w:t xml:space="preserve">reasoning</w:t>
      </w:r>
      <w:r>
        <w:t xml:space="preserve">) tanpa konteks ini.</w:t>
      </w:r>
    </w:p>
    <w:p>
      <w:pPr>
        <w:numPr>
          <w:ilvl w:val="0"/>
          <w:numId w:val="1014"/>
        </w:numPr>
        <w:pStyle w:val="Compact"/>
      </w:pPr>
      <w:r>
        <w:rPr>
          <w:b/>
        </w:rPr>
        <w:t xml:space="preserve">Pengukuran Termal dan Konsumsi Energi.</w:t>
      </w:r>
      <w:r>
        <w:t xml:space="preserve"> </w:t>
      </w:r>
      <w:r>
        <w:t xml:space="preserve">Penelitian belum menyertakan pengukuran suhu CPU secara periodik (</w:t>
      </w:r>
      <w:r>
        <w:rPr>
          <w:rStyle w:val="VerbatimChar"/>
        </w:rPr>
        <w:t xml:space="preserve">/sys/class/thermal/thermal_zone*/temp</w:t>
      </w:r>
      <w:r>
        <w:t xml:space="preserve">) maupun konsumsi baterai per 1.000</w:t>
      </w:r>
      <w:r>
        <w:t xml:space="preserve"> </w:t>
      </w:r>
      <w:r>
        <w:rPr>
          <w:i/>
        </w:rPr>
        <w:t xml:space="preserve">token</w:t>
      </w:r>
      <w:r>
        <w:t xml:space="preserve"> </w:t>
      </w:r>
      <w:r>
        <w:t xml:space="preserve">yang diproduksi. Keduanya merupakan metrik krusial untuk evaluasi praktis dalam konteks</w:t>
      </w:r>
      <w:r>
        <w:t xml:space="preserve"> </w:t>
      </w:r>
      <w:r>
        <w:rPr>
          <w:i/>
        </w:rPr>
        <w:t xml:space="preserve">Mobile Edge AI</w:t>
      </w:r>
      <w:r>
        <w:t xml:space="preserve"> </w:t>
      </w:r>
      <w:r>
        <w:t xml:space="preserve">yang sangat sensitif terhadap</w:t>
      </w:r>
      <w:r>
        <w:t xml:space="preserve"> </w:t>
      </w:r>
      <w:r>
        <w:rPr>
          <w:i/>
        </w:rPr>
        <w:t xml:space="preserve">thermal throttling</w:t>
      </w:r>
      <w:r>
        <w:t xml:space="preserve"> </w:t>
      </w:r>
      <w:r>
        <w:t xml:space="preserve">dan ketahanan baterai, sehingga direkomendasikan untuk dieksplorasi pada penelitian lanjutan.</w:t>
      </w:r>
    </w:p>
    <w:p>
      <w:pPr>
        <w:pStyle w:val="Heading2"/>
      </w:pPr>
      <w:bookmarkStart w:id="85" w:name="saran"/>
      <w:r>
        <w:t xml:space="preserve">5.3 Saran</w:t>
      </w:r>
      <w:bookmarkEnd w:id="85"/>
    </w:p>
    <w:p>
      <w:pPr>
        <w:pStyle w:val="FirstParagraph"/>
      </w:pPr>
      <w:r>
        <w:t xml:space="preserve">Berdasarkan batasan dan temuan penelitian, penulis merekomendasikan beberapa pengembangan untuk penelitian selanjutnya di bidang</w:t>
      </w:r>
      <w:r>
        <w:t xml:space="preserve"> </w:t>
      </w:r>
      <w:r>
        <w:rPr>
          <w:i/>
        </w:rPr>
        <w:t xml:space="preserve">Edge Intelligence</w:t>
      </w:r>
      <w:r>
        <w:t xml:space="preserve">:</w:t>
      </w:r>
    </w:p>
    <w:p>
      <w:pPr>
        <w:numPr>
          <w:ilvl w:val="0"/>
          <w:numId w:val="1015"/>
        </w:numPr>
        <w:pStyle w:val="Compact"/>
      </w:pPr>
      <w:r>
        <w:rPr>
          <w:b/>
        </w:rPr>
        <w:t xml:space="preserve">Eksplorasi Akselerator Komputasi Heterogen.</w:t>
      </w:r>
      <w:r>
        <w:t xml:space="preserve"> </w:t>
      </w:r>
      <w:r>
        <w:t xml:space="preserve">Penelitian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untuk menembus limitasi komputasi yang bersifat CPU-</w:t>
      </w:r>
      <w:r>
        <w:rPr>
          <w:i/>
        </w:rPr>
        <w:t xml:space="preserve">bound</w:t>
      </w:r>
      <w:r>
        <w:t xml:space="preserve">.</w:t>
      </w:r>
    </w:p>
    <w:p>
      <w:pPr>
        <w:numPr>
          <w:ilvl w:val="0"/>
          <w:numId w:val="1015"/>
        </w:numPr>
        <w:pStyle w:val="Compact"/>
      </w:pPr>
      <w:r>
        <w:rPr>
          <w:b/>
        </w:rPr>
        <w:t xml:space="preserve">Evaluasi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yang lebih adaptif dalam melindungi bobot</w:t>
      </w:r>
      <w:r>
        <w:t xml:space="preserve"> </w:t>
      </w:r>
      <w:r>
        <w:rPr>
          <w:i/>
        </w:rPr>
        <w:t xml:space="preserve">outliers</w:t>
      </w:r>
      <w:r>
        <w:t xml:space="preserve">.</w:t>
      </w:r>
    </w:p>
    <w:p>
      <w:pPr>
        <w:numPr>
          <w:ilvl w:val="0"/>
          <w:numId w:val="1015"/>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disarankan mengembangkan purwarupa terminal ini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1"/>
      </w:pPr>
      <w:bookmarkStart w:id="86" w:name="daftar-pustaka"/>
      <w:r>
        <w:t xml:space="preserve">DAFTAR PUSTAKA</w:t>
      </w:r>
      <w:bookmarkEnd w:id="86"/>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4" Target="media/rId74.png" /><Relationship Type="http://schemas.openxmlformats.org/officeDocument/2006/relationships/image" Id="rId81" Target="media/rId8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 NIM: [NIM]</dc:creator>
  <dc:language>en</dc:language>
  <cp:keywords/>
  <dcterms:created xsi:type="dcterms:W3CDTF">2026-05-12T07:08:07Z</dcterms:created>
  <dcterms:modified xsi:type="dcterms:W3CDTF">2026-05-12T07:08:07Z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 Fakultas Teknik dan Informatika —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