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59BE" w14:textId="77777777" w:rsidR="00F21928" w:rsidRPr="009D32CB" w:rsidRDefault="00000000">
      <w:pPr>
        <w:pStyle w:val="Titre"/>
        <w:jc w:val="center"/>
        <w:rPr>
          <w:rFonts w:hint="eastAsia"/>
          <w:lang w:val="fr-FR"/>
        </w:rPr>
      </w:pPr>
      <w:r>
        <w:rPr>
          <w:color w:val="000000"/>
        </w:rPr>
        <w:t>Spécification logicielle SDR multibande</w:t>
      </w:r>
    </w:p>
    <w:p w14:paraId="501397AD" w14:textId="77777777" w:rsidR="00F21928" w:rsidRPr="009D32CB" w:rsidRDefault="00000000">
      <w:pPr>
        <w:pStyle w:val="Titre"/>
        <w:jc w:val="center"/>
        <w:rPr>
          <w:lang w:val="fr-FR"/>
        </w:rPr>
      </w:pPr>
      <w:r>
        <w:rPr>
          <w:color w:val="000000"/>
        </w:rPr>
        <w:t>Analyseur Zigbee et ISM</w:t>
        <w:br/>
        <w:t>433 MHz et 868 MHz</w:t>
      </w:r>
    </w:p>
    <w:p w14:paraId="1AAEB6E5" w14:textId="77777777" w:rsidR="00F21928" w:rsidRPr="009D32CB" w:rsidRDefault="00000000">
      <w:pPr>
        <w:jc w:val="center"/>
        <w:rPr>
          <w:rFonts w:hint="eastAsia"/>
          <w:lang w:val="fr-FR"/>
        </w:rPr>
      </w:pPr>
      <w:r>
        <w:t>Version 0.9.1 du 13 septembre 2026</w:t>
        <w:br/>
        <w:t>Réception I/Q, spectre, waterfall et décodage de dispositifs</w:t>
      </w:r>
    </w:p>
    <w:p w14:paraId="3BAB2A03" w14:textId="77777777" w:rsidR="00F21928" w:rsidRPr="009D32CB" w:rsidRDefault="00000000">
      <w:pPr>
        <w:rPr>
          <w:rFonts w:hint="eastAsia"/>
          <w:lang w:val="fr-FR"/>
        </w:rPr>
      </w:pPr>
      <w:r w:rsidRPr="009D32CB">
        <w:rPr>
          <w:lang w:val="fr-FR"/>
        </w:rPr>
        <w:br/>
      </w:r>
    </w:p>
    <w:tbl>
      <w:tblPr>
        <w:tblStyle w:val="Grilledutableau"/>
        <w:tblW w:w="0" w:type="auto"/>
        <w:jc w:val="center"/>
        <w:tblLook w:val="04A0" w:firstRow="1" w:lastRow="0" w:firstColumn="1" w:lastColumn="0" w:noHBand="0" w:noVBand="1"/>
      </w:tblPr>
      <w:tblGrid>
        <w:gridCol w:w="5100"/>
        <w:gridCol w:w="5100"/>
      </w:tblGrid>
      <w:tr w:rsidR="00F21928" w:rsidRPr="009D32CB" w14:paraId="0DC234D1" w14:textId="77777777">
        <w:trPr>
          <w:jc w:val="center"/>
          <w:tblHeader/>
          <w:cantSplit/>
        </w:trPr>
        <w:tc>
          <w:tcPr>
            <w:tcW w:w="5100" w:type="dxa"/>
            <w:shd w:val="clear" w:color="auto" w:fill="EAF2F8"/>
            <w:tcMar>
              <w:top w:w="100" w:type="dxa"/>
              <w:left w:w="100" w:type="dxa"/>
              <w:bottom w:w="100" w:type="dxa"/>
              <w:right w:w="100" w:type="dxa"/>
            </w:tcMar>
          </w:tcPr>
          <w:p w14:paraId="30777F1F" w14:textId="77777777" w:rsidR="00F21928" w:rsidRDefault="00000000">
            <w:pPr>
              <w:keepNext/>
              <w:rPr>
                <w:rFonts w:hint="eastAsia"/>
              </w:rPr>
            </w:pPr>
            <w:r>
              <w:rPr>
                <w:b/>
              </w:rPr>
              <w:t>Document</w:t>
            </w:r>
          </w:p>
        </w:tc>
        <w:tc>
          <w:tcPr>
            <w:tcW w:w="5100" w:type="dxa"/>
            <w:tcMar>
              <w:top w:w="100" w:type="dxa"/>
              <w:left w:w="100" w:type="dxa"/>
              <w:bottom w:w="100" w:type="dxa"/>
              <w:right w:w="100" w:type="dxa"/>
            </w:tcMar>
          </w:tcPr>
          <w:p w14:paraId="73548D6B" w14:textId="77777777" w:rsidR="00F21928" w:rsidRPr="009D32CB" w:rsidRDefault="00000000">
            <w:pPr>
              <w:keepNext/>
              <w:rPr>
                <w:rFonts w:hint="eastAsia"/>
                <w:lang w:val="fr-FR"/>
              </w:rPr>
            </w:pPr>
            <w:r w:rsidRPr="009D32CB">
              <w:rPr>
                <w:lang w:val="fr-FR"/>
              </w:rPr>
              <w:t>Cahier des charges / spécification fonctionnelle et technique</w:t>
            </w:r>
          </w:p>
        </w:tc>
      </w:tr>
      <w:tr w:rsidR="00F21928" w14:paraId="4D09BE03" w14:textId="77777777">
        <w:trPr>
          <w:jc w:val="center"/>
          <w:cantSplit/>
        </w:trPr>
        <w:tc>
          <w:tcPr>
            <w:tcW w:w="5100" w:type="dxa"/>
            <w:shd w:val="clear" w:color="auto" w:fill="EAF2F8"/>
            <w:tcMar>
              <w:top w:w="100" w:type="dxa"/>
              <w:left w:w="100" w:type="dxa"/>
              <w:bottom w:w="100" w:type="dxa"/>
              <w:right w:w="100" w:type="dxa"/>
            </w:tcMar>
          </w:tcPr>
          <w:p w14:paraId="6E70DB9D" w14:textId="77777777" w:rsidR="00F21928" w:rsidRDefault="00000000">
            <w:pPr>
              <w:rPr>
                <w:rFonts w:hint="eastAsia"/>
              </w:rPr>
            </w:pPr>
            <w:r>
              <w:rPr>
                <w:b/>
              </w:rPr>
              <w:t>Version</w:t>
            </w:r>
          </w:p>
        </w:tc>
        <w:tc>
          <w:tcPr>
            <w:tcW w:w="5100" w:type="dxa"/>
            <w:tcMar>
              <w:top w:w="100" w:type="dxa"/>
              <w:left w:w="100" w:type="dxa"/>
              <w:bottom w:w="100" w:type="dxa"/>
              <w:right w:w="100" w:type="dxa"/>
            </w:tcMar>
          </w:tcPr>
          <w:p>
            <w:r>
              <w:t>0.8.0</w:t>
            </w:r>
          </w:p>
        </w:tc>
      </w:tr>
      <w:tr w:rsidR="00F21928" w14:paraId="3DACA0DF" w14:textId="77777777">
        <w:trPr>
          <w:jc w:val="center"/>
          <w:cantSplit/>
        </w:trPr>
        <w:tc>
          <w:tcPr>
            <w:tcW w:w="5100" w:type="dxa"/>
            <w:shd w:val="clear" w:color="auto" w:fill="EAF2F8"/>
            <w:tcMar>
              <w:top w:w="100" w:type="dxa"/>
              <w:left w:w="100" w:type="dxa"/>
              <w:bottom w:w="100" w:type="dxa"/>
              <w:right w:w="100" w:type="dxa"/>
            </w:tcMar>
          </w:tcPr>
          <w:p w14:paraId="09CB5D1F" w14:textId="77777777" w:rsidR="00F21928" w:rsidRDefault="00000000">
            <w:pPr>
              <w:rPr>
                <w:rFonts w:hint="eastAsia"/>
              </w:rPr>
            </w:pPr>
            <w:r>
              <w:rPr>
                <w:b/>
              </w:rPr>
              <w:t>Date</w:t>
            </w:r>
          </w:p>
        </w:tc>
        <w:tc>
          <w:tcPr>
            <w:tcW w:w="5100" w:type="dxa"/>
            <w:tcMar>
              <w:top w:w="100" w:type="dxa"/>
              <w:left w:w="100" w:type="dxa"/>
              <w:bottom w:w="100" w:type="dxa"/>
              <w:right w:w="100" w:type="dxa"/>
            </w:tcMar>
          </w:tcPr>
          <w:p>
            <w:r>
              <w:t>13 septembre 2026</w:t>
            </w:r>
          </w:p>
        </w:tc>
      </w:tr>
      <w:tr w:rsidR="00F21928" w14:paraId="01960E9F" w14:textId="77777777">
        <w:trPr>
          <w:jc w:val="center"/>
          <w:cantSplit/>
        </w:trPr>
        <w:tc>
          <w:tcPr>
            <w:tcW w:w="5100" w:type="dxa"/>
            <w:shd w:val="clear" w:color="auto" w:fill="EAF2F8"/>
            <w:tcMar>
              <w:top w:w="100" w:type="dxa"/>
              <w:left w:w="100" w:type="dxa"/>
              <w:bottom w:w="100" w:type="dxa"/>
              <w:right w:w="100" w:type="dxa"/>
            </w:tcMar>
          </w:tcPr>
          <w:p w14:paraId="22A465D4" w14:textId="77777777" w:rsidR="00F21928" w:rsidRDefault="00000000">
            <w:pPr>
              <w:rPr>
                <w:rFonts w:hint="eastAsia"/>
              </w:rPr>
            </w:pPr>
            <w:r>
              <w:rPr>
                <w:b/>
              </w:rPr>
              <w:t>Langage cible</w:t>
            </w:r>
          </w:p>
        </w:tc>
        <w:tc>
          <w:tcPr>
            <w:tcW w:w="5100" w:type="dxa"/>
            <w:tcMar>
              <w:top w:w="100" w:type="dxa"/>
              <w:left w:w="100" w:type="dxa"/>
              <w:bottom w:w="100" w:type="dxa"/>
              <w:right w:w="100" w:type="dxa"/>
            </w:tcMar>
          </w:tcPr>
          <w:p w14:paraId="17E32F30" w14:textId="77777777" w:rsidR="00F21928" w:rsidRDefault="00000000">
            <w:pPr>
              <w:rPr>
                <w:rFonts w:hint="eastAsia"/>
              </w:rPr>
            </w:pPr>
            <w:r>
              <w:t>Python 3.x</w:t>
            </w:r>
          </w:p>
        </w:tc>
      </w:tr>
      <w:tr w:rsidR="00F21928" w:rsidRPr="009D32CB" w14:paraId="3CFADC26" w14:textId="77777777">
        <w:trPr>
          <w:jc w:val="center"/>
          <w:cantSplit/>
        </w:trPr>
        <w:tc>
          <w:tcPr>
            <w:tcW w:w="5100" w:type="dxa"/>
            <w:shd w:val="clear" w:color="auto" w:fill="EAF2F8"/>
            <w:tcMar>
              <w:top w:w="100" w:type="dxa"/>
              <w:left w:w="100" w:type="dxa"/>
              <w:bottom w:w="100" w:type="dxa"/>
              <w:right w:w="100" w:type="dxa"/>
            </w:tcMar>
          </w:tcPr>
          <w:p w14:paraId="74BB967E" w14:textId="77777777" w:rsidR="00F21928" w:rsidRDefault="00000000">
            <w:pPr>
              <w:rPr>
                <w:rFonts w:hint="eastAsia"/>
              </w:rPr>
            </w:pPr>
            <w:r>
              <w:rPr>
                <w:b/>
              </w:rPr>
              <w:t>Plateforme cible</w:t>
            </w:r>
          </w:p>
        </w:tc>
        <w:tc>
          <w:tcPr>
            <w:tcW w:w="5100" w:type="dxa"/>
            <w:tcMar>
              <w:top w:w="100" w:type="dxa"/>
              <w:left w:w="100" w:type="dxa"/>
              <w:bottom w:w="100" w:type="dxa"/>
              <w:right w:w="100" w:type="dxa"/>
            </w:tcMar>
          </w:tcPr>
          <w:p w14:paraId="5B894A79" w14:textId="77777777" w:rsidR="00F21928" w:rsidRPr="009D32CB" w:rsidRDefault="00000000">
            <w:pPr>
              <w:rPr>
                <w:rFonts w:hint="eastAsia"/>
                <w:lang w:val="fr-FR"/>
              </w:rPr>
            </w:pPr>
            <w:r w:rsidRPr="009D32CB">
              <w:rPr>
                <w:lang w:val="fr-FR"/>
              </w:rPr>
              <w:t>Windows 10/11 en priorité ; Linux possible</w:t>
            </w:r>
          </w:p>
        </w:tc>
      </w:tr>
    </w:tbl>
    <w:p w14:paraId="7EDC6F9F" w14:textId="77777777" w:rsidR="00F21928" w:rsidRPr="009D32CB" w:rsidRDefault="00000000">
      <w:pPr>
        <w:rPr>
          <w:rFonts w:hint="eastAsia"/>
          <w:lang w:val="fr-FR"/>
        </w:rPr>
      </w:pPr>
      <w:r w:rsidRPr="009D32CB">
        <w:rPr>
          <w:lang w:val="fr-FR"/>
        </w:rPr>
        <w:br/>
      </w:r>
    </w:p>
    <w:tbl>
      <w:tblPr>
        <w:tblStyle w:val="Grilledutableau"/>
        <w:tblW w:w="0" w:type="auto"/>
        <w:jc w:val="center"/>
        <w:tblLook w:val="04A0" w:firstRow="1" w:lastRow="0" w:firstColumn="1" w:lastColumn="0" w:noHBand="0" w:noVBand="1"/>
      </w:tblPr>
      <w:tblGrid>
        <w:gridCol w:w="10200"/>
      </w:tblGrid>
      <w:tr w:rsidR="00F21928" w14:paraId="0610D400" w14:textId="77777777">
        <w:trPr>
          <w:jc w:val="center"/>
          <w:cantSplit/>
        </w:trPr>
        <w:tc>
          <w:tcPr>
            <w:tcW w:w="10200" w:type="dxa"/>
            <w:shd w:val="clear" w:color="auto" w:fill="FFF2CC"/>
            <w:tcMar>
              <w:top w:w="180" w:type="dxa"/>
              <w:left w:w="180" w:type="dxa"/>
              <w:bottom w:w="180" w:type="dxa"/>
              <w:right w:w="180" w:type="dxa"/>
            </w:tcMar>
          </w:tcPr>
          <w:p w14:paraId="69B33473" w14:textId="77777777" w:rsidR="00F21928" w:rsidRPr="009D32CB" w:rsidRDefault="00000000">
            <w:pPr>
              <w:keepNext/>
              <w:rPr>
                <w:rFonts w:hint="eastAsia"/>
                <w:lang w:val="fr-FR"/>
              </w:rPr>
            </w:pPr>
            <w:r w:rsidRPr="009D32CB">
              <w:rPr>
                <w:b/>
                <w:lang w:val="fr-FR"/>
              </w:rPr>
              <w:t>POINT MATÉRIEL IMPORTANT</w:t>
            </w:r>
          </w:p>
          <w:p w14:paraId="1AF00C33" w14:textId="77777777" w:rsidR="00F21928" w:rsidRDefault="00000000">
            <w:pPr>
              <w:keepNext/>
              <w:rPr>
                <w:rFonts w:hint="eastAsia"/>
              </w:rPr>
            </w:pPr>
            <w:r w:rsidRPr="009D32CB">
              <w:rPr>
                <w:lang w:val="fr-FR"/>
              </w:rPr>
              <w:t xml:space="preserve">Le Zigbee 2,4 GHz utilise les canaux 11 à 26, de 2405 à 2480 MHz. Une clé RTL-SDR classique à tuner R820T/R860/R828D ne monte généralement qu'à environ 1,766 GHz. Pour recevoir du Zigbee 2,4 GHz, il faudra donc soit un convertisseur RF 2,4 GHz → fréquence intermédiaire compatible RTL-SDR, soit un SDR couvrant directement 2,4 GHz. </w:t>
            </w:r>
            <w:r>
              <w:t>La présente architecture rend le matériel SDR interchangeable.</w:t>
            </w:r>
          </w:p>
        </w:tc>
      </w:tr>
    </w:tbl>
    <w:p w14:paraId="4EA1C4D0" w14:textId="77777777" w:rsidR="00F21928" w:rsidRDefault="00000000">
      <w:pPr>
        <w:rPr>
          <w:rFonts w:hint="eastAsia"/>
        </w:rPr>
      </w:pPr>
      <w:r/>
    </w:p>
    <w:p w14:paraId="2F083DF9" w14:textId="77777777" w:rsidR="00F21928" w:rsidRDefault="00000000">
      <w:pPr>
        <w:pStyle w:val="Titre1"/>
      </w:pPr>
      <w:r>
        <w:rPr>
          <w:color w:val="000000"/>
        </w:rPr>
        <w:t>1. Objet du projet</w:t>
      </w:r>
    </w:p>
    <w:p w14:paraId="6A3E4E33" w14:textId="77777777" w:rsidR="00F21928" w:rsidRPr="009D32CB" w:rsidRDefault="00000000">
      <w:pPr>
        <w:rPr>
          <w:rFonts w:hint="eastAsia"/>
          <w:lang w:val="fr-FR"/>
        </w:rPr>
      </w:pPr>
      <w:r w:rsidRPr="009D32CB">
        <w:rPr>
          <w:lang w:val="fr-FR"/>
        </w:rPr>
        <w:t>Développer une petite application de diagnostic radio en Python capable d’acquérir en temps réel un flux complexe I/Q depuis un récepteur SDR, d’afficher simultanément le spectre et un waterfall, de sélectionner graphiquement une fréquence/canal à démoduler, puis d’afficher les trames reçues et leur décodage protocolaire avec horodatage.</w:t>
      </w:r>
    </w:p>
    <w:p w14:paraId="734AE513" w14:textId="77777777" w:rsidR="00F21928" w:rsidRPr="009D32CB" w:rsidRDefault="00000000">
      <w:pPr>
        <w:rPr>
          <w:lang w:val="fr-FR"/>
        </w:rPr>
      </w:pPr>
      <w:r>
        <w:t>La version 0.9.1 organise le diagnostic dans trois onglets : Zigbee 2,4 GHz, ISM 433 MHz et ISM 868 MHz. Chaque espace conserve ses réglages propres. Zigbee garde sa chaîne IEEE 802.15.4 ; les bandes ISM utilisent les décodeurs de dispositifs OOK/ASK et FSK de rtl_433. Le présent document définit les fonctions attendues et les limites de qualification.</w:t>
      </w:r>
    </w:p>
    <w:p w14:paraId="38239AB6" w14:textId="283A9E87" w:rsidR="009D32CB" w:rsidRPr="009D32CB" w:rsidRDefault="009D32CB">
      <w:pPr>
        <w:rPr>
          <w:rFonts w:hint="eastAsia"/>
          <w:lang w:val="fr-FR"/>
        </w:rPr>
      </w:pPr>
      <w:r>
        <w:t>Le SDR par défaut est un ADALM-Pluto. Le RTL-SDR peut recevoir directement les bandes 433 et 868 MHz dans les limites du tuner utilisé.</w:t>
      </w:r>
    </w:p>
    <w:p w14:paraId="1B42EEFC" w14:textId="77777777" w:rsidR="00F21928" w:rsidRPr="009D32CB" w:rsidRDefault="00000000">
      <w:pPr>
        <w:pStyle w:val="Titre1"/>
        <w:rPr>
          <w:lang w:val="fr-FR"/>
        </w:rPr>
      </w:pPr>
      <w:r w:rsidRPr="009D32CB">
        <w:rPr>
          <w:color w:val="000000"/>
          <w:lang w:val="fr-FR"/>
        </w:rPr>
        <w:t>2. Périmètre</w:t>
      </w:r>
    </w:p>
    <w:p w14:paraId="71D6EE5E" w14:textId="77777777" w:rsidR="00F21928" w:rsidRPr="009D32CB" w:rsidRDefault="00000000">
      <w:pPr>
        <w:pStyle w:val="Titre2"/>
        <w:rPr>
          <w:lang w:val="fr-FR"/>
        </w:rPr>
      </w:pPr>
      <w:r>
        <w:rPr>
          <w:color w:val="000000"/>
        </w:rPr>
        <w:t>2.1 Fonctions de la version 0.9.1</w:t>
      </w:r>
    </w:p>
    <w:p w14:paraId="5D838E86" w14:textId="77777777" w:rsidR="00F21928" w:rsidRPr="009D32CB" w:rsidRDefault="00000000">
      <w:pPr>
        <w:pStyle w:val="Listepuces"/>
        <w:rPr>
          <w:rFonts w:hint="eastAsia"/>
          <w:lang w:val="fr-FR"/>
        </w:rPr>
      </w:pPr>
      <w:r w:rsidRPr="009D32CB">
        <w:rPr>
          <w:lang w:val="fr-FR"/>
        </w:rPr>
        <w:t>Détection et ouverture d’un périphérique SDR.</w:t>
      </w:r>
    </w:p>
    <w:p w14:paraId="1AFF869F" w14:textId="77777777" w:rsidR="00F21928" w:rsidRPr="009D32CB" w:rsidRDefault="00000000">
      <w:pPr>
        <w:pStyle w:val="Listepuces"/>
        <w:rPr>
          <w:rFonts w:hint="eastAsia"/>
          <w:lang w:val="fr-FR"/>
        </w:rPr>
      </w:pPr>
      <w:r w:rsidRPr="009D32CB">
        <w:rPr>
          <w:lang w:val="fr-FR"/>
        </w:rPr>
        <w:t>Réglage de la fréquence centrale, du SPAN d’affichage et du gain RF.</w:t>
      </w:r>
    </w:p>
    <w:p w14:paraId="57DC305E" w14:textId="77777777" w:rsidR="00F21928" w:rsidRPr="009D32CB" w:rsidRDefault="00000000">
      <w:pPr>
        <w:pStyle w:val="Listepuces"/>
        <w:rPr>
          <w:rFonts w:hint="eastAsia"/>
          <w:lang w:val="fr-FR"/>
        </w:rPr>
      </w:pPr>
      <w:r w:rsidRPr="009D32CB">
        <w:rPr>
          <w:lang w:val="fr-FR"/>
        </w:rPr>
        <w:t>Acquisition continue des échantillons I/Q.</w:t>
      </w:r>
    </w:p>
    <w:p w14:paraId="35385F3D" w14:textId="77777777" w:rsidR="00F21928" w:rsidRPr="009D32CB" w:rsidRDefault="00000000">
      <w:pPr>
        <w:pStyle w:val="Listepuces"/>
        <w:rPr>
          <w:rFonts w:hint="eastAsia"/>
          <w:lang w:val="fr-FR"/>
        </w:rPr>
      </w:pPr>
      <w:r w:rsidRPr="009D32CB">
        <w:rPr>
          <w:lang w:val="fr-FR"/>
        </w:rPr>
        <w:t>Affichage FFT/spectre en temps réel.</w:t>
      </w:r>
    </w:p>
    <w:p w14:paraId="4EAA7FE0" w14:textId="77777777" w:rsidR="00F21928" w:rsidRPr="009D32CB" w:rsidRDefault="00000000">
      <w:pPr>
        <w:pStyle w:val="Listepuces"/>
        <w:rPr>
          <w:rFonts w:hint="eastAsia"/>
          <w:lang w:val="fr-FR"/>
        </w:rPr>
      </w:pPr>
      <w:r w:rsidRPr="009D32CB">
        <w:rPr>
          <w:lang w:val="fr-FR"/>
        </w:rPr>
        <w:t>Affichage waterfall synchronisé sur l’axe fréquentiel du spectre.</w:t>
      </w:r>
    </w:p>
    <w:p w14:paraId="7DF8909C" w14:textId="77777777" w:rsidR="00F21928" w:rsidRPr="009D32CB" w:rsidRDefault="00000000">
      <w:pPr>
        <w:pStyle w:val="Listepuces"/>
        <w:rPr>
          <w:rFonts w:hint="eastAsia"/>
          <w:lang w:val="fr-FR"/>
        </w:rPr>
      </w:pPr>
      <w:r w:rsidRPr="009D32CB">
        <w:rPr>
          <w:lang w:val="fr-FR"/>
        </w:rPr>
        <w:t>Curseur de sélection du canal/fréquence à démoduler.</w:t>
      </w:r>
    </w:p>
    <w:p w14:paraId="43D0A184" w14:textId="77777777" w:rsidR="00F21928" w:rsidRDefault="00000000">
      <w:pPr>
        <w:pStyle w:val="Listepuces"/>
        <w:rPr>
          <w:rFonts w:hint="eastAsia"/>
        </w:rPr>
      </w:pPr>
      <w:r>
        <w:t>Démodulation IEEE 802.15.4 2,4 GHz O-QPSK/DSSS.</w:t>
      </w:r>
    </w:p>
    <w:p w14:paraId="35D10DB6" w14:textId="77777777" w:rsidR="00F21928" w:rsidRPr="009D32CB" w:rsidRDefault="00000000">
      <w:pPr>
        <w:pStyle w:val="Listepuces"/>
        <w:rPr>
          <w:rFonts w:hint="eastAsia"/>
          <w:lang w:val="fr-FR"/>
        </w:rPr>
      </w:pPr>
      <w:r w:rsidRPr="009D32CB">
        <w:rPr>
          <w:lang w:val="fr-FR"/>
        </w:rPr>
        <w:t>Détection des trames, contrôle FCS/CRC et extraction de la PSDU.</w:t>
      </w:r>
    </w:p>
    <w:p w14:paraId="3007C0E8" w14:textId="77777777" w:rsidR="00F21928" w:rsidRPr="009D32CB" w:rsidRDefault="00000000">
      <w:pPr>
        <w:pStyle w:val="Listepuces"/>
        <w:rPr>
          <w:rFonts w:hint="eastAsia"/>
          <w:lang w:val="fr-FR"/>
        </w:rPr>
      </w:pPr>
      <w:r w:rsidRPr="009D32CB">
        <w:rPr>
          <w:lang w:val="fr-FR"/>
        </w:rPr>
        <w:t>Décodage hiérarchique IEEE 802.15.4 MAC, Zigbee NWK, APS et ZCL lorsque les données et clés disponibles le permettent.</w:t>
      </w:r>
    </w:p>
    <w:p w14:paraId="34804A31" w14:textId="77777777" w:rsidR="00F21928" w:rsidRPr="009D32CB" w:rsidRDefault="00000000">
      <w:pPr>
        <w:pStyle w:val="Listepuces"/>
        <w:rPr>
          <w:rFonts w:hint="eastAsia"/>
          <w:lang w:val="fr-FR"/>
        </w:rPr>
      </w:pPr>
      <w:r w:rsidRPr="009D32CB">
        <w:rPr>
          <w:lang w:val="fr-FR"/>
        </w:rPr>
        <w:t>Affichage horodaté des trames, vue synthétique + vue détaillée + hexadécimal brut.</w:t>
      </w:r>
    </w:p>
    <w:p w14:paraId="38AAFF56" w14:textId="77777777" w:rsidR="00F21928" w:rsidRPr="009D32CB" w:rsidRDefault="00000000">
      <w:pPr>
        <w:pStyle w:val="Listepuces"/>
        <w:rPr>
          <w:rFonts w:hint="eastAsia"/>
          <w:lang w:val="fr-FR"/>
        </w:rPr>
      </w:pPr>
      <w:r w:rsidRPr="009D32CB">
        <w:rPr>
          <w:lang w:val="fr-FR"/>
        </w:rPr>
        <w:t>Enregistrement facultatif du flux I/Q et export des trames reçues.</w:t>
      </w:r>
    </w:p>
    <w:p w14:paraId="13124F4D" w14:textId="77777777" w:rsidR="00F21928" w:rsidRPr="009D32CB" w:rsidRDefault="00000000">
      <w:pPr>
        <w:pStyle w:val="Listepuces"/>
        <w:rPr>
          <w:rFonts w:hint="eastAsia"/>
          <w:lang w:val="fr-FR"/>
        </w:rPr>
      </w:pPr>
      <w:r>
        <w:t>Architecture de plugins, espaces de travail persistants et décodage ISM OOK/ASK et FSK via rtl_433.</w:t>
      </w:r>
    </w:p>
    <w:p w14:paraId="4078F445" w14:textId="77777777" w:rsidR="00F21928" w:rsidRDefault="00000000">
      <w:pPr>
        <w:pStyle w:val="Titre2"/>
      </w:pPr>
      <w:r>
        <w:rPr>
          <w:color w:val="000000"/>
        </w:rPr>
        <w:t>2.2 Fonctions hors périmètre</w:t>
      </w:r>
    </w:p>
    <w:p w14:paraId="7B3FD6DA" w14:textId="77777777" w:rsidR="00F21928" w:rsidRPr="009D32CB" w:rsidRDefault="00000000">
      <w:pPr>
        <w:pStyle w:val="Listepuces"/>
        <w:rPr>
          <w:rFonts w:hint="eastAsia"/>
          <w:lang w:val="fr-FR"/>
        </w:rPr>
      </w:pPr>
      <w:r w:rsidRPr="009D32CB">
        <w:rPr>
          <w:lang w:val="fr-FR"/>
        </w:rPr>
        <w:t>Émission RF ou injection de trames Zigbee.</w:t>
      </w:r>
    </w:p>
    <w:p w14:paraId="5B225697" w14:textId="77777777" w:rsidR="00F21928" w:rsidRPr="009D32CB" w:rsidRDefault="00000000">
      <w:pPr>
        <w:pStyle w:val="Listepuces"/>
        <w:rPr>
          <w:rFonts w:hint="eastAsia"/>
          <w:lang w:val="fr-FR"/>
        </w:rPr>
      </w:pPr>
      <w:r w:rsidRPr="009D32CB">
        <w:rPr>
          <w:lang w:val="fr-FR"/>
        </w:rPr>
        <w:t>Fonctions de brouillage, perturbation ou modification active du réseau.</w:t>
      </w:r>
    </w:p>
    <w:p w14:paraId="4F60C030" w14:textId="77777777" w:rsidR="00F21928" w:rsidRPr="009D32CB" w:rsidRDefault="00000000">
      <w:pPr>
        <w:pStyle w:val="Listepuces"/>
        <w:rPr>
          <w:rFonts w:hint="eastAsia"/>
          <w:lang w:val="fr-FR"/>
        </w:rPr>
      </w:pPr>
      <w:r w:rsidRPr="009D32CB">
        <w:rPr>
          <w:lang w:val="fr-FR"/>
        </w:rPr>
        <w:t>Décodage garanti des charges utiles Zigbee chiffrées en l’absence des clés du réseau.</w:t>
      </w:r>
    </w:p>
    <w:p w14:paraId="4DB9C967" w14:textId="77777777" w:rsidR="00F21928" w:rsidRPr="009D32CB" w:rsidRDefault="00000000">
      <w:pPr>
        <w:pStyle w:val="Listepuces"/>
        <w:rPr>
          <w:rFonts w:hint="eastAsia"/>
          <w:lang w:val="fr-FR"/>
        </w:rPr>
      </w:pPr>
      <w:r w:rsidRPr="009D32CB">
        <w:rPr>
          <w:lang w:val="fr-FR"/>
        </w:rPr>
        <w:t>Analyse simultanée de l’ensemble des 16 canaux Zigbee avec une clé RTL-SDR à bande instantanée limitée.</w:t>
      </w:r>
    </w:p>
    <w:p w14:paraId="6B7057B2" w14:textId="77777777" w:rsidR="00F21928" w:rsidRDefault="00000000">
      <w:pPr>
        <w:pStyle w:val="Titre1"/>
      </w:pPr>
      <w:r>
        <w:rPr>
          <w:color w:val="000000"/>
        </w:rPr>
        <w:t>3. Concept d’utilisation</w:t>
      </w:r>
    </w:p>
    <w:p w14:paraId="4FE13B5A" w14:textId="77777777" w:rsidR="00F21928" w:rsidRPr="009D32CB" w:rsidRDefault="00000000">
      <w:pPr>
        <w:pStyle w:val="Listenumros"/>
        <w:rPr>
          <w:rFonts w:hint="eastAsia"/>
          <w:lang w:val="fr-FR"/>
        </w:rPr>
      </w:pPr>
      <w:r>
        <w:t>L’utilisateur lance l’application, lit sa version dans le titre puis sélectionne Zigbee, ISM 433 MHz ou ISM 868 MHz. Il retrouve les réglages enregistrés pour cet espace et choisit le récepteur SDR.</w:t>
      </w:r>
    </w:p>
    <w:p w14:paraId="0EAED6EC" w14:textId="77777777" w:rsidR="00F21928" w:rsidRPr="009D32CB" w:rsidRDefault="00000000">
      <w:pPr>
        <w:pStyle w:val="Listenumros"/>
        <w:rPr>
          <w:rFonts w:hint="eastAsia"/>
          <w:lang w:val="fr-FR"/>
        </w:rPr>
      </w:pPr>
      <w:r w:rsidRPr="009D32CB">
        <w:rPr>
          <w:lang w:val="fr-FR"/>
        </w:rPr>
        <w:t>Il positionne le curseur « Fréquence centrale » sur la zone à observer.</w:t>
      </w:r>
    </w:p>
    <w:p w14:paraId="6477CC70" w14:textId="77777777" w:rsidR="00F21928" w:rsidRPr="009D32CB" w:rsidRDefault="00000000">
      <w:pPr>
        <w:pStyle w:val="Listenumros"/>
        <w:rPr>
          <w:rFonts w:hint="eastAsia"/>
          <w:lang w:val="fr-FR"/>
        </w:rPr>
      </w:pPr>
      <w:r w:rsidRPr="009D32CB">
        <w:rPr>
          <w:lang w:val="fr-FR"/>
        </w:rPr>
        <w:t>Il règle le curseur « SPAN » pour définir la largeur de bande visible, dans la limite de la bande réellement échantillonnée par le SDR.</w:t>
      </w:r>
    </w:p>
    <w:p w14:paraId="62EAC113" w14:textId="77777777" w:rsidR="00F21928" w:rsidRPr="009D32CB" w:rsidRDefault="00000000">
      <w:pPr>
        <w:pStyle w:val="Listenumros"/>
        <w:rPr>
          <w:rFonts w:hint="eastAsia"/>
          <w:lang w:val="fr-FR"/>
        </w:rPr>
      </w:pPr>
      <w:r w:rsidRPr="009D32CB">
        <w:rPr>
          <w:lang w:val="fr-FR"/>
        </w:rPr>
        <w:t>Le spectre et le waterfall montrent en continu l’activité RF.</w:t>
      </w:r>
    </w:p>
    <w:p w14:paraId="62FDCE51" w14:textId="77777777" w:rsidR="00F21928" w:rsidRPr="009D32CB" w:rsidRDefault="00000000">
      <w:pPr>
        <w:pStyle w:val="Listenumros"/>
        <w:rPr>
          <w:rFonts w:hint="eastAsia"/>
          <w:lang w:val="fr-FR"/>
        </w:rPr>
      </w:pPr>
      <w:r>
        <w:t>Le curseur vertical Canal RX indique la fréquence à décoder. Il se verrouille sur les canaux 11 à 26 en Zigbee et se déplace librement dans les limites de l’onglet ISM. Une zone translucide représente la largeur nominale du canal sur le spectre et le waterfall.</w:t>
      </w:r>
    </w:p>
    <w:p w14:paraId="3DE0E027" w14:textId="77777777" w:rsidR="00F21928" w:rsidRPr="009D32CB" w:rsidRDefault="00000000">
      <w:pPr>
        <w:pStyle w:val="Listenumros"/>
        <w:rPr>
          <w:rFonts w:hint="eastAsia"/>
          <w:lang w:val="fr-FR"/>
        </w:rPr>
      </w:pPr>
      <w:r>
        <w:t>Les trames reconnues apparaissent avec un horodatage, la fréquence RX, le contrôle d’intégrité disponible et un résumé. Les valeurs non fournies par le décodeur sont indiquées comme non renseignées, jamais fabriquées.</w:t>
      </w:r>
    </w:p>
    <w:p w14:paraId="77041321" w14:textId="77777777" w:rsidR="00F21928" w:rsidRPr="009D32CB" w:rsidRDefault="00000000">
      <w:pPr>
        <w:pStyle w:val="Listenumros"/>
        <w:rPr>
          <w:rFonts w:hint="eastAsia"/>
          <w:lang w:val="fr-FR"/>
        </w:rPr>
      </w:pPr>
      <w:r>
        <w:t>Un clic affiche les couches Zigbee ou les champs du dispositif ISM. Les octets bruts sont montrés lorsqu’ils sont fournis ; sinon l’interface affiche explicitement leur absence et le résultat structuré du décodeur.</w:t>
      </w:r>
    </w:p>
    <w:p w14:paraId="725EC675" w14:textId="77777777" w:rsidR="00F21928" w:rsidRPr="009D32CB" w:rsidRDefault="00000000">
      <w:pPr>
        <w:pStyle w:val="Listenumros"/>
        <w:rPr>
          <w:rFonts w:hint="eastAsia"/>
          <w:lang w:val="fr-FR"/>
        </w:rPr>
      </w:pPr>
      <w:r w:rsidRPr="009D32CB">
        <w:rPr>
          <w:lang w:val="fr-FR"/>
        </w:rPr>
        <w:t>L’utilisateur peut filtrer, rechercher, enregistrer ou exporter les trames.</w:t>
      </w:r>
    </w:p>
    <w:p w14:paraId="38F05EE1" w14:textId="77777777" w:rsidR="00F21928" w:rsidRPr="009D32CB" w:rsidRDefault="00000000">
      <w:pPr>
        <w:pStyle w:val="Titre1"/>
        <w:rPr>
          <w:lang w:val="fr-FR"/>
        </w:rPr>
      </w:pPr>
      <w:r w:rsidRPr="009D32CB">
        <w:rPr>
          <w:color w:val="000000"/>
          <w:lang w:val="fr-FR"/>
        </w:rPr>
        <w:t>4. Interface graphique (HMI)</w:t>
      </w:r>
    </w:p>
    <w:p w14:paraId="7874B8A0" w14:textId="77777777" w:rsidR="00F21928" w:rsidRPr="009D32CB" w:rsidRDefault="00000000">
      <w:pPr>
        <w:pStyle w:val="Titre2"/>
        <w:rPr>
          <w:lang w:val="fr-FR"/>
        </w:rPr>
      </w:pPr>
      <w:r w:rsidRPr="009D32CB">
        <w:rPr>
          <w:color w:val="000000"/>
          <w:lang w:val="fr-FR"/>
        </w:rPr>
        <w:t>4.1 Organisation générale de la fenêtre</w:t>
      </w:r>
    </w:p>
    <w:p w14:paraId="30DBB8A1" w14:textId="77777777" w:rsidR="00F21928" w:rsidRPr="009D32CB" w:rsidRDefault="00000000">
      <w:pPr>
        <w:rPr>
          <w:rFonts w:hint="eastAsia"/>
          <w:lang w:val="fr-FR"/>
        </w:rPr>
      </w:pPr>
      <w:r>
        <w:t>La barre de titre et l’en-tête affichent la version logicielle. Trois onglets sont placés au-dessus des réglages. L’espace sélectionné partage environ 65 à 70 % de la largeur pour le spectre et le waterfall, et 30 à 35 % pour les trames et leurs détails.</w:t>
      </w:r>
    </w:p>
    <w:tbl>
      <w:tblPr>
        <w:tblStyle w:val="Grilledutableau"/>
        <w:tblW w:w="0" w:type="auto"/>
        <w:jc w:val="center"/>
        <w:tblLook w:val="04A0" w:firstRow="1" w:lastRow="0" w:firstColumn="1" w:lastColumn="0" w:noHBand="0" w:noVBand="1"/>
      </w:tblPr>
      <w:tblGrid>
        <w:gridCol w:w="3400"/>
        <w:gridCol w:w="3400"/>
        <w:gridCol w:w="3400"/>
      </w:tblGrid>
      <w:tr w:rsidR="00F21928" w14:paraId="68700173" w14:textId="77777777">
        <w:trPr>
          <w:tblHeader/>
          <w:jc w:val="center"/>
          <w:cantSplit/>
        </w:trPr>
        <w:tc>
          <w:tcPr>
            <w:tcW w:w="3400" w:type="dxa"/>
            <w:shd w:val="clear" w:color="auto" w:fill="D9EAF7"/>
          </w:tcPr>
          <w:p w14:paraId="7846BE8B" w14:textId="77777777" w:rsidR="00F21928" w:rsidRDefault="00000000">
            <w:pPr>
              <w:keepNext/>
              <w:rPr>
                <w:rFonts w:hint="eastAsia"/>
              </w:rPr>
            </w:pPr>
            <w:r>
              <w:rPr>
                <w:b/>
              </w:rPr>
              <w:t>Zone</w:t>
            </w:r>
          </w:p>
        </w:tc>
        <w:tc>
          <w:tcPr>
            <w:tcW w:w="3400" w:type="dxa"/>
            <w:shd w:val="clear" w:color="auto" w:fill="D9EAF7"/>
          </w:tcPr>
          <w:p w14:paraId="4D08D454" w14:textId="77777777" w:rsidR="00F21928" w:rsidRDefault="00000000">
            <w:pPr>
              <w:keepNext/>
              <w:rPr>
                <w:rFonts w:hint="eastAsia"/>
              </w:rPr>
            </w:pPr>
            <w:r>
              <w:rPr>
                <w:b/>
              </w:rPr>
              <w:t>Contenu</w:t>
            </w:r>
          </w:p>
        </w:tc>
        <w:tc>
          <w:tcPr>
            <w:tcW w:w="3400" w:type="dxa"/>
            <w:shd w:val="clear" w:color="auto" w:fill="D9EAF7"/>
          </w:tcPr>
          <w:p w14:paraId="66C681D7" w14:textId="77777777" w:rsidR="00F21928" w:rsidRDefault="00000000">
            <w:pPr>
              <w:keepNext/>
              <w:rPr>
                <w:rFonts w:hint="eastAsia"/>
              </w:rPr>
            </w:pPr>
            <w:r>
              <w:rPr>
                <w:b/>
              </w:rPr>
              <w:t>Comportement attendu</w:t>
            </w:r>
          </w:p>
        </w:tc>
      </w:tr>
      <w:tr w:rsidR="00F21928" w:rsidRPr="009D32CB" w14:paraId="59498C69" w14:textId="77777777">
        <w:trPr>
          <w:jc w:val="center"/>
          <w:cantSplit/>
        </w:trPr>
        <w:tc>
          <w:tcPr>
            <w:tcW w:w="3400" w:type="dxa"/>
            <w:tcMar>
              <w:top w:w="100" w:type="dxa"/>
              <w:left w:w="100" w:type="dxa"/>
              <w:bottom w:w="100" w:type="dxa"/>
              <w:right w:w="100" w:type="dxa"/>
            </w:tcMar>
          </w:tcPr>
          <w:p w14:paraId="2BF48BA5" w14:textId="77777777" w:rsidR="00F21928" w:rsidRDefault="00000000">
            <w:pPr>
              <w:rPr>
                <w:rFonts w:hint="eastAsia"/>
              </w:rPr>
            </w:pPr>
            <w:r>
              <w:t>Barre supérieure</w:t>
            </w:r>
          </w:p>
        </w:tc>
        <w:tc>
          <w:tcPr>
            <w:tcW w:w="3400" w:type="dxa"/>
            <w:tcMar>
              <w:top w:w="100" w:type="dxa"/>
              <w:left w:w="100" w:type="dxa"/>
              <w:bottom w:w="100" w:type="dxa"/>
              <w:right w:w="100" w:type="dxa"/>
            </w:tcMar>
          </w:tcPr>
          <w:p>
            <w:r>
              <w:t>Version visible, onglets Zigbee / ISM 433 / ISM 868, commandes SDR et paramètres de la bande</w:t>
            </w:r>
          </w:p>
        </w:tc>
        <w:tc>
          <w:tcPr>
            <w:tcW w:w="3400" w:type="dxa"/>
            <w:tcMar>
              <w:top w:w="100" w:type="dxa"/>
              <w:left w:w="100" w:type="dxa"/>
              <w:bottom w:w="100" w:type="dxa"/>
              <w:right w:w="100" w:type="dxa"/>
            </w:tcMar>
          </w:tcPr>
          <w:p w14:paraId="4B215869" w14:textId="77777777" w:rsidR="00F21928" w:rsidRPr="009D32CB" w:rsidRDefault="00000000">
            <w:pPr>
              <w:rPr>
                <w:rFonts w:hint="eastAsia"/>
                <w:lang w:val="fr-FR"/>
              </w:rPr>
            </w:pPr>
            <w:r w:rsidRPr="009D32CB">
              <w:rPr>
                <w:lang w:val="fr-FR"/>
              </w:rPr>
              <w:t>Paramètres modifiables sans bloquer l’affichage.</w:t>
            </w:r>
          </w:p>
        </w:tc>
      </w:tr>
      <w:tr w:rsidR="00F21928" w:rsidRPr="009D32CB" w14:paraId="6FCFF2AE" w14:textId="77777777">
        <w:trPr>
          <w:jc w:val="center"/>
          <w:cantSplit/>
        </w:trPr>
        <w:tc>
          <w:tcPr>
            <w:tcW w:w="3400" w:type="dxa"/>
            <w:tcMar>
              <w:top w:w="100" w:type="dxa"/>
              <w:left w:w="100" w:type="dxa"/>
              <w:bottom w:w="100" w:type="dxa"/>
              <w:right w:w="100" w:type="dxa"/>
            </w:tcMar>
          </w:tcPr>
          <w:p w14:paraId="759C70EE" w14:textId="77777777" w:rsidR="00F21928" w:rsidRDefault="00000000">
            <w:pPr>
              <w:rPr>
                <w:rFonts w:hint="eastAsia"/>
              </w:rPr>
            </w:pPr>
            <w:r>
              <w:t>Spectre</w:t>
            </w:r>
          </w:p>
        </w:tc>
        <w:tc>
          <w:tcPr>
            <w:tcW w:w="3400" w:type="dxa"/>
            <w:tcMar>
              <w:top w:w="100" w:type="dxa"/>
              <w:left w:w="100" w:type="dxa"/>
              <w:bottom w:w="100" w:type="dxa"/>
              <w:right w:w="100" w:type="dxa"/>
            </w:tcMar>
          </w:tcPr>
          <w:p>
            <w:r>
              <w:t>Puissance par bin en dBFS, marqueur RX et zone de largeur du canal</w:t>
            </w:r>
          </w:p>
        </w:tc>
        <w:tc>
          <w:tcPr>
            <w:tcW w:w="3400" w:type="dxa"/>
            <w:tcMar>
              <w:top w:w="100" w:type="dxa"/>
              <w:left w:w="100" w:type="dxa"/>
              <w:bottom w:w="100" w:type="dxa"/>
              <w:right w:w="100" w:type="dxa"/>
            </w:tcMar>
          </w:tcPr>
          <w:p w14:paraId="1CFB4D44" w14:textId="77777777" w:rsidR="00F21928" w:rsidRPr="009D32CB" w:rsidRDefault="00000000">
            <w:pPr>
              <w:rPr>
                <w:rFonts w:hint="eastAsia"/>
                <w:lang w:val="fr-FR"/>
              </w:rPr>
            </w:pPr>
            <w:r w:rsidRPr="009D32CB">
              <w:rPr>
                <w:lang w:val="fr-FR"/>
              </w:rPr>
              <w:t>FFT temps réel, grille, niveaux dBFS, marqueur canal RX.</w:t>
            </w:r>
          </w:p>
        </w:tc>
      </w:tr>
      <w:tr w:rsidR="00F21928" w:rsidRPr="009D32CB" w14:paraId="745D400B" w14:textId="77777777">
        <w:trPr>
          <w:jc w:val="center"/>
          <w:cantSplit/>
        </w:trPr>
        <w:tc>
          <w:tcPr>
            <w:tcW w:w="3400" w:type="dxa"/>
            <w:tcMar>
              <w:top w:w="100" w:type="dxa"/>
              <w:left w:w="100" w:type="dxa"/>
              <w:bottom w:w="100" w:type="dxa"/>
              <w:right w:w="100" w:type="dxa"/>
            </w:tcMar>
          </w:tcPr>
          <w:p w14:paraId="179DFA45" w14:textId="77777777" w:rsidR="00F21928" w:rsidRDefault="00000000">
            <w:pPr>
              <w:rPr>
                <w:rFonts w:hint="eastAsia"/>
              </w:rPr>
            </w:pPr>
            <w:r>
              <w:t>Waterfall</w:t>
            </w:r>
          </w:p>
        </w:tc>
        <w:tc>
          <w:tcPr>
            <w:tcW w:w="3400" w:type="dxa"/>
            <w:tcMar>
              <w:top w:w="100" w:type="dxa"/>
              <w:left w:w="100" w:type="dxa"/>
              <w:bottom w:w="100" w:type="dxa"/>
              <w:right w:w="100" w:type="dxa"/>
            </w:tcMar>
          </w:tcPr>
          <w:p w14:paraId="2296E2B0" w14:textId="77777777" w:rsidR="00F21928" w:rsidRDefault="00000000">
            <w:pPr>
              <w:rPr>
                <w:rFonts w:hint="eastAsia"/>
              </w:rPr>
            </w:pPr>
            <w:r>
              <w:t>Temps vs fréquence</w:t>
            </w:r>
          </w:p>
        </w:tc>
        <w:tc>
          <w:tcPr>
            <w:tcW w:w="3400" w:type="dxa"/>
            <w:tcMar>
              <w:top w:w="100" w:type="dxa"/>
              <w:left w:w="100" w:type="dxa"/>
              <w:bottom w:w="100" w:type="dxa"/>
              <w:right w:w="100" w:type="dxa"/>
            </w:tcMar>
          </w:tcPr>
          <w:p w14:paraId="11834791" w14:textId="77777777" w:rsidR="00F21928" w:rsidRPr="009D32CB" w:rsidRDefault="00000000">
            <w:pPr>
              <w:rPr>
                <w:rFonts w:hint="eastAsia"/>
                <w:lang w:val="fr-FR"/>
              </w:rPr>
            </w:pPr>
            <w:r w:rsidRPr="009D32CB">
              <w:rPr>
                <w:lang w:val="fr-FR"/>
              </w:rPr>
              <w:t>Alignement exact avec l’axe X du spectre, historique glissant.</w:t>
            </w:r>
          </w:p>
        </w:tc>
      </w:tr>
      <w:tr w:rsidR="00F21928" w:rsidRPr="009D32CB" w14:paraId="4128E244" w14:textId="77777777">
        <w:trPr>
          <w:jc w:val="center"/>
          <w:cantSplit/>
        </w:trPr>
        <w:tc>
          <w:tcPr>
            <w:tcW w:w="3400" w:type="dxa"/>
            <w:tcMar>
              <w:top w:w="100" w:type="dxa"/>
              <w:left w:w="100" w:type="dxa"/>
              <w:bottom w:w="100" w:type="dxa"/>
              <w:right w:w="100" w:type="dxa"/>
            </w:tcMar>
          </w:tcPr>
          <w:p w14:paraId="386ED2F1" w14:textId="77777777" w:rsidR="00F21928" w:rsidRDefault="00000000">
            <w:pPr>
              <w:rPr>
                <w:rFonts w:hint="eastAsia"/>
              </w:rPr>
            </w:pPr>
            <w:r>
              <w:t>Curseur Fc</w:t>
            </w:r>
          </w:p>
        </w:tc>
        <w:tc>
          <w:tcPr>
            <w:tcW w:w="3400" w:type="dxa"/>
            <w:tcMar>
              <w:top w:w="100" w:type="dxa"/>
              <w:left w:w="100" w:type="dxa"/>
              <w:bottom w:w="100" w:type="dxa"/>
              <w:right w:w="100" w:type="dxa"/>
            </w:tcMar>
          </w:tcPr>
          <w:p w14:paraId="0E9F4597" w14:textId="77777777" w:rsidR="00F21928" w:rsidRDefault="00000000">
            <w:pPr>
              <w:rPr>
                <w:rFonts w:hint="eastAsia"/>
              </w:rPr>
            </w:pPr>
            <w:r>
              <w:t>Fréquence centrale</w:t>
            </w:r>
          </w:p>
        </w:tc>
        <w:tc>
          <w:tcPr>
            <w:tcW w:w="3400" w:type="dxa"/>
            <w:tcMar>
              <w:top w:w="100" w:type="dxa"/>
              <w:left w:w="100" w:type="dxa"/>
              <w:bottom w:w="100" w:type="dxa"/>
              <w:right w:w="100" w:type="dxa"/>
            </w:tcMar>
          </w:tcPr>
          <w:p w14:paraId="0F3D63C3" w14:textId="77777777" w:rsidR="00F21928" w:rsidRPr="009D32CB" w:rsidRDefault="00000000">
            <w:pPr>
              <w:rPr>
                <w:rFonts w:hint="eastAsia"/>
                <w:lang w:val="fr-FR"/>
              </w:rPr>
            </w:pPr>
            <w:r w:rsidRPr="009D32CB">
              <w:rPr>
                <w:lang w:val="fr-FR"/>
              </w:rPr>
              <w:t>Curseur/slider + saisie numérique ; pas fin configurable.</w:t>
            </w:r>
          </w:p>
        </w:tc>
      </w:tr>
      <w:tr w:rsidR="00F21928" w:rsidRPr="009D32CB" w14:paraId="13FFB3AA" w14:textId="77777777">
        <w:trPr>
          <w:jc w:val="center"/>
          <w:cantSplit/>
        </w:trPr>
        <w:tc>
          <w:tcPr>
            <w:tcW w:w="3400" w:type="dxa"/>
            <w:tcMar>
              <w:top w:w="100" w:type="dxa"/>
              <w:left w:w="100" w:type="dxa"/>
              <w:bottom w:w="100" w:type="dxa"/>
              <w:right w:w="100" w:type="dxa"/>
            </w:tcMar>
          </w:tcPr>
          <w:p w14:paraId="587D2DE8" w14:textId="77777777" w:rsidR="00F21928" w:rsidRDefault="00000000">
            <w:pPr>
              <w:rPr>
                <w:rFonts w:hint="eastAsia"/>
              </w:rPr>
            </w:pPr>
            <w:r>
              <w:t>Curseur SPAN</w:t>
            </w:r>
          </w:p>
        </w:tc>
        <w:tc>
          <w:tcPr>
            <w:tcW w:w="3400" w:type="dxa"/>
            <w:tcMar>
              <w:top w:w="100" w:type="dxa"/>
              <w:left w:w="100" w:type="dxa"/>
              <w:bottom w:w="100" w:type="dxa"/>
              <w:right w:w="100" w:type="dxa"/>
            </w:tcMar>
          </w:tcPr>
          <w:p w14:paraId="55570A00" w14:textId="77777777" w:rsidR="00F21928" w:rsidRDefault="00000000">
            <w:pPr>
              <w:rPr>
                <w:rFonts w:hint="eastAsia"/>
              </w:rPr>
            </w:pPr>
            <w:r>
              <w:t>Largeur de bande affichée</w:t>
            </w:r>
          </w:p>
        </w:tc>
        <w:tc>
          <w:tcPr>
            <w:tcW w:w="3400" w:type="dxa"/>
            <w:tcMar>
              <w:top w:w="100" w:type="dxa"/>
              <w:left w:w="100" w:type="dxa"/>
              <w:bottom w:w="100" w:type="dxa"/>
              <w:right w:w="100" w:type="dxa"/>
            </w:tcMar>
          </w:tcPr>
          <w:p w14:paraId="07279159" w14:textId="77777777" w:rsidR="00F21928" w:rsidRPr="009D32CB" w:rsidRDefault="00000000">
            <w:pPr>
              <w:rPr>
                <w:rFonts w:hint="eastAsia"/>
                <w:lang w:val="fr-FR"/>
              </w:rPr>
            </w:pPr>
            <w:r w:rsidRPr="009D32CB">
              <w:rPr>
                <w:lang w:val="fr-FR"/>
              </w:rPr>
              <w:t>Ne peut pas dépasser la bande instantanée réellement disponible.</w:t>
            </w:r>
          </w:p>
        </w:tc>
      </w:tr>
    </w:tbl>
    <w:p w14:paraId="539C3A4D" w14:textId="77777777" w:rsidR="00F21928" w:rsidRDefault="00000000">
      <w:pPr>
        <w:pStyle w:val="Titre2"/>
      </w:pPr>
      <w:r>
        <w:rPr>
          <w:color w:val="000000"/>
        </w:rPr>
        <w:t>4.2 Curseurs de réglage</w:t>
      </w:r>
    </w:p>
    <w:tbl>
      <w:tblPr>
        <w:tblStyle w:val="Grilledutableau"/>
        <w:tblW w:w="0" w:type="auto"/>
        <w:jc w:val="center"/>
        <w:tblLook w:val="04A0" w:firstRow="1" w:lastRow="0" w:firstColumn="1" w:lastColumn="0" w:noHBand="0" w:noVBand="1"/>
      </w:tblPr>
      <w:tblGrid>
        <w:gridCol w:w="2550"/>
        <w:gridCol w:w="2550"/>
        <w:gridCol w:w="2550"/>
        <w:gridCol w:w="2550"/>
      </w:tblGrid>
      <w:tr w:rsidR="00F21928" w14:paraId="20778BFA" w14:textId="77777777">
        <w:trPr>
          <w:tblHeader/>
          <w:jc w:val="center"/>
          <w:cantSplit/>
        </w:trPr>
        <w:tc>
          <w:tcPr>
            <w:tcW w:w="2550" w:type="dxa"/>
            <w:shd w:val="clear" w:color="auto" w:fill="D9EAF7"/>
            <w:tcMar>
              <w:top w:w="100" w:type="dxa"/>
              <w:left w:w="100" w:type="dxa"/>
              <w:bottom w:w="100" w:type="dxa"/>
              <w:right w:w="100" w:type="dxa"/>
            </w:tcMar>
          </w:tcPr>
          <w:p w14:paraId="2B7588FF" w14:textId="77777777" w:rsidR="00F21928" w:rsidRDefault="00000000">
            <w:pPr>
              <w:keepNext/>
              <w:rPr>
                <w:rFonts w:hint="eastAsia"/>
              </w:rPr>
            </w:pPr>
            <w:r>
              <w:rPr>
                <w:b/>
              </w:rPr>
              <w:t>ID</w:t>
            </w:r>
          </w:p>
        </w:tc>
        <w:tc>
          <w:tcPr>
            <w:tcW w:w="2550" w:type="dxa"/>
            <w:shd w:val="clear" w:color="auto" w:fill="D9EAF7"/>
            <w:tcMar>
              <w:top w:w="100" w:type="dxa"/>
              <w:left w:w="100" w:type="dxa"/>
              <w:bottom w:w="100" w:type="dxa"/>
              <w:right w:w="100" w:type="dxa"/>
            </w:tcMar>
          </w:tcPr>
          <w:p w14:paraId="57155D20" w14:textId="77777777" w:rsidR="00F21928" w:rsidRDefault="00000000">
            <w:pPr>
              <w:keepNext/>
              <w:rPr>
                <w:rFonts w:hint="eastAsia"/>
              </w:rPr>
            </w:pPr>
            <w:r>
              <w:rPr>
                <w:b/>
              </w:rPr>
              <w:t>Exigence</w:t>
            </w:r>
          </w:p>
        </w:tc>
        <w:tc>
          <w:tcPr>
            <w:tcW w:w="2550" w:type="dxa"/>
            <w:shd w:val="clear" w:color="auto" w:fill="D9EAF7"/>
            <w:tcMar>
              <w:top w:w="100" w:type="dxa"/>
              <w:left w:w="100" w:type="dxa"/>
              <w:bottom w:w="100" w:type="dxa"/>
              <w:right w:w="100" w:type="dxa"/>
            </w:tcMar>
          </w:tcPr>
          <w:p w14:paraId="69A28132" w14:textId="77777777" w:rsidR="00F21928" w:rsidRDefault="00000000">
            <w:pPr>
              <w:keepNext/>
              <w:rPr>
                <w:rFonts w:hint="eastAsia"/>
              </w:rPr>
            </w:pPr>
            <w:r>
              <w:rPr>
                <w:b/>
              </w:rPr>
              <w:t>Priorité</w:t>
            </w:r>
          </w:p>
        </w:tc>
        <w:tc>
          <w:tcPr>
            <w:tcW w:w="2550" w:type="dxa"/>
            <w:shd w:val="clear" w:color="auto" w:fill="D9EAF7"/>
            <w:tcMar>
              <w:top w:w="100" w:type="dxa"/>
              <w:left w:w="100" w:type="dxa"/>
              <w:bottom w:w="100" w:type="dxa"/>
              <w:right w:w="100" w:type="dxa"/>
            </w:tcMar>
          </w:tcPr>
          <w:p w14:paraId="1A433C93" w14:textId="77777777" w:rsidR="00F21928" w:rsidRDefault="00000000">
            <w:pPr>
              <w:keepNext/>
              <w:rPr>
                <w:rFonts w:hint="eastAsia"/>
              </w:rPr>
            </w:pPr>
            <w:r>
              <w:rPr>
                <w:b/>
              </w:rPr>
              <w:t>Critère de validation</w:t>
            </w:r>
          </w:p>
        </w:tc>
      </w:tr>
      <w:tr w:rsidR="00F21928" w:rsidRPr="009D32CB" w14:paraId="3C28D505" w14:textId="77777777">
        <w:trPr>
          <w:jc w:val="center"/>
          <w:cantSplit/>
        </w:trPr>
        <w:tc>
          <w:tcPr>
            <w:tcW w:w="2550" w:type="dxa"/>
            <w:tcMar>
              <w:top w:w="100" w:type="dxa"/>
              <w:left w:w="100" w:type="dxa"/>
              <w:bottom w:w="100" w:type="dxa"/>
              <w:right w:w="100" w:type="dxa"/>
            </w:tcMar>
          </w:tcPr>
          <w:p w14:paraId="2541AE9E" w14:textId="77777777" w:rsidR="00F21928" w:rsidRDefault="00000000">
            <w:pPr>
              <w:rPr>
                <w:rFonts w:hint="eastAsia"/>
              </w:rPr>
            </w:pPr>
            <w:r>
              <w:t>HMI-01</w:t>
            </w:r>
          </w:p>
        </w:tc>
        <w:tc>
          <w:tcPr>
            <w:tcW w:w="2550" w:type="dxa"/>
            <w:tcMar>
              <w:top w:w="100" w:type="dxa"/>
              <w:left w:w="100" w:type="dxa"/>
              <w:bottom w:w="100" w:type="dxa"/>
              <w:right w:w="100" w:type="dxa"/>
            </w:tcMar>
          </w:tcPr>
          <w:p w14:paraId="63D4B119" w14:textId="77777777" w:rsidR="00F21928" w:rsidRPr="009D32CB" w:rsidRDefault="00000000">
            <w:pPr>
              <w:rPr>
                <w:rFonts w:hint="eastAsia"/>
                <w:lang w:val="fr-FR"/>
              </w:rPr>
            </w:pPr>
            <w:r w:rsidRPr="009D32CB">
              <w:rPr>
                <w:lang w:val="fr-FR"/>
              </w:rPr>
              <w:t>Curseur Fréquence centrale Fc avec saisie numérique associée.</w:t>
            </w:r>
          </w:p>
        </w:tc>
        <w:tc>
          <w:tcPr>
            <w:tcW w:w="2550" w:type="dxa"/>
            <w:tcMar>
              <w:top w:w="100" w:type="dxa"/>
              <w:left w:w="100" w:type="dxa"/>
              <w:bottom w:w="100" w:type="dxa"/>
              <w:right w:w="100" w:type="dxa"/>
            </w:tcMar>
          </w:tcPr>
          <w:p w14:paraId="719AF3C8" w14:textId="77777777" w:rsidR="00F21928" w:rsidRDefault="00000000">
            <w:pPr>
              <w:rPr>
                <w:rFonts w:hint="eastAsia"/>
              </w:rPr>
            </w:pPr>
            <w:r>
              <w:t>Must</w:t>
            </w:r>
          </w:p>
        </w:tc>
        <w:tc>
          <w:tcPr>
            <w:tcW w:w="2550" w:type="dxa"/>
            <w:tcMar>
              <w:top w:w="100" w:type="dxa"/>
              <w:left w:w="100" w:type="dxa"/>
              <w:bottom w:w="100" w:type="dxa"/>
              <w:right w:w="100" w:type="dxa"/>
            </w:tcMar>
          </w:tcPr>
          <w:p w14:paraId="6087287B" w14:textId="77777777" w:rsidR="00F21928" w:rsidRPr="009D32CB" w:rsidRDefault="00000000">
            <w:pPr>
              <w:rPr>
                <w:rFonts w:hint="eastAsia"/>
                <w:lang w:val="fr-FR"/>
              </w:rPr>
            </w:pPr>
            <w:r w:rsidRPr="009D32CB">
              <w:rPr>
                <w:lang w:val="fr-FR"/>
              </w:rPr>
              <w:t>Modification appliquée au SDR ; affichage de Fc en MHz avec résolution adaptée.</w:t>
            </w:r>
          </w:p>
        </w:tc>
      </w:tr>
      <w:tr w:rsidR="00F21928" w:rsidRPr="009D32CB" w14:paraId="41531772" w14:textId="77777777">
        <w:trPr>
          <w:jc w:val="center"/>
          <w:cantSplit/>
        </w:trPr>
        <w:tc>
          <w:tcPr>
            <w:tcW w:w="2550" w:type="dxa"/>
            <w:tcMar>
              <w:top w:w="100" w:type="dxa"/>
              <w:left w:w="100" w:type="dxa"/>
              <w:bottom w:w="100" w:type="dxa"/>
              <w:right w:w="100" w:type="dxa"/>
            </w:tcMar>
          </w:tcPr>
          <w:p w14:paraId="0580EE99" w14:textId="77777777" w:rsidR="00F21928" w:rsidRDefault="00000000">
            <w:pPr>
              <w:rPr>
                <w:rFonts w:hint="eastAsia"/>
              </w:rPr>
            </w:pPr>
            <w:r>
              <w:t>HMI-02</w:t>
            </w:r>
          </w:p>
        </w:tc>
        <w:tc>
          <w:tcPr>
            <w:tcW w:w="2550" w:type="dxa"/>
            <w:tcMar>
              <w:top w:w="100" w:type="dxa"/>
              <w:left w:w="100" w:type="dxa"/>
              <w:bottom w:w="100" w:type="dxa"/>
              <w:right w:w="100" w:type="dxa"/>
            </w:tcMar>
          </w:tcPr>
          <w:p w14:paraId="3E4E0586" w14:textId="77777777" w:rsidR="00F21928" w:rsidRPr="009D32CB" w:rsidRDefault="00000000">
            <w:pPr>
              <w:rPr>
                <w:rFonts w:hint="eastAsia"/>
                <w:lang w:val="fr-FR"/>
              </w:rPr>
            </w:pPr>
            <w:r w:rsidRPr="009D32CB">
              <w:rPr>
                <w:lang w:val="fr-FR"/>
              </w:rPr>
              <w:t>Curseur SPAN contrôlant la largeur de bande visualisée.</w:t>
            </w:r>
          </w:p>
        </w:tc>
        <w:tc>
          <w:tcPr>
            <w:tcW w:w="2550" w:type="dxa"/>
            <w:tcMar>
              <w:top w:w="100" w:type="dxa"/>
              <w:left w:w="100" w:type="dxa"/>
              <w:bottom w:w="100" w:type="dxa"/>
              <w:right w:w="100" w:type="dxa"/>
            </w:tcMar>
          </w:tcPr>
          <w:p w14:paraId="5236CA62" w14:textId="77777777" w:rsidR="00F21928" w:rsidRDefault="00000000">
            <w:pPr>
              <w:rPr>
                <w:rFonts w:hint="eastAsia"/>
              </w:rPr>
            </w:pPr>
            <w:r>
              <w:t>Must</w:t>
            </w:r>
          </w:p>
        </w:tc>
        <w:tc>
          <w:tcPr>
            <w:tcW w:w="2550" w:type="dxa"/>
            <w:tcMar>
              <w:top w:w="100" w:type="dxa"/>
              <w:left w:w="100" w:type="dxa"/>
              <w:bottom w:w="100" w:type="dxa"/>
              <w:right w:w="100" w:type="dxa"/>
            </w:tcMar>
          </w:tcPr>
          <w:p w14:paraId="1AFEF03D" w14:textId="77777777" w:rsidR="00F21928" w:rsidRPr="009D32CB" w:rsidRDefault="00000000">
            <w:pPr>
              <w:rPr>
                <w:rFonts w:hint="eastAsia"/>
                <w:lang w:val="fr-FR"/>
              </w:rPr>
            </w:pPr>
            <w:r w:rsidRPr="009D32CB">
              <w:rPr>
                <w:lang w:val="fr-FR"/>
              </w:rPr>
              <w:t>Le spectre et le waterfall utilisent les mêmes bornes Fmin/Fmax.</w:t>
            </w:r>
          </w:p>
        </w:tc>
      </w:tr>
      <w:tr w:rsidR="00F21928" w:rsidRPr="009D32CB" w14:paraId="10E8E02B" w14:textId="77777777">
        <w:trPr>
          <w:jc w:val="center"/>
          <w:cantSplit/>
        </w:trPr>
        <w:tc>
          <w:tcPr>
            <w:tcW w:w="2550" w:type="dxa"/>
            <w:tcMar>
              <w:top w:w="100" w:type="dxa"/>
              <w:left w:w="100" w:type="dxa"/>
              <w:bottom w:w="100" w:type="dxa"/>
              <w:right w:w="100" w:type="dxa"/>
            </w:tcMar>
          </w:tcPr>
          <w:p w14:paraId="2BB74E9A" w14:textId="77777777" w:rsidR="00F21928" w:rsidRDefault="00000000">
            <w:pPr>
              <w:rPr>
                <w:rFonts w:hint="eastAsia"/>
              </w:rPr>
            </w:pPr>
            <w:r>
              <w:t>HMI-03</w:t>
            </w:r>
          </w:p>
        </w:tc>
        <w:tc>
          <w:tcPr>
            <w:tcW w:w="2550" w:type="dxa"/>
            <w:tcMar>
              <w:top w:w="100" w:type="dxa"/>
              <w:left w:w="100" w:type="dxa"/>
              <w:bottom w:w="100" w:type="dxa"/>
              <w:right w:w="100" w:type="dxa"/>
            </w:tcMar>
          </w:tcPr>
          <w:p w14:paraId="324F29C9" w14:textId="77777777" w:rsidR="00F21928" w:rsidRPr="009D32CB" w:rsidRDefault="00000000">
            <w:pPr>
              <w:rPr>
                <w:rFonts w:hint="eastAsia"/>
                <w:lang w:val="fr-FR"/>
              </w:rPr>
            </w:pPr>
            <w:r w:rsidRPr="009D32CB">
              <w:rPr>
                <w:lang w:val="fr-FR"/>
              </w:rPr>
              <w:t>Curseur/marker Canal RX superposé au spectre et au waterfall.</w:t>
            </w:r>
          </w:p>
        </w:tc>
        <w:tc>
          <w:tcPr>
            <w:tcW w:w="2550" w:type="dxa"/>
            <w:tcMar>
              <w:top w:w="100" w:type="dxa"/>
              <w:left w:w="100" w:type="dxa"/>
              <w:bottom w:w="100" w:type="dxa"/>
              <w:right w:w="100" w:type="dxa"/>
            </w:tcMar>
          </w:tcPr>
          <w:p w14:paraId="2202D492" w14:textId="77777777" w:rsidR="00F21928" w:rsidRDefault="00000000">
            <w:pPr>
              <w:rPr>
                <w:rFonts w:hint="eastAsia"/>
              </w:rPr>
            </w:pPr>
            <w:r>
              <w:t>Must</w:t>
            </w:r>
          </w:p>
        </w:tc>
        <w:tc>
          <w:tcPr>
            <w:tcW w:w="2550" w:type="dxa"/>
            <w:tcMar>
              <w:top w:w="100" w:type="dxa"/>
              <w:left w:w="100" w:type="dxa"/>
              <w:bottom w:w="100" w:type="dxa"/>
              <w:right w:w="100" w:type="dxa"/>
            </w:tcMar>
          </w:tcPr>
          <w:p w14:paraId="61A1A2A1" w14:textId="77777777" w:rsidR="00F21928" w:rsidRPr="009D32CB" w:rsidRDefault="00000000">
            <w:pPr>
              <w:rPr>
                <w:rFonts w:hint="eastAsia"/>
                <w:lang w:val="fr-FR"/>
              </w:rPr>
            </w:pPr>
            <w:r w:rsidRPr="009D32CB">
              <w:rPr>
                <w:lang w:val="fr-FR"/>
              </w:rPr>
              <w:t>Déplacement à la souris ; fréquence affichée en permanence.</w:t>
            </w:r>
          </w:p>
        </w:tc>
      </w:tr>
      <w:tr w:rsidR="00F21928" w:rsidRPr="009D32CB" w14:paraId="550B81FD" w14:textId="77777777">
        <w:trPr>
          <w:jc w:val="center"/>
          <w:cantSplit/>
        </w:trPr>
        <w:tc>
          <w:tcPr>
            <w:tcW w:w="2550" w:type="dxa"/>
            <w:tcMar>
              <w:top w:w="100" w:type="dxa"/>
              <w:left w:w="100" w:type="dxa"/>
              <w:bottom w:w="100" w:type="dxa"/>
              <w:right w:w="100" w:type="dxa"/>
            </w:tcMar>
          </w:tcPr>
          <w:p w14:paraId="50EC97C1" w14:textId="77777777" w:rsidR="00F21928" w:rsidRDefault="00000000">
            <w:pPr>
              <w:rPr>
                <w:rFonts w:hint="eastAsia"/>
              </w:rPr>
            </w:pPr>
            <w:r>
              <w:t>HMI-04</w:t>
            </w:r>
          </w:p>
        </w:tc>
        <w:tc>
          <w:tcPr>
            <w:tcW w:w="2550" w:type="dxa"/>
            <w:tcMar>
              <w:top w:w="100" w:type="dxa"/>
              <w:left w:w="100" w:type="dxa"/>
              <w:bottom w:w="100" w:type="dxa"/>
              <w:right w:w="100" w:type="dxa"/>
            </w:tcMar>
          </w:tcPr>
          <w:p w14:paraId="1F86A18E" w14:textId="77777777" w:rsidR="00F21928" w:rsidRPr="009D32CB" w:rsidRDefault="00000000">
            <w:pPr>
              <w:rPr>
                <w:rFonts w:hint="eastAsia"/>
                <w:lang w:val="fr-FR"/>
              </w:rPr>
            </w:pPr>
            <w:r w:rsidRPr="009D32CB">
              <w:rPr>
                <w:lang w:val="fr-FR"/>
              </w:rPr>
              <w:t xml:space="preserve">En mode Zigbee, le </w:t>
            </w:r>
            <w:r w:rsidRPr="009D32CB">
              <w:rPr>
                <w:lang w:val="fr-FR"/>
              </w:rPr>
              <w:t>curseur Canal RX se verrouille sur les canaux 11 à 26.</w:t>
            </w:r>
          </w:p>
        </w:tc>
        <w:tc>
          <w:tcPr>
            <w:tcW w:w="2550" w:type="dxa"/>
            <w:tcMar>
              <w:top w:w="100" w:type="dxa"/>
              <w:left w:w="100" w:type="dxa"/>
              <w:bottom w:w="100" w:type="dxa"/>
              <w:right w:w="100" w:type="dxa"/>
            </w:tcMar>
          </w:tcPr>
          <w:p w14:paraId="0AF08148" w14:textId="77777777" w:rsidR="00F21928" w:rsidRDefault="00000000">
            <w:pPr>
              <w:rPr>
                <w:rFonts w:hint="eastAsia"/>
              </w:rPr>
            </w:pPr>
            <w:r>
              <w:t>Must</w:t>
            </w:r>
          </w:p>
        </w:tc>
        <w:tc>
          <w:tcPr>
            <w:tcW w:w="2550" w:type="dxa"/>
            <w:tcMar>
              <w:top w:w="100" w:type="dxa"/>
              <w:left w:w="100" w:type="dxa"/>
              <w:bottom w:w="100" w:type="dxa"/>
              <w:right w:w="100" w:type="dxa"/>
            </w:tcMar>
          </w:tcPr>
          <w:p w14:paraId="479C5F94" w14:textId="77777777" w:rsidR="00F21928" w:rsidRPr="009D32CB" w:rsidRDefault="00000000">
            <w:pPr>
              <w:rPr>
                <w:rFonts w:hint="eastAsia"/>
                <w:lang w:val="fr-FR"/>
              </w:rPr>
            </w:pPr>
            <w:r w:rsidRPr="009D32CB">
              <w:rPr>
                <w:lang w:val="fr-FR"/>
              </w:rPr>
              <w:t xml:space="preserve">Le canal et sa fréquence </w:t>
            </w:r>
            <w:r w:rsidRPr="009D32CB">
              <w:rPr>
                <w:lang w:val="fr-FR"/>
              </w:rPr>
              <w:t>centrale sont indiqués.</w:t>
            </w:r>
          </w:p>
        </w:tc>
      </w:tr>
      <w:tr w:rsidR="00F21928" w:rsidRPr="009D32CB" w14:paraId="1D3F0C43" w14:textId="77777777">
        <w:trPr>
          <w:jc w:val="center"/>
          <w:cantSplit/>
        </w:trPr>
        <w:tc>
          <w:tcPr>
            <w:tcW w:w="2550" w:type="dxa"/>
            <w:tcMar>
              <w:top w:w="100" w:type="dxa"/>
              <w:left w:w="100" w:type="dxa"/>
              <w:bottom w:w="100" w:type="dxa"/>
              <w:right w:w="100" w:type="dxa"/>
            </w:tcMar>
          </w:tcPr>
          <w:p w14:paraId="35869CDB" w14:textId="77777777" w:rsidR="00F21928" w:rsidRDefault="00000000">
            <w:pPr>
              <w:rPr>
                <w:rFonts w:hint="eastAsia"/>
              </w:rPr>
            </w:pPr>
            <w:r>
              <w:t>HMI-05</w:t>
            </w:r>
          </w:p>
        </w:tc>
        <w:tc>
          <w:tcPr>
            <w:tcW w:w="2550" w:type="dxa"/>
            <w:tcMar>
              <w:top w:w="100" w:type="dxa"/>
              <w:left w:w="100" w:type="dxa"/>
              <w:bottom w:w="100" w:type="dxa"/>
              <w:right w:w="100" w:type="dxa"/>
            </w:tcMar>
          </w:tcPr>
          <w:p w14:paraId="083C3E27" w14:textId="77777777" w:rsidR="00F21928" w:rsidRPr="009D32CB" w:rsidRDefault="00000000">
            <w:pPr>
              <w:rPr>
                <w:rFonts w:hint="eastAsia"/>
                <w:lang w:val="fr-FR"/>
              </w:rPr>
            </w:pPr>
            <w:r w:rsidRPr="009D32CB">
              <w:rPr>
                <w:lang w:val="fr-FR"/>
              </w:rPr>
              <w:t>Si le canal choisi sort de la bande acquise, proposer un recentrage automatique.</w:t>
            </w:r>
          </w:p>
        </w:tc>
        <w:tc>
          <w:tcPr>
            <w:tcW w:w="2550" w:type="dxa"/>
            <w:tcMar>
              <w:top w:w="100" w:type="dxa"/>
              <w:left w:w="100" w:type="dxa"/>
              <w:bottom w:w="100" w:type="dxa"/>
              <w:right w:w="100" w:type="dxa"/>
            </w:tcMar>
          </w:tcPr>
          <w:p w14:paraId="0A290150" w14:textId="77777777" w:rsidR="00F21928" w:rsidRDefault="00000000">
            <w:pPr>
              <w:rPr>
                <w:rFonts w:hint="eastAsia"/>
              </w:rPr>
            </w:pPr>
            <w:r>
              <w:t>Should</w:t>
            </w:r>
          </w:p>
        </w:tc>
        <w:tc>
          <w:tcPr>
            <w:tcW w:w="2550" w:type="dxa"/>
            <w:tcMar>
              <w:top w:w="100" w:type="dxa"/>
              <w:left w:w="100" w:type="dxa"/>
              <w:bottom w:w="100" w:type="dxa"/>
              <w:right w:w="100" w:type="dxa"/>
            </w:tcMar>
          </w:tcPr>
          <w:p w14:paraId="622414CE" w14:textId="77777777" w:rsidR="00F21928" w:rsidRPr="009D32CB" w:rsidRDefault="00000000">
            <w:pPr>
              <w:rPr>
                <w:rFonts w:hint="eastAsia"/>
                <w:lang w:val="fr-FR"/>
              </w:rPr>
            </w:pPr>
            <w:r w:rsidRPr="009D32CB">
              <w:rPr>
                <w:lang w:val="fr-FR"/>
              </w:rPr>
              <w:t>Un clic recentre Fc sans modifier le canal logique choisi.</w:t>
            </w:r>
          </w:p>
        </w:tc>
      </w:tr>
      <w:tr w:rsidR="00F21928" w:rsidRPr="009D32CB" w14:paraId="2FE749B5" w14:textId="77777777">
        <w:trPr>
          <w:jc w:val="center"/>
          <w:cantSplit/>
        </w:trPr>
        <w:tc>
          <w:tcPr>
            <w:tcW w:w="2550" w:type="dxa"/>
            <w:tcMar>
              <w:top w:w="100" w:type="dxa"/>
              <w:left w:w="100" w:type="dxa"/>
              <w:bottom w:w="100" w:type="dxa"/>
              <w:right w:w="100" w:type="dxa"/>
            </w:tcMar>
          </w:tcPr>
          <w:p w14:paraId="16C62F9F" w14:textId="77777777" w:rsidR="00F21928" w:rsidRDefault="00000000">
            <w:pPr>
              <w:rPr>
                <w:rFonts w:hint="eastAsia"/>
              </w:rPr>
            </w:pPr>
            <w:r>
              <w:t>HMI-06</w:t>
            </w:r>
          </w:p>
        </w:tc>
        <w:tc>
          <w:tcPr>
            <w:tcW w:w="2550" w:type="dxa"/>
            <w:tcMar>
              <w:top w:w="100" w:type="dxa"/>
              <w:left w:w="100" w:type="dxa"/>
              <w:bottom w:w="100" w:type="dxa"/>
              <w:right w:w="100" w:type="dxa"/>
            </w:tcMar>
          </w:tcPr>
          <w:p w14:paraId="4C1DB2F7" w14:textId="77777777" w:rsidR="00F21928" w:rsidRPr="009D32CB" w:rsidRDefault="00000000">
            <w:pPr>
              <w:rPr>
                <w:rFonts w:hint="eastAsia"/>
                <w:lang w:val="fr-FR"/>
              </w:rPr>
            </w:pPr>
            <w:r w:rsidRPr="009D32CB">
              <w:rPr>
                <w:lang w:val="fr-FR"/>
              </w:rPr>
              <w:t>Les contrôles restent utilisables pendant la réception.</w:t>
            </w:r>
          </w:p>
        </w:tc>
        <w:tc>
          <w:tcPr>
            <w:tcW w:w="2550" w:type="dxa"/>
            <w:tcMar>
              <w:top w:w="100" w:type="dxa"/>
              <w:left w:w="100" w:type="dxa"/>
              <w:bottom w:w="100" w:type="dxa"/>
              <w:right w:w="100" w:type="dxa"/>
            </w:tcMar>
          </w:tcPr>
          <w:p w14:paraId="2A677D28" w14:textId="77777777" w:rsidR="00F21928" w:rsidRDefault="00000000">
            <w:pPr>
              <w:rPr>
                <w:rFonts w:hint="eastAsia"/>
              </w:rPr>
            </w:pPr>
            <w:r>
              <w:t>Must</w:t>
            </w:r>
          </w:p>
        </w:tc>
        <w:tc>
          <w:tcPr>
            <w:tcW w:w="2550" w:type="dxa"/>
            <w:tcMar>
              <w:top w:w="100" w:type="dxa"/>
              <w:left w:w="100" w:type="dxa"/>
              <w:bottom w:w="100" w:type="dxa"/>
              <w:right w:w="100" w:type="dxa"/>
            </w:tcMar>
          </w:tcPr>
          <w:p w14:paraId="5F392FB0" w14:textId="77777777" w:rsidR="00F21928" w:rsidRPr="009D32CB" w:rsidRDefault="00000000">
            <w:pPr>
              <w:rPr>
                <w:rFonts w:hint="eastAsia"/>
                <w:lang w:val="fr-FR"/>
              </w:rPr>
            </w:pPr>
            <w:r w:rsidRPr="009D32CB">
              <w:rPr>
                <w:lang w:val="fr-FR"/>
              </w:rPr>
              <w:t>Aucun gel perceptible de l’interface.</w:t>
            </w:r>
          </w:p>
        </w:tc>
      </w:tr>
      <w:tr>
        <w:trPr>
          <w:cantSplit/>
        </w:trPr>
        <w:tc>
          <w:tcPr>
            <w:tcW w:type="dxa" w:w="2550"/>
          </w:tcPr>
          <w:p>
            <w:r>
              <w:t>HMI-07</w:t>
            </w:r>
          </w:p>
        </w:tc>
        <w:tc>
          <w:tcPr>
            <w:tcW w:type="dxa" w:w="2550"/>
          </w:tcPr>
          <w:p>
            <w:r>
              <w:t>Afficher la version et trois onglets en haut de la fenêtre.</w:t>
            </w:r>
          </w:p>
        </w:tc>
        <w:tc>
          <w:tcPr>
            <w:tcW w:type="dxa" w:w="2550"/>
          </w:tcPr>
          <w:p>
            <w:r>
              <w:t>Must</w:t>
            </w:r>
          </w:p>
        </w:tc>
        <w:tc>
          <w:tcPr>
            <w:tcW w:type="dxa" w:w="2550"/>
          </w:tcPr>
          <w:p>
            <w:r>
              <w:t>Les trois espaces sont accessibles et le titre correspond à la version du paquet.</w:t>
            </w:r>
          </w:p>
        </w:tc>
      </w:tr>
      <w:tr>
        <w:trPr>
          <w:cantSplit/>
        </w:trPr>
        <w:tc>
          <w:tcPr>
            <w:tcW w:type="dxa" w:w="2550"/>
          </w:tcPr>
          <w:p>
            <w:r>
              <w:t>HMI-08</w:t>
            </w:r>
          </w:p>
        </w:tc>
        <w:tc>
          <w:tcPr>
            <w:tcW w:type="dxa" w:w="2550"/>
          </w:tcPr>
          <w:p>
            <w:r>
              <w:t>Conserver les réglages propres à chaque espace.</w:t>
            </w:r>
          </w:p>
        </w:tc>
        <w:tc>
          <w:tcPr>
            <w:tcW w:type="dxa" w:w="2550"/>
          </w:tcPr>
          <w:p>
            <w:r>
              <w:t>Must</w:t>
            </w:r>
          </w:p>
        </w:tc>
        <w:tc>
          <w:tcPr>
            <w:tcW w:type="dxa" w:w="2550"/>
          </w:tcPr>
          <w:p>
            <w:r>
              <w:t>Changer de bande puis revenir restaure les contrôles ; relancer conserve les réglages enregistrés.</w:t>
            </w:r>
          </w:p>
        </w:tc>
      </w:tr>
      <w:tr>
        <w:trPr>
          <w:cantSplit/>
        </w:trPr>
        <w:tc>
          <w:tcPr>
            <w:tcW w:type="dxa" w:w="2550"/>
          </w:tcPr>
          <w:p>
            <w:r>
              <w:t>HMI-09</w:t>
            </w:r>
          </w:p>
        </w:tc>
        <w:tc>
          <w:tcPr>
            <w:tcW w:type="dxa" w:w="2550"/>
          </w:tcPr>
          <w:p>
            <w:r>
              <w:t>Régler librement RX et la largeur en ISM.</w:t>
            </w:r>
          </w:p>
        </w:tc>
        <w:tc>
          <w:tcPr>
            <w:tcW w:type="dxa" w:w="2550"/>
          </w:tcPr>
          <w:p>
            <w:r>
              <w:t>Must</w:t>
            </w:r>
          </w:p>
        </w:tc>
        <w:tc>
          <w:tcPr>
            <w:tcW w:type="dxa" w:w="2550"/>
          </w:tcPr>
          <w:p>
            <w:r>
              <w:t>Le marqueur et la zone suivent les valeurs, sans imposer une grille de canaux Zigbee.</w:t>
            </w:r>
          </w:p>
        </w:tc>
      </w:tr>
      <w:tr>
        <w:trPr>
          <w:cantSplit/>
        </w:trPr>
        <w:tc>
          <w:tcPr>
            <w:tcW w:type="dxa" w:w="2550"/>
          </w:tcPr>
          <w:p>
            <w:r>
              <w:t>HMI-10</w:t>
            </w:r>
          </w:p>
        </w:tc>
        <w:tc>
          <w:tcPr>
            <w:tcW w:type="dxa" w:w="2550"/>
          </w:tcPr>
          <w:p>
            <w:r>
              <w:t>Gérer un seul récepteur actif lors du changement de bande.</w:t>
            </w:r>
          </w:p>
        </w:tc>
        <w:tc>
          <w:tcPr>
            <w:tcW w:type="dxa" w:w="2550"/>
          </w:tcPr>
          <w:p>
            <w:r>
              <w:t>Must</w:t>
            </w:r>
          </w:p>
        </w:tc>
        <w:tc>
          <w:tcPr>
            <w:tcW w:type="dxa" w:w="2550"/>
          </w:tcPr>
          <w:p>
            <w:r>
              <w:t>La source précédente est arrêtée et libérée avant la nouvelle ouverture ; Qt reste réactif.</w:t>
            </w:r>
          </w:p>
        </w:tc>
      </w:tr>
    </w:tbl>
    <w:p w14:paraId="57036544" w14:textId="77777777" w:rsidR="00F21928" w:rsidRPr="009D32CB" w:rsidRDefault="00F21928">
      <w:pPr>
        <w:rPr>
          <w:rFonts w:hint="eastAsia"/>
          <w:lang w:val="fr-FR"/>
        </w:rPr>
      </w:pPr>
    </w:p>
    <w:p w14:paraId="3850CA9B" w14:textId="77777777" w:rsidR="00F21928" w:rsidRDefault="00000000">
      <w:pPr>
        <w:pStyle w:val="Titre2"/>
      </w:pPr>
      <w:r>
        <w:rPr>
          <w:color w:val="000000"/>
        </w:rPr>
        <w:t>4.3 Représentation spectrale</w:t>
      </w:r>
    </w:p>
    <w:p w14:paraId="0E795B2D" w14:textId="77777777" w:rsidR="00F21928" w:rsidRPr="009D32CB" w:rsidRDefault="00000000">
      <w:pPr>
        <w:pStyle w:val="Listepuces"/>
        <w:rPr>
          <w:rFonts w:hint="eastAsia"/>
          <w:lang w:val="fr-FR"/>
        </w:rPr>
      </w:pPr>
      <w:r w:rsidRPr="009D32CB">
        <w:rPr>
          <w:lang w:val="fr-FR"/>
        </w:rPr>
        <w:t>FFT configurable (par défaut 2048 ou 4096 points).</w:t>
      </w:r>
    </w:p>
    <w:p w14:paraId="60AB9008" w14:textId="77777777" w:rsidR="00F21928" w:rsidRPr="009D32CB" w:rsidRDefault="00000000">
      <w:pPr>
        <w:pStyle w:val="Listepuces"/>
        <w:rPr>
          <w:rFonts w:hint="eastAsia"/>
          <w:lang w:val="fr-FR"/>
        </w:rPr>
      </w:pPr>
      <w:r w:rsidRPr="009D32CB">
        <w:rPr>
          <w:lang w:val="fr-FR"/>
        </w:rPr>
        <w:t>Fenêtre FFT configurable (Hann par défaut).</w:t>
      </w:r>
    </w:p>
    <w:p w14:paraId="30C17613" w14:textId="77777777" w:rsidR="00F21928" w:rsidRPr="009D32CB" w:rsidRDefault="00000000">
      <w:pPr>
        <w:pStyle w:val="Listepuces"/>
        <w:rPr>
          <w:rFonts w:hint="eastAsia"/>
          <w:lang w:val="fr-FR"/>
        </w:rPr>
      </w:pPr>
      <w:r w:rsidRPr="009D32CB">
        <w:rPr>
          <w:lang w:val="fr-FR"/>
        </w:rPr>
        <w:t>Moyennage temporel réglable pour stabiliser l’affichage.</w:t>
      </w:r>
    </w:p>
    <w:p w14:paraId="08DB715A" w14:textId="77777777" w:rsidR="00F21928" w:rsidRPr="009D32CB" w:rsidRDefault="00000000">
      <w:pPr>
        <w:pStyle w:val="Listepuces"/>
        <w:rPr>
          <w:rFonts w:hint="eastAsia"/>
          <w:lang w:val="fr-FR"/>
        </w:rPr>
      </w:pPr>
      <w:r w:rsidRPr="009D32CB">
        <w:rPr>
          <w:lang w:val="fr-FR"/>
        </w:rPr>
        <w:t>Échelle verticale en dBFS ; possibilité future d’étalonnage en dBm.</w:t>
      </w:r>
    </w:p>
    <w:p w14:paraId="659830E1" w14:textId="77777777" w:rsidR="00F21928" w:rsidRPr="009D32CB" w:rsidRDefault="00000000">
      <w:pPr>
        <w:pStyle w:val="Listepuces"/>
        <w:rPr>
          <w:rFonts w:hint="eastAsia"/>
          <w:lang w:val="fr-FR"/>
        </w:rPr>
      </w:pPr>
      <w:r w:rsidRPr="009D32CB">
        <w:rPr>
          <w:lang w:val="fr-FR"/>
        </w:rPr>
        <w:t>Indication des limites de bande réellement échantillonnées.</w:t>
      </w:r>
    </w:p>
    <w:p w14:paraId="1A9827DE" w14:textId="77777777" w:rsidR="00F21928" w:rsidRPr="009D32CB" w:rsidRDefault="00000000">
      <w:pPr>
        <w:pStyle w:val="Listepuces"/>
        <w:rPr>
          <w:rFonts w:hint="eastAsia"/>
          <w:lang w:val="fr-FR"/>
        </w:rPr>
      </w:pPr>
      <w:r w:rsidRPr="009D32CB">
        <w:rPr>
          <w:lang w:val="fr-FR"/>
        </w:rPr>
        <w:t>En mode Zigbee, possibilité d’afficher les repères des canaux 11 à 26 lorsqu’ils sont dans la zone visible.</w:t>
      </w:r>
    </w:p>
    <w:p w14:paraId="5A3E3A5A" w14:textId="77777777" w:rsidR="00F21928" w:rsidRDefault="00000000">
      <w:pPr>
        <w:pStyle w:val="Titre2"/>
      </w:pPr>
      <w:r>
        <w:rPr>
          <w:color w:val="000000"/>
        </w:rPr>
        <w:t>4.4 Waterfall</w:t>
      </w:r>
    </w:p>
    <w:p w14:paraId="20516C35" w14:textId="77777777" w:rsidR="00F21928" w:rsidRPr="009D32CB" w:rsidRDefault="00000000">
      <w:pPr>
        <w:pStyle w:val="Listepuces"/>
        <w:rPr>
          <w:rFonts w:hint="eastAsia"/>
          <w:lang w:val="fr-FR"/>
        </w:rPr>
      </w:pPr>
      <w:r w:rsidRPr="009D32CB">
        <w:rPr>
          <w:lang w:val="fr-FR"/>
        </w:rPr>
        <w:t>Une ligne de waterfall est produite à intervalle réglable (ex. 20 à 100 ms).</w:t>
      </w:r>
    </w:p>
    <w:p w14:paraId="6EB0FB1A" w14:textId="77777777" w:rsidR="00F21928" w:rsidRPr="009D32CB" w:rsidRDefault="00000000">
      <w:pPr>
        <w:pStyle w:val="Listepuces"/>
        <w:rPr>
          <w:rFonts w:hint="eastAsia"/>
          <w:lang w:val="fr-FR"/>
        </w:rPr>
      </w:pPr>
      <w:r w:rsidRPr="009D32CB">
        <w:rPr>
          <w:lang w:val="fr-FR"/>
        </w:rPr>
        <w:t>Axe horizontal identique au spectre ; axe vertical représentant le temps, le plus récent en haut ou en bas selon préférence.</w:t>
      </w:r>
    </w:p>
    <w:p w14:paraId="169E0A16" w14:textId="77777777" w:rsidR="00F21928" w:rsidRDefault="00000000">
      <w:pPr>
        <w:pStyle w:val="Listepuces"/>
        <w:rPr>
          <w:rFonts w:hint="eastAsia"/>
        </w:rPr>
      </w:pPr>
      <w:r>
        <w:t>Dynamique et palette réglables.</w:t>
      </w:r>
    </w:p>
    <w:p w14:paraId="47F5A85C" w14:textId="77777777" w:rsidR="00F21928" w:rsidRPr="009D32CB" w:rsidRDefault="00000000">
      <w:pPr>
        <w:pStyle w:val="Listepuces"/>
        <w:rPr>
          <w:rFonts w:hint="eastAsia"/>
          <w:lang w:val="fr-FR"/>
        </w:rPr>
      </w:pPr>
      <w:r w:rsidRPr="009D32CB">
        <w:rPr>
          <w:lang w:val="fr-FR"/>
        </w:rPr>
        <w:t>Conservation d’un historique typique de 30 s à 5 min sans croissance mémoire non bornée.</w:t>
      </w:r>
    </w:p>
    <w:p w14:paraId="3648BE5E" w14:textId="77777777" w:rsidR="00F21928" w:rsidRPr="009D32CB" w:rsidRDefault="00000000">
      <w:pPr>
        <w:pStyle w:val="Titre1"/>
        <w:rPr>
          <w:lang w:val="fr-FR"/>
        </w:rPr>
      </w:pPr>
      <w:r w:rsidRPr="009D32CB">
        <w:rPr>
          <w:color w:val="000000"/>
          <w:lang w:val="fr-FR"/>
        </w:rPr>
        <w:t>5. Chaîne de réception Zigbee</w:t>
      </w:r>
    </w:p>
    <w:p w14:paraId="1FBBFA09" w14:textId="77777777" w:rsidR="00F21928" w:rsidRPr="009D32CB" w:rsidRDefault="00000000">
      <w:pPr>
        <w:pStyle w:val="Titre2"/>
        <w:rPr>
          <w:lang w:val="fr-FR"/>
        </w:rPr>
      </w:pPr>
      <w:r w:rsidRPr="009D32CB">
        <w:rPr>
          <w:color w:val="000000"/>
          <w:lang w:val="fr-FR"/>
        </w:rPr>
        <w:t>5.1 Paramètres PHY 2,4 GHz</w:t>
      </w:r>
    </w:p>
    <w:tbl>
      <w:tblPr>
        <w:tblStyle w:val="Grilledutableau"/>
        <w:tblW w:w="0" w:type="auto"/>
        <w:jc w:val="center"/>
        <w:tblLook w:val="04A0" w:firstRow="1" w:lastRow="0" w:firstColumn="1" w:lastColumn="0" w:noHBand="0" w:noVBand="1"/>
      </w:tblPr>
      <w:tblGrid>
        <w:gridCol w:w="5100"/>
        <w:gridCol w:w="5100"/>
      </w:tblGrid>
      <w:tr w:rsidR="00F21928" w14:paraId="1AA69C7E" w14:textId="77777777">
        <w:trPr>
          <w:jc w:val="center"/>
          <w:tblHeader/>
          <w:cantSplit/>
        </w:trPr>
        <w:tc>
          <w:tcPr>
            <w:tcW w:w="5100" w:type="dxa"/>
            <w:shd w:val="clear" w:color="auto" w:fill="D9EAF7"/>
          </w:tcPr>
          <w:p w14:paraId="0973F59A" w14:textId="77777777" w:rsidR="00F21928" w:rsidRDefault="00000000">
            <w:pPr>
              <w:keepNext/>
              <w:rPr>
                <w:rFonts w:hint="eastAsia"/>
              </w:rPr>
            </w:pPr>
            <w:r>
              <w:rPr>
                <w:b/>
              </w:rPr>
              <w:t>Paramètre</w:t>
            </w:r>
          </w:p>
        </w:tc>
        <w:tc>
          <w:tcPr>
            <w:tcW w:w="5100" w:type="dxa"/>
            <w:shd w:val="clear" w:color="auto" w:fill="D9EAF7"/>
          </w:tcPr>
          <w:p w14:paraId="40A1CF9D" w14:textId="77777777" w:rsidR="00F21928" w:rsidRDefault="00000000">
            <w:pPr>
              <w:keepNext/>
              <w:rPr>
                <w:rFonts w:hint="eastAsia"/>
              </w:rPr>
            </w:pPr>
            <w:r>
              <w:rPr>
                <w:b/>
              </w:rPr>
              <w:t>Valeur / exigence</w:t>
            </w:r>
          </w:p>
        </w:tc>
      </w:tr>
      <w:tr w:rsidR="00F21928" w14:paraId="5BDD264B" w14:textId="77777777">
        <w:trPr>
          <w:jc w:val="center"/>
          <w:cantSplit/>
        </w:trPr>
        <w:tc>
          <w:tcPr>
            <w:tcW w:w="5100" w:type="dxa"/>
            <w:tcMar>
              <w:top w:w="100" w:type="dxa"/>
              <w:left w:w="100" w:type="dxa"/>
              <w:bottom w:w="100" w:type="dxa"/>
              <w:right w:w="100" w:type="dxa"/>
            </w:tcMar>
          </w:tcPr>
          <w:p w14:paraId="04CE5B2E" w14:textId="77777777" w:rsidR="00F21928" w:rsidRDefault="00000000">
            <w:pPr>
              <w:rPr>
                <w:rFonts w:hint="eastAsia"/>
              </w:rPr>
            </w:pPr>
            <w:r>
              <w:t>Standard radio</w:t>
            </w:r>
          </w:p>
        </w:tc>
        <w:tc>
          <w:tcPr>
            <w:tcW w:w="5100" w:type="dxa"/>
            <w:tcMar>
              <w:top w:w="100" w:type="dxa"/>
              <w:left w:w="100" w:type="dxa"/>
              <w:bottom w:w="100" w:type="dxa"/>
              <w:right w:w="100" w:type="dxa"/>
            </w:tcMar>
          </w:tcPr>
          <w:p w14:paraId="7B8C992C" w14:textId="77777777" w:rsidR="00F21928" w:rsidRDefault="00000000">
            <w:pPr>
              <w:rPr>
                <w:rFonts w:hint="eastAsia"/>
              </w:rPr>
            </w:pPr>
            <w:r>
              <w:t>IEEE 802.15.4 bande 2,4 GHz</w:t>
            </w:r>
          </w:p>
        </w:tc>
      </w:tr>
      <w:tr w:rsidR="00F21928" w14:paraId="2A3634C7" w14:textId="77777777">
        <w:trPr>
          <w:jc w:val="center"/>
          <w:cantSplit/>
        </w:trPr>
        <w:tc>
          <w:tcPr>
            <w:tcW w:w="5100" w:type="dxa"/>
            <w:tcMar>
              <w:top w:w="100" w:type="dxa"/>
              <w:left w:w="100" w:type="dxa"/>
              <w:bottom w:w="100" w:type="dxa"/>
              <w:right w:w="100" w:type="dxa"/>
            </w:tcMar>
          </w:tcPr>
          <w:p w14:paraId="4E12E815" w14:textId="77777777" w:rsidR="00F21928" w:rsidRDefault="00000000">
            <w:pPr>
              <w:rPr>
                <w:rFonts w:hint="eastAsia"/>
              </w:rPr>
            </w:pPr>
            <w:r>
              <w:t>Canaux</w:t>
            </w:r>
          </w:p>
        </w:tc>
        <w:tc>
          <w:tcPr>
            <w:tcW w:w="5100" w:type="dxa"/>
            <w:tcMar>
              <w:top w:w="100" w:type="dxa"/>
              <w:left w:w="100" w:type="dxa"/>
              <w:bottom w:w="100" w:type="dxa"/>
              <w:right w:w="100" w:type="dxa"/>
            </w:tcMar>
          </w:tcPr>
          <w:p w14:paraId="465E497E" w14:textId="77777777" w:rsidR="00F21928" w:rsidRDefault="00000000">
            <w:pPr>
              <w:rPr>
                <w:rFonts w:hint="eastAsia"/>
              </w:rPr>
            </w:pPr>
            <w:r>
              <w:t>11 à 26</w:t>
            </w:r>
          </w:p>
        </w:tc>
      </w:tr>
      <w:tr w:rsidR="00F21928" w14:paraId="2004A6B5" w14:textId="77777777">
        <w:trPr>
          <w:jc w:val="center"/>
          <w:cantSplit/>
        </w:trPr>
        <w:tc>
          <w:tcPr>
            <w:tcW w:w="5100" w:type="dxa"/>
            <w:tcMar>
              <w:top w:w="100" w:type="dxa"/>
              <w:left w:w="100" w:type="dxa"/>
              <w:bottom w:w="100" w:type="dxa"/>
              <w:right w:w="100" w:type="dxa"/>
            </w:tcMar>
          </w:tcPr>
          <w:p w14:paraId="7C936D23" w14:textId="77777777" w:rsidR="00F21928" w:rsidRDefault="00000000">
            <w:pPr>
              <w:rPr>
                <w:rFonts w:hint="eastAsia"/>
              </w:rPr>
            </w:pPr>
            <w:r>
              <w:t>Fréquence centrale</w:t>
            </w:r>
          </w:p>
        </w:tc>
        <w:tc>
          <w:tcPr>
            <w:tcW w:w="5100" w:type="dxa"/>
            <w:tcMar>
              <w:top w:w="100" w:type="dxa"/>
              <w:left w:w="100" w:type="dxa"/>
              <w:bottom w:w="100" w:type="dxa"/>
              <w:right w:w="100" w:type="dxa"/>
            </w:tcMar>
          </w:tcPr>
          <w:p w14:paraId="3ECED66B" w14:textId="77777777" w:rsidR="00F21928" w:rsidRDefault="00000000">
            <w:pPr>
              <w:rPr>
                <w:rFonts w:hint="eastAsia"/>
              </w:rPr>
            </w:pPr>
            <w:r>
              <w:t>Fc = 2405 + 5 × (canal − 11) MHz</w:t>
            </w:r>
          </w:p>
        </w:tc>
      </w:tr>
      <w:tr w:rsidR="00F21928" w14:paraId="19AD9F74" w14:textId="77777777">
        <w:trPr>
          <w:jc w:val="center"/>
          <w:cantSplit/>
        </w:trPr>
        <w:tc>
          <w:tcPr>
            <w:tcW w:w="5100" w:type="dxa"/>
            <w:tcMar>
              <w:top w:w="100" w:type="dxa"/>
              <w:left w:w="100" w:type="dxa"/>
              <w:bottom w:w="100" w:type="dxa"/>
              <w:right w:w="100" w:type="dxa"/>
            </w:tcMar>
          </w:tcPr>
          <w:p w14:paraId="6D7C2D71" w14:textId="77777777" w:rsidR="00F21928" w:rsidRDefault="00000000">
            <w:pPr>
              <w:rPr>
                <w:rFonts w:hint="eastAsia"/>
              </w:rPr>
            </w:pPr>
            <w:r>
              <w:t>Débit binaire</w:t>
            </w:r>
          </w:p>
        </w:tc>
        <w:tc>
          <w:tcPr>
            <w:tcW w:w="5100" w:type="dxa"/>
            <w:tcMar>
              <w:top w:w="100" w:type="dxa"/>
              <w:left w:w="100" w:type="dxa"/>
              <w:bottom w:w="100" w:type="dxa"/>
              <w:right w:w="100" w:type="dxa"/>
            </w:tcMar>
          </w:tcPr>
          <w:p w14:paraId="4FE83106" w14:textId="77777777" w:rsidR="00F21928" w:rsidRDefault="00000000">
            <w:pPr>
              <w:rPr>
                <w:rFonts w:hint="eastAsia"/>
              </w:rPr>
            </w:pPr>
            <w:r>
              <w:t>250 kbit/s</w:t>
            </w:r>
          </w:p>
        </w:tc>
      </w:tr>
      <w:tr w:rsidR="00F21928" w14:paraId="0F30F695" w14:textId="77777777">
        <w:trPr>
          <w:jc w:val="center"/>
          <w:cantSplit/>
        </w:trPr>
        <w:tc>
          <w:tcPr>
            <w:tcW w:w="5100" w:type="dxa"/>
            <w:tcMar>
              <w:top w:w="100" w:type="dxa"/>
              <w:left w:w="100" w:type="dxa"/>
              <w:bottom w:w="100" w:type="dxa"/>
              <w:right w:w="100" w:type="dxa"/>
            </w:tcMar>
          </w:tcPr>
          <w:p w14:paraId="34CAEAAD" w14:textId="77777777" w:rsidR="00F21928" w:rsidRDefault="00000000">
            <w:pPr>
              <w:rPr>
                <w:rFonts w:hint="eastAsia"/>
              </w:rPr>
            </w:pPr>
            <w:r>
              <w:t>Modulation</w:t>
            </w:r>
          </w:p>
        </w:tc>
        <w:tc>
          <w:tcPr>
            <w:tcW w:w="5100" w:type="dxa"/>
            <w:tcMar>
              <w:top w:w="100" w:type="dxa"/>
              <w:left w:w="100" w:type="dxa"/>
              <w:bottom w:w="100" w:type="dxa"/>
              <w:right w:w="100" w:type="dxa"/>
            </w:tcMar>
          </w:tcPr>
          <w:p w14:paraId="6799B7E7" w14:textId="77777777" w:rsidR="00F21928" w:rsidRDefault="00000000">
            <w:pPr>
              <w:rPr>
                <w:rFonts w:hint="eastAsia"/>
              </w:rPr>
            </w:pPr>
            <w:r>
              <w:t>O-QPSK avec DSSS</w:t>
            </w:r>
          </w:p>
        </w:tc>
      </w:tr>
      <w:tr w:rsidR="00F21928" w14:paraId="35E383BB" w14:textId="77777777">
        <w:trPr>
          <w:jc w:val="center"/>
          <w:cantSplit/>
        </w:trPr>
        <w:tc>
          <w:tcPr>
            <w:tcW w:w="5100" w:type="dxa"/>
            <w:tcMar>
              <w:top w:w="100" w:type="dxa"/>
              <w:left w:w="100" w:type="dxa"/>
              <w:bottom w:w="100" w:type="dxa"/>
              <w:right w:w="100" w:type="dxa"/>
            </w:tcMar>
          </w:tcPr>
          <w:p w14:paraId="6470678D" w14:textId="77777777" w:rsidR="00F21928" w:rsidRDefault="00000000">
            <w:pPr>
              <w:rPr>
                <w:rFonts w:hint="eastAsia"/>
              </w:rPr>
            </w:pPr>
            <w:r>
              <w:t>Chip rate</w:t>
            </w:r>
          </w:p>
        </w:tc>
        <w:tc>
          <w:tcPr>
            <w:tcW w:w="5100" w:type="dxa"/>
            <w:tcMar>
              <w:top w:w="100" w:type="dxa"/>
              <w:left w:w="100" w:type="dxa"/>
              <w:bottom w:w="100" w:type="dxa"/>
              <w:right w:w="100" w:type="dxa"/>
            </w:tcMar>
          </w:tcPr>
          <w:p w14:paraId="4741799E" w14:textId="77777777" w:rsidR="00F21928" w:rsidRDefault="00000000">
            <w:pPr>
              <w:rPr>
                <w:rFonts w:hint="eastAsia"/>
              </w:rPr>
            </w:pPr>
            <w:r>
              <w:t>2 Mchip/s</w:t>
            </w:r>
          </w:p>
        </w:tc>
      </w:tr>
    </w:tbl>
    <w:p w14:paraId="744174E6" w14:textId="77777777" w:rsidR="00F21928" w:rsidRPr="009D32CB" w:rsidRDefault="00000000">
      <w:pPr>
        <w:rPr>
          <w:rFonts w:hint="eastAsia"/>
          <w:lang w:val="fr-FR"/>
        </w:rPr>
      </w:pPr>
      <w:r w:rsidRPr="009D32CB">
        <w:rPr>
          <w:lang w:val="fr-FR"/>
        </w:rPr>
        <w:t>La V1 n’a besoin de démoduler qu’un canal à la fois. Cette hypothèse simplifie fortement la chaîne DSP et reste compatible avec une bande instantanée de quelques MHz.</w:t>
      </w:r>
    </w:p>
    <w:p w14:paraId="0E2E7ED7" w14:textId="77777777" w:rsidR="00F21928" w:rsidRDefault="00000000">
      <w:pPr>
        <w:pStyle w:val="Titre2"/>
      </w:pPr>
      <w:r>
        <w:rPr>
          <w:color w:val="000000"/>
        </w:rPr>
        <w:t>5.2 Traitement DSP proposé</w:t>
      </w:r>
    </w:p>
    <w:p w14:paraId="28C4A525" w14:textId="77777777" w:rsidR="00F21928" w:rsidRPr="009D32CB" w:rsidRDefault="00000000">
      <w:pPr>
        <w:pStyle w:val="Listepuces"/>
        <w:rPr>
          <w:rFonts w:hint="eastAsia"/>
          <w:lang w:val="fr-FR"/>
        </w:rPr>
      </w:pPr>
      <w:r w:rsidRPr="009D32CB">
        <w:rPr>
          <w:lang w:val="fr-FR"/>
        </w:rPr>
        <w:t>Acquisition I/Q complexe depuis le backend SDR dans un thread ou worker dédié.</w:t>
      </w:r>
    </w:p>
    <w:p w14:paraId="1B004845" w14:textId="77777777" w:rsidR="00F21928" w:rsidRPr="009D32CB" w:rsidRDefault="00000000">
      <w:pPr>
        <w:pStyle w:val="Listepuces"/>
        <w:rPr>
          <w:rFonts w:hint="eastAsia"/>
          <w:lang w:val="fr-FR"/>
        </w:rPr>
      </w:pPr>
      <w:r w:rsidRPr="009D32CB">
        <w:rPr>
          <w:lang w:val="fr-FR"/>
        </w:rPr>
        <w:t>Correction optionnelle DC/IQ et suppression du pic DC.</w:t>
      </w:r>
    </w:p>
    <w:p w14:paraId="74E15202" w14:textId="77777777" w:rsidR="00F21928" w:rsidRPr="009D32CB" w:rsidRDefault="00000000">
      <w:pPr>
        <w:pStyle w:val="Listepuces"/>
        <w:rPr>
          <w:rFonts w:hint="eastAsia"/>
          <w:lang w:val="fr-FR"/>
        </w:rPr>
      </w:pPr>
      <w:r w:rsidRPr="009D32CB">
        <w:rPr>
          <w:lang w:val="fr-FR"/>
        </w:rPr>
        <w:t>Translation numérique du canal sélectionné vers 0 Hz si nécessaire.</w:t>
      </w:r>
    </w:p>
    <w:p w14:paraId="031419DB" w14:textId="77777777" w:rsidR="00F21928" w:rsidRPr="009D32CB" w:rsidRDefault="00000000">
      <w:pPr>
        <w:pStyle w:val="Listepuces"/>
        <w:rPr>
          <w:rFonts w:hint="eastAsia"/>
          <w:lang w:val="fr-FR"/>
        </w:rPr>
      </w:pPr>
      <w:r w:rsidRPr="009D32CB">
        <w:rPr>
          <w:lang w:val="fr-FR"/>
        </w:rPr>
        <w:t>Filtrage passe-bas de canal et décimation vers un taux d’échantillonnage adapté.</w:t>
      </w:r>
    </w:p>
    <w:p w14:paraId="3530953D" w14:textId="77777777" w:rsidR="00F21928" w:rsidRPr="009D32CB" w:rsidRDefault="00000000">
      <w:pPr>
        <w:pStyle w:val="Listepuces"/>
        <w:rPr>
          <w:rFonts w:hint="eastAsia"/>
          <w:lang w:val="fr-FR"/>
        </w:rPr>
      </w:pPr>
      <w:r w:rsidRPr="009D32CB">
        <w:rPr>
          <w:lang w:val="fr-FR"/>
        </w:rPr>
        <w:t>Récupération de fréquence/phase et synchronisation temporelle.</w:t>
      </w:r>
    </w:p>
    <w:p w14:paraId="23DA2539" w14:textId="77777777" w:rsidR="00F21928" w:rsidRPr="009D32CB" w:rsidRDefault="00000000">
      <w:pPr>
        <w:pStyle w:val="Listepuces"/>
        <w:rPr>
          <w:rFonts w:hint="eastAsia"/>
          <w:lang w:val="fr-FR"/>
        </w:rPr>
      </w:pPr>
      <w:r w:rsidRPr="009D32CB">
        <w:rPr>
          <w:lang w:val="fr-FR"/>
        </w:rPr>
        <w:t>Démodulation O-QPSK puis corrélation DSSS des séquences de 32 chips.</w:t>
      </w:r>
    </w:p>
    <w:p w14:paraId="02D2C0F2" w14:textId="77777777" w:rsidR="00F21928" w:rsidRPr="009D32CB" w:rsidRDefault="00000000">
      <w:pPr>
        <w:pStyle w:val="Listepuces"/>
        <w:rPr>
          <w:rFonts w:hint="eastAsia"/>
          <w:lang w:val="fr-FR"/>
        </w:rPr>
      </w:pPr>
      <w:r w:rsidRPr="009D32CB">
        <w:rPr>
          <w:lang w:val="fr-FR"/>
        </w:rPr>
        <w:t>Recherche du préambule et du SFD, lecture PHR, extraction PSDU.</w:t>
      </w:r>
    </w:p>
    <w:p w14:paraId="6A40B118" w14:textId="77777777" w:rsidR="00F21928" w:rsidRPr="009D32CB" w:rsidRDefault="00000000">
      <w:pPr>
        <w:pStyle w:val="Listepuces"/>
        <w:rPr>
          <w:rFonts w:hint="eastAsia"/>
          <w:lang w:val="fr-FR"/>
        </w:rPr>
      </w:pPr>
      <w:r w:rsidRPr="009D32CB">
        <w:rPr>
          <w:lang w:val="fr-FR"/>
        </w:rPr>
        <w:t>Validation FCS/CRC ; une trame invalide peut être conservée si l’utilisateur active « afficher CRC erronés ».</w:t>
      </w:r>
    </w:p>
    <w:p w14:paraId="4ED6D3DD" w14:textId="77777777" w:rsidR="00F21928" w:rsidRPr="009D32CB" w:rsidRDefault="00000000">
      <w:pPr>
        <w:pStyle w:val="Listepuces"/>
        <w:rPr>
          <w:rFonts w:hint="eastAsia"/>
          <w:lang w:val="fr-FR"/>
        </w:rPr>
      </w:pPr>
      <w:r w:rsidRPr="009D32CB">
        <w:rPr>
          <w:lang w:val="fr-FR"/>
        </w:rPr>
        <w:t>Transmission d’un objet Packet normalisé vers la pile de décodage protocolaire.</w:t>
      </w:r>
    </w:p>
    <w:p w14:paraId="228AB694" w14:textId="77777777" w:rsidR="00F21928" w:rsidRPr="009D32CB" w:rsidRDefault="00000000">
      <w:pPr>
        <w:pStyle w:val="Titre1"/>
        <w:rPr>
          <w:lang w:val="fr-FR"/>
        </w:rPr>
      </w:pPr>
      <w:r w:rsidRPr="009D32CB">
        <w:rPr>
          <w:color w:val="000000"/>
          <w:lang w:val="fr-FR"/>
        </w:rPr>
        <w:t>6. Décodage et affichage des trames</w:t>
      </w:r>
    </w:p>
    <w:p w14:paraId="3E8B17D1" w14:textId="77777777" w:rsidR="00F21928" w:rsidRPr="009D32CB" w:rsidRDefault="00000000">
      <w:pPr>
        <w:pStyle w:val="Titre2"/>
        <w:rPr>
          <w:lang w:val="fr-FR"/>
        </w:rPr>
      </w:pPr>
      <w:r w:rsidRPr="009D32CB">
        <w:rPr>
          <w:color w:val="000000"/>
          <w:lang w:val="fr-FR"/>
        </w:rPr>
        <w:t>6.1 Informations minimales par trame</w:t>
      </w:r>
    </w:p>
    <w:tbl>
      <w:tblPr>
        <w:tblStyle w:val="Grilledutableau"/>
        <w:tblW w:w="0" w:type="auto"/>
        <w:jc w:val="center"/>
        <w:tblLook w:val="04A0" w:firstRow="1" w:lastRow="0" w:firstColumn="1" w:lastColumn="0" w:noHBand="0" w:noVBand="1"/>
      </w:tblPr>
      <w:tblGrid>
        <w:gridCol w:w="2550"/>
        <w:gridCol w:w="2550"/>
        <w:gridCol w:w="2550"/>
        <w:gridCol w:w="2550"/>
      </w:tblGrid>
      <w:tr w:rsidR="00F21928" w14:paraId="42EECC7A" w14:textId="77777777">
        <w:trPr>
          <w:tblHeader/>
          <w:jc w:val="center"/>
          <w:cantSplit/>
        </w:trPr>
        <w:tc>
          <w:tcPr>
            <w:tcW w:w="2550" w:type="dxa"/>
            <w:shd w:val="clear" w:color="auto" w:fill="D9EAF7"/>
            <w:tcMar>
              <w:top w:w="100" w:type="dxa"/>
              <w:left w:w="100" w:type="dxa"/>
              <w:bottom w:w="100" w:type="dxa"/>
              <w:right w:w="100" w:type="dxa"/>
            </w:tcMar>
          </w:tcPr>
          <w:p w14:paraId="791D94C6" w14:textId="77777777" w:rsidR="00F21928" w:rsidRDefault="00000000">
            <w:pPr>
              <w:keepNext/>
              <w:rPr>
                <w:rFonts w:hint="eastAsia"/>
              </w:rPr>
            </w:pPr>
            <w:r>
              <w:rPr>
                <w:b/>
              </w:rPr>
              <w:t>ID</w:t>
            </w:r>
          </w:p>
        </w:tc>
        <w:tc>
          <w:tcPr>
            <w:tcW w:w="2550" w:type="dxa"/>
            <w:shd w:val="clear" w:color="auto" w:fill="D9EAF7"/>
            <w:tcMar>
              <w:top w:w="100" w:type="dxa"/>
              <w:left w:w="100" w:type="dxa"/>
              <w:bottom w:w="100" w:type="dxa"/>
              <w:right w:w="100" w:type="dxa"/>
            </w:tcMar>
          </w:tcPr>
          <w:p w14:paraId="7EE166B0" w14:textId="77777777" w:rsidR="00F21928" w:rsidRDefault="00000000">
            <w:pPr>
              <w:keepNext/>
              <w:rPr>
                <w:rFonts w:hint="eastAsia"/>
              </w:rPr>
            </w:pPr>
            <w:r>
              <w:rPr>
                <w:b/>
              </w:rPr>
              <w:t>Exigence</w:t>
            </w:r>
          </w:p>
        </w:tc>
        <w:tc>
          <w:tcPr>
            <w:tcW w:w="2550" w:type="dxa"/>
            <w:shd w:val="clear" w:color="auto" w:fill="D9EAF7"/>
            <w:tcMar>
              <w:top w:w="100" w:type="dxa"/>
              <w:left w:w="100" w:type="dxa"/>
              <w:bottom w:w="100" w:type="dxa"/>
              <w:right w:w="100" w:type="dxa"/>
            </w:tcMar>
          </w:tcPr>
          <w:p w14:paraId="282D6A65" w14:textId="77777777" w:rsidR="00F21928" w:rsidRDefault="00000000">
            <w:pPr>
              <w:keepNext/>
              <w:rPr>
                <w:rFonts w:hint="eastAsia"/>
              </w:rPr>
            </w:pPr>
            <w:r>
              <w:rPr>
                <w:b/>
              </w:rPr>
              <w:t>Priorité</w:t>
            </w:r>
          </w:p>
        </w:tc>
        <w:tc>
          <w:tcPr>
            <w:tcW w:w="2550" w:type="dxa"/>
            <w:shd w:val="clear" w:color="auto" w:fill="D9EAF7"/>
            <w:tcMar>
              <w:top w:w="100" w:type="dxa"/>
              <w:left w:w="100" w:type="dxa"/>
              <w:bottom w:w="100" w:type="dxa"/>
              <w:right w:w="100" w:type="dxa"/>
            </w:tcMar>
          </w:tcPr>
          <w:p w14:paraId="7157734A" w14:textId="77777777" w:rsidR="00F21928" w:rsidRDefault="00000000">
            <w:pPr>
              <w:keepNext/>
              <w:rPr>
                <w:rFonts w:hint="eastAsia"/>
              </w:rPr>
            </w:pPr>
            <w:r>
              <w:rPr>
                <w:b/>
              </w:rPr>
              <w:t>Critère de validation</w:t>
            </w:r>
          </w:p>
        </w:tc>
      </w:tr>
      <w:tr w:rsidR="00F21928" w:rsidRPr="009D32CB" w14:paraId="52AC4C5C" w14:textId="77777777">
        <w:trPr>
          <w:jc w:val="center"/>
          <w:cantSplit/>
        </w:trPr>
        <w:tc>
          <w:tcPr>
            <w:tcW w:w="2550" w:type="dxa"/>
            <w:tcMar>
              <w:top w:w="100" w:type="dxa"/>
              <w:left w:w="100" w:type="dxa"/>
              <w:bottom w:w="100" w:type="dxa"/>
              <w:right w:w="100" w:type="dxa"/>
            </w:tcMar>
          </w:tcPr>
          <w:p w14:paraId="5E27420E" w14:textId="77777777" w:rsidR="00F21928" w:rsidRDefault="00000000">
            <w:pPr>
              <w:rPr>
                <w:rFonts w:hint="eastAsia"/>
              </w:rPr>
            </w:pPr>
            <w:r>
              <w:t>PKT-01</w:t>
            </w:r>
          </w:p>
        </w:tc>
        <w:tc>
          <w:tcPr>
            <w:tcW w:w="2550" w:type="dxa"/>
            <w:tcMar>
              <w:top w:w="100" w:type="dxa"/>
              <w:left w:w="100" w:type="dxa"/>
              <w:bottom w:w="100" w:type="dxa"/>
              <w:right w:w="100" w:type="dxa"/>
            </w:tcMar>
          </w:tcPr>
          <w:p w14:paraId="231DF5D8" w14:textId="77777777" w:rsidR="00F21928" w:rsidRPr="009D32CB" w:rsidRDefault="00000000">
            <w:pPr>
              <w:rPr>
                <w:rFonts w:hint="eastAsia"/>
                <w:lang w:val="fr-FR"/>
              </w:rPr>
            </w:pPr>
            <w:r w:rsidRPr="009D32CB">
              <w:rPr>
                <w:lang w:val="fr-FR"/>
              </w:rPr>
              <w:t>Horodatage d’arrivée local avec précision milliseconde au minimum.</w:t>
            </w:r>
          </w:p>
        </w:tc>
        <w:tc>
          <w:tcPr>
            <w:tcW w:w="2550" w:type="dxa"/>
            <w:tcMar>
              <w:top w:w="100" w:type="dxa"/>
              <w:left w:w="100" w:type="dxa"/>
              <w:bottom w:w="100" w:type="dxa"/>
              <w:right w:w="100" w:type="dxa"/>
            </w:tcMar>
          </w:tcPr>
          <w:p w14:paraId="4F6D2261" w14:textId="77777777" w:rsidR="00F21928" w:rsidRDefault="00000000">
            <w:pPr>
              <w:rPr>
                <w:rFonts w:hint="eastAsia"/>
              </w:rPr>
            </w:pPr>
            <w:r>
              <w:t>Must</w:t>
            </w:r>
          </w:p>
        </w:tc>
        <w:tc>
          <w:tcPr>
            <w:tcW w:w="2550" w:type="dxa"/>
            <w:tcMar>
              <w:top w:w="100" w:type="dxa"/>
              <w:left w:w="100" w:type="dxa"/>
              <w:bottom w:w="100" w:type="dxa"/>
              <w:right w:w="100" w:type="dxa"/>
            </w:tcMar>
          </w:tcPr>
          <w:p w14:paraId="28CCC4F2" w14:textId="77777777" w:rsidR="00F21928" w:rsidRPr="009D32CB" w:rsidRDefault="00000000">
            <w:pPr>
              <w:rPr>
                <w:rFonts w:hint="eastAsia"/>
                <w:lang w:val="fr-FR"/>
              </w:rPr>
            </w:pPr>
            <w:r w:rsidRPr="009D32CB">
              <w:rPr>
                <w:lang w:val="fr-FR"/>
              </w:rPr>
              <w:t>Chaque ligne contient date + heure + ms.</w:t>
            </w:r>
          </w:p>
        </w:tc>
      </w:tr>
      <w:tr w:rsidR="00F21928" w14:paraId="28588F6B" w14:textId="77777777">
        <w:trPr>
          <w:jc w:val="center"/>
          <w:cantSplit/>
        </w:trPr>
        <w:tc>
          <w:tcPr>
            <w:tcW w:w="2550" w:type="dxa"/>
            <w:tcMar>
              <w:top w:w="100" w:type="dxa"/>
              <w:left w:w="100" w:type="dxa"/>
              <w:bottom w:w="100" w:type="dxa"/>
              <w:right w:w="100" w:type="dxa"/>
            </w:tcMar>
          </w:tcPr>
          <w:p w14:paraId="36FA3419" w14:textId="77777777" w:rsidR="00F21928" w:rsidRDefault="00000000">
            <w:pPr>
              <w:rPr>
                <w:rFonts w:hint="eastAsia"/>
              </w:rPr>
            </w:pPr>
            <w:r>
              <w:t>PKT-02</w:t>
            </w:r>
          </w:p>
        </w:tc>
        <w:tc>
          <w:tcPr>
            <w:tcW w:w="2550" w:type="dxa"/>
            <w:tcMar>
              <w:top w:w="100" w:type="dxa"/>
              <w:left w:w="100" w:type="dxa"/>
              <w:bottom w:w="100" w:type="dxa"/>
              <w:right w:w="100" w:type="dxa"/>
            </w:tcMar>
          </w:tcPr>
          <w:p w14:paraId="37AD7248" w14:textId="77777777" w:rsidR="00F21928" w:rsidRPr="009D32CB" w:rsidRDefault="00000000">
            <w:pPr>
              <w:rPr>
                <w:rFonts w:hint="eastAsia"/>
                <w:lang w:val="fr-FR"/>
              </w:rPr>
            </w:pPr>
            <w:r w:rsidRPr="009D32CB">
              <w:rPr>
                <w:lang w:val="fr-FR"/>
              </w:rPr>
              <w:t>Numéro de canal et fréquence RX.</w:t>
            </w:r>
          </w:p>
        </w:tc>
        <w:tc>
          <w:tcPr>
            <w:tcW w:w="2550" w:type="dxa"/>
            <w:tcMar>
              <w:top w:w="100" w:type="dxa"/>
              <w:left w:w="100" w:type="dxa"/>
              <w:bottom w:w="100" w:type="dxa"/>
              <w:right w:w="100" w:type="dxa"/>
            </w:tcMar>
          </w:tcPr>
          <w:p w14:paraId="14060DC6" w14:textId="77777777" w:rsidR="00F21928" w:rsidRDefault="00000000">
            <w:pPr>
              <w:rPr>
                <w:rFonts w:hint="eastAsia"/>
              </w:rPr>
            </w:pPr>
            <w:r>
              <w:t>Must</w:t>
            </w:r>
          </w:p>
        </w:tc>
        <w:tc>
          <w:tcPr>
            <w:tcW w:w="2550" w:type="dxa"/>
            <w:tcMar>
              <w:top w:w="100" w:type="dxa"/>
              <w:left w:w="100" w:type="dxa"/>
              <w:bottom w:w="100" w:type="dxa"/>
              <w:right w:w="100" w:type="dxa"/>
            </w:tcMar>
          </w:tcPr>
          <w:p w14:paraId="474B21B2" w14:textId="77777777" w:rsidR="00F21928" w:rsidRDefault="00000000">
            <w:pPr>
              <w:rPr>
                <w:rFonts w:hint="eastAsia"/>
              </w:rPr>
            </w:pPr>
            <w:r>
              <w:t>Ex. CH15 — 2425 MHz.</w:t>
            </w:r>
          </w:p>
        </w:tc>
      </w:tr>
      <w:tr w:rsidR="00F21928" w:rsidRPr="009D32CB" w14:paraId="5214DD6D" w14:textId="77777777">
        <w:trPr>
          <w:jc w:val="center"/>
          <w:cantSplit/>
        </w:trPr>
        <w:tc>
          <w:tcPr>
            <w:tcW w:w="2550" w:type="dxa"/>
            <w:tcMar>
              <w:top w:w="100" w:type="dxa"/>
              <w:left w:w="100" w:type="dxa"/>
              <w:bottom w:w="100" w:type="dxa"/>
              <w:right w:w="100" w:type="dxa"/>
            </w:tcMar>
          </w:tcPr>
          <w:p w14:paraId="6882C8F8" w14:textId="77777777" w:rsidR="00F21928" w:rsidRDefault="00000000">
            <w:pPr>
              <w:rPr>
                <w:rFonts w:hint="eastAsia"/>
              </w:rPr>
            </w:pPr>
            <w:r>
              <w:t>PKT-03</w:t>
            </w:r>
          </w:p>
        </w:tc>
        <w:tc>
          <w:tcPr>
            <w:tcW w:w="2550" w:type="dxa"/>
            <w:tcMar>
              <w:top w:w="100" w:type="dxa"/>
              <w:left w:w="100" w:type="dxa"/>
              <w:bottom w:w="100" w:type="dxa"/>
              <w:right w:w="100" w:type="dxa"/>
            </w:tcMar>
          </w:tcPr>
          <w:p w14:paraId="7C64CEC5" w14:textId="77777777" w:rsidR="00F21928" w:rsidRPr="009D32CB" w:rsidRDefault="00000000">
            <w:pPr>
              <w:rPr>
                <w:rFonts w:hint="eastAsia"/>
                <w:lang w:val="fr-FR"/>
              </w:rPr>
            </w:pPr>
            <w:r w:rsidRPr="009D32CB">
              <w:rPr>
                <w:lang w:val="fr-FR"/>
              </w:rPr>
              <w:t>Puissance/niveau reçu estimé et éventuellement SNR.</w:t>
            </w:r>
          </w:p>
        </w:tc>
        <w:tc>
          <w:tcPr>
            <w:tcW w:w="2550" w:type="dxa"/>
            <w:tcMar>
              <w:top w:w="100" w:type="dxa"/>
              <w:left w:w="100" w:type="dxa"/>
              <w:bottom w:w="100" w:type="dxa"/>
              <w:right w:w="100" w:type="dxa"/>
            </w:tcMar>
          </w:tcPr>
          <w:p w14:paraId="425D655C" w14:textId="77777777" w:rsidR="00F21928" w:rsidRDefault="00000000">
            <w:pPr>
              <w:rPr>
                <w:rFonts w:hint="eastAsia"/>
              </w:rPr>
            </w:pPr>
            <w:r>
              <w:t>Should</w:t>
            </w:r>
          </w:p>
        </w:tc>
        <w:tc>
          <w:tcPr>
            <w:tcW w:w="2550" w:type="dxa"/>
            <w:tcMar>
              <w:top w:w="100" w:type="dxa"/>
              <w:left w:w="100" w:type="dxa"/>
              <w:bottom w:w="100" w:type="dxa"/>
              <w:right w:w="100" w:type="dxa"/>
            </w:tcMar>
          </w:tcPr>
          <w:p w14:paraId="140655C3" w14:textId="77777777" w:rsidR="00F21928" w:rsidRPr="009D32CB" w:rsidRDefault="00000000">
            <w:pPr>
              <w:rPr>
                <w:rFonts w:hint="eastAsia"/>
                <w:lang w:val="fr-FR"/>
              </w:rPr>
            </w:pPr>
            <w:r w:rsidRPr="009D32CB">
              <w:rPr>
                <w:lang w:val="fr-FR"/>
              </w:rPr>
              <w:t>Valeur dBFS ou RSSI selon capacité du backend.</w:t>
            </w:r>
          </w:p>
        </w:tc>
      </w:tr>
      <w:tr w:rsidR="00F21928" w14:paraId="0D55B608" w14:textId="77777777">
        <w:trPr>
          <w:jc w:val="center"/>
          <w:cantSplit/>
        </w:trPr>
        <w:tc>
          <w:tcPr>
            <w:tcW w:w="2550" w:type="dxa"/>
            <w:tcMar>
              <w:top w:w="100" w:type="dxa"/>
              <w:left w:w="100" w:type="dxa"/>
              <w:bottom w:w="100" w:type="dxa"/>
              <w:right w:w="100" w:type="dxa"/>
            </w:tcMar>
          </w:tcPr>
          <w:p w14:paraId="057F724C" w14:textId="77777777" w:rsidR="00F21928" w:rsidRDefault="00000000">
            <w:pPr>
              <w:rPr>
                <w:rFonts w:hint="eastAsia"/>
              </w:rPr>
            </w:pPr>
            <w:r>
              <w:t>PKT-04</w:t>
            </w:r>
          </w:p>
        </w:tc>
        <w:tc>
          <w:tcPr>
            <w:tcW w:w="2550" w:type="dxa"/>
            <w:tcMar>
              <w:top w:w="100" w:type="dxa"/>
              <w:left w:w="100" w:type="dxa"/>
              <w:bottom w:w="100" w:type="dxa"/>
              <w:right w:w="100" w:type="dxa"/>
            </w:tcMar>
          </w:tcPr>
          <w:p w14:paraId="05507CF8" w14:textId="77777777" w:rsidR="00F21928" w:rsidRPr="009D32CB" w:rsidRDefault="00000000">
            <w:pPr>
              <w:rPr>
                <w:rFonts w:hint="eastAsia"/>
                <w:lang w:val="fr-FR"/>
              </w:rPr>
            </w:pPr>
            <w:r w:rsidRPr="009D32CB">
              <w:rPr>
                <w:lang w:val="fr-FR"/>
              </w:rPr>
              <w:t>Longueur de trame et état FCS/CRC.</w:t>
            </w:r>
          </w:p>
        </w:tc>
        <w:tc>
          <w:tcPr>
            <w:tcW w:w="2550" w:type="dxa"/>
            <w:tcMar>
              <w:top w:w="100" w:type="dxa"/>
              <w:left w:w="100" w:type="dxa"/>
              <w:bottom w:w="100" w:type="dxa"/>
              <w:right w:w="100" w:type="dxa"/>
            </w:tcMar>
          </w:tcPr>
          <w:p w14:paraId="7BD6E1C6" w14:textId="77777777" w:rsidR="00F21928" w:rsidRDefault="00000000">
            <w:pPr>
              <w:rPr>
                <w:rFonts w:hint="eastAsia"/>
              </w:rPr>
            </w:pPr>
            <w:r>
              <w:t>Must</w:t>
            </w:r>
          </w:p>
        </w:tc>
        <w:tc>
          <w:tcPr>
            <w:tcW w:w="2550" w:type="dxa"/>
            <w:tcMar>
              <w:top w:w="100" w:type="dxa"/>
              <w:left w:w="100" w:type="dxa"/>
              <w:bottom w:w="100" w:type="dxa"/>
              <w:right w:w="100" w:type="dxa"/>
            </w:tcMar>
          </w:tcPr>
          <w:p>
            <w:r>
              <w:t>CRC OK / BAD ou contrôle non renseigné. Distinguer les autres contrôles indiqués par rtl_433.</w:t>
            </w:r>
          </w:p>
        </w:tc>
      </w:tr>
      <w:tr w:rsidR="00F21928" w:rsidRPr="009D32CB" w14:paraId="18B48190" w14:textId="77777777">
        <w:trPr>
          <w:jc w:val="center"/>
          <w:cantSplit/>
        </w:trPr>
        <w:tc>
          <w:tcPr>
            <w:tcW w:w="2550" w:type="dxa"/>
            <w:tcMar>
              <w:top w:w="100" w:type="dxa"/>
              <w:left w:w="100" w:type="dxa"/>
              <w:bottom w:w="100" w:type="dxa"/>
              <w:right w:w="100" w:type="dxa"/>
            </w:tcMar>
          </w:tcPr>
          <w:p w14:paraId="2C35062F" w14:textId="77777777" w:rsidR="00F21928" w:rsidRDefault="00000000">
            <w:pPr>
              <w:rPr>
                <w:rFonts w:hint="eastAsia"/>
              </w:rPr>
            </w:pPr>
            <w:r>
              <w:t>PKT-05</w:t>
            </w:r>
          </w:p>
        </w:tc>
        <w:tc>
          <w:tcPr>
            <w:tcW w:w="2550" w:type="dxa"/>
            <w:tcMar>
              <w:top w:w="100" w:type="dxa"/>
              <w:left w:w="100" w:type="dxa"/>
              <w:bottom w:w="100" w:type="dxa"/>
              <w:right w:w="100" w:type="dxa"/>
            </w:tcMar>
          </w:tcPr>
          <w:p>
            <w:r>
              <w:t>Octets bruts lorsque le protocole les fournit ; résultat structuré sinon.</w:t>
            </w:r>
          </w:p>
        </w:tc>
        <w:tc>
          <w:tcPr>
            <w:tcW w:w="2550" w:type="dxa"/>
            <w:tcMar>
              <w:top w:w="100" w:type="dxa"/>
              <w:left w:w="100" w:type="dxa"/>
              <w:bottom w:w="100" w:type="dxa"/>
              <w:right w:w="100" w:type="dxa"/>
            </w:tcMar>
          </w:tcPr>
          <w:p w14:paraId="35694532" w14:textId="77777777" w:rsidR="00F21928" w:rsidRDefault="00000000">
            <w:pPr>
              <w:rPr>
                <w:rFonts w:hint="eastAsia"/>
              </w:rPr>
            </w:pPr>
            <w:r>
              <w:t>Must</w:t>
            </w:r>
          </w:p>
        </w:tc>
        <w:tc>
          <w:tcPr>
            <w:tcW w:w="2550" w:type="dxa"/>
            <w:tcMar>
              <w:top w:w="100" w:type="dxa"/>
              <w:left w:w="100" w:type="dxa"/>
              <w:bottom w:w="100" w:type="dxa"/>
              <w:right w:w="100" w:type="dxa"/>
            </w:tcMar>
          </w:tcPr>
          <w:p>
            <w:r>
              <w:t>Dump hexadécimal copiable ou mention explicite des octets non fournis.</w:t>
            </w:r>
          </w:p>
        </w:tc>
      </w:tr>
      <w:tr w:rsidR="00F21928" w:rsidRPr="009D32CB" w14:paraId="66ECD3EF" w14:textId="77777777">
        <w:trPr>
          <w:jc w:val="center"/>
          <w:cantSplit/>
        </w:trPr>
        <w:tc>
          <w:tcPr>
            <w:tcW w:w="2550" w:type="dxa"/>
            <w:tcMar>
              <w:top w:w="100" w:type="dxa"/>
              <w:left w:w="100" w:type="dxa"/>
              <w:bottom w:w="100" w:type="dxa"/>
              <w:right w:w="100" w:type="dxa"/>
            </w:tcMar>
          </w:tcPr>
          <w:p w14:paraId="5FDB417C" w14:textId="77777777" w:rsidR="00F21928" w:rsidRDefault="00000000">
            <w:pPr>
              <w:rPr>
                <w:rFonts w:hint="eastAsia"/>
              </w:rPr>
            </w:pPr>
            <w:r>
              <w:t>PKT-06</w:t>
            </w:r>
          </w:p>
        </w:tc>
        <w:tc>
          <w:tcPr>
            <w:tcW w:w="2550" w:type="dxa"/>
            <w:tcMar>
              <w:top w:w="100" w:type="dxa"/>
              <w:left w:w="100" w:type="dxa"/>
              <w:bottom w:w="100" w:type="dxa"/>
              <w:right w:w="100" w:type="dxa"/>
            </w:tcMar>
          </w:tcPr>
          <w:p w14:paraId="796C1985" w14:textId="77777777" w:rsidR="00F21928" w:rsidRPr="009D32CB" w:rsidRDefault="00000000">
            <w:pPr>
              <w:rPr>
                <w:rFonts w:hint="eastAsia"/>
                <w:lang w:val="fr-FR"/>
              </w:rPr>
            </w:pPr>
            <w:r w:rsidRPr="009D32CB">
              <w:rPr>
                <w:lang w:val="fr-FR"/>
              </w:rPr>
              <w:t>Résumé lisible de la trame.</w:t>
            </w:r>
          </w:p>
        </w:tc>
        <w:tc>
          <w:tcPr>
            <w:tcW w:w="2550" w:type="dxa"/>
            <w:tcMar>
              <w:top w:w="100" w:type="dxa"/>
              <w:left w:w="100" w:type="dxa"/>
              <w:bottom w:w="100" w:type="dxa"/>
              <w:right w:w="100" w:type="dxa"/>
            </w:tcMar>
          </w:tcPr>
          <w:p w14:paraId="431BFD99" w14:textId="77777777" w:rsidR="00F21928" w:rsidRDefault="00000000">
            <w:pPr>
              <w:rPr>
                <w:rFonts w:hint="eastAsia"/>
              </w:rPr>
            </w:pPr>
            <w:r>
              <w:t>Must</w:t>
            </w:r>
          </w:p>
        </w:tc>
        <w:tc>
          <w:tcPr>
            <w:tcW w:w="2550" w:type="dxa"/>
            <w:tcMar>
              <w:top w:w="100" w:type="dxa"/>
              <w:left w:w="100" w:type="dxa"/>
              <w:bottom w:w="100" w:type="dxa"/>
              <w:right w:w="100" w:type="dxa"/>
            </w:tcMar>
          </w:tcPr>
          <w:p w14:paraId="23DCC135" w14:textId="77777777" w:rsidR="00F21928" w:rsidRPr="009D32CB" w:rsidRDefault="00000000">
            <w:pPr>
              <w:rPr>
                <w:rFonts w:hint="eastAsia"/>
                <w:lang w:val="fr-FR"/>
              </w:rPr>
            </w:pPr>
            <w:r w:rsidRPr="009D32CB">
              <w:rPr>
                <w:lang w:val="fr-FR"/>
              </w:rPr>
              <w:t>Type, source, destination, cluster/commande lorsque disponibles.</w:t>
            </w:r>
          </w:p>
        </w:tc>
      </w:tr>
    </w:tbl>
    <w:p w14:paraId="268B752E" w14:textId="77777777" w:rsidR="00F21928" w:rsidRPr="009D32CB" w:rsidRDefault="00F21928">
      <w:pPr>
        <w:rPr>
          <w:rFonts w:hint="eastAsia"/>
          <w:lang w:val="fr-FR"/>
        </w:rPr>
      </w:pPr>
    </w:p>
    <w:p w14:paraId="4F1B3B21" w14:textId="77777777" w:rsidR="00F21928" w:rsidRPr="009D32CB" w:rsidRDefault="00000000">
      <w:pPr>
        <w:pStyle w:val="Titre2"/>
        <w:rPr>
          <w:lang w:val="fr-FR"/>
        </w:rPr>
      </w:pPr>
      <w:r w:rsidRPr="009D32CB">
        <w:rPr>
          <w:color w:val="000000"/>
          <w:lang w:val="fr-FR"/>
        </w:rPr>
        <w:t>6.2 Décodage hiérarchique</w:t>
      </w:r>
    </w:p>
    <w:p w14:paraId="62B83D86" w14:textId="77777777" w:rsidR="00F21928" w:rsidRPr="009D32CB" w:rsidRDefault="00000000">
      <w:pPr>
        <w:rPr>
          <w:rFonts w:hint="eastAsia"/>
          <w:lang w:val="fr-FR"/>
        </w:rPr>
      </w:pPr>
      <w:r w:rsidRPr="009D32CB">
        <w:rPr>
          <w:lang w:val="fr-FR"/>
        </w:rPr>
        <w:t>Le panneau de détail doit présenter les champs sous forme d’arbre repliable, avec au minimum les niveaux suivants :</w:t>
      </w:r>
    </w:p>
    <w:p w14:paraId="511D2408" w14:textId="77777777" w:rsidR="00F21928" w:rsidRPr="009D32CB" w:rsidRDefault="00000000">
      <w:pPr>
        <w:pStyle w:val="Listepuces"/>
        <w:rPr>
          <w:rFonts w:hint="eastAsia"/>
          <w:lang w:val="fr-FR"/>
        </w:rPr>
      </w:pPr>
      <w:r w:rsidRPr="009D32CB">
        <w:rPr>
          <w:lang w:val="fr-FR"/>
        </w:rPr>
        <w:t>PHY : PHR, longueur, PSDU, statut FCS.</w:t>
      </w:r>
    </w:p>
    <w:p w14:paraId="65FC2564" w14:textId="77777777" w:rsidR="00F21928" w:rsidRPr="009D32CB" w:rsidRDefault="00000000">
      <w:pPr>
        <w:pStyle w:val="Listepuces"/>
        <w:rPr>
          <w:rFonts w:hint="eastAsia"/>
          <w:lang w:val="fr-FR"/>
        </w:rPr>
      </w:pPr>
      <w:r w:rsidRPr="009D32CB">
        <w:rPr>
          <w:lang w:val="fr-FR"/>
        </w:rPr>
        <w:t>IEEE 802.15.4 MAC : Frame Control, type de frame, sécurité, PAN ID, adresses source/destination, sequence number, payload MAC.</w:t>
      </w:r>
    </w:p>
    <w:p w14:paraId="1533490B" w14:textId="77777777" w:rsidR="00F21928" w:rsidRPr="009D32CB" w:rsidRDefault="00000000">
      <w:pPr>
        <w:pStyle w:val="Listepuces"/>
        <w:rPr>
          <w:rFonts w:hint="eastAsia"/>
          <w:lang w:val="fr-FR"/>
        </w:rPr>
      </w:pPr>
      <w:r w:rsidRPr="009D32CB">
        <w:rPr>
          <w:lang w:val="fr-FR"/>
        </w:rPr>
        <w:t>Zigbee NWK : Frame Control, type, version protocole, route discovery, adresses réseau, radius, sequence number, sécurité NWK.</w:t>
      </w:r>
    </w:p>
    <w:p w14:paraId="6B85EB0F" w14:textId="77777777" w:rsidR="00F21928" w:rsidRDefault="00000000">
      <w:pPr>
        <w:pStyle w:val="Listepuces"/>
        <w:rPr>
          <w:rFonts w:hint="eastAsia"/>
        </w:rPr>
      </w:pPr>
      <w:r>
        <w:t>APS : Frame Control, source/destination endpoint, profile ID, cluster ID, APS counter, sécurité APS.</w:t>
      </w:r>
    </w:p>
    <w:p w14:paraId="0B9783E8" w14:textId="77777777" w:rsidR="00F21928" w:rsidRDefault="00000000">
      <w:pPr>
        <w:pStyle w:val="Listepuces"/>
        <w:rPr>
          <w:rFonts w:hint="eastAsia"/>
        </w:rPr>
      </w:pPr>
      <w:r>
        <w:t>ZCL : Frame Control, direction, manufacturer specific, transaction sequence number, command ID et attributs/commandes connus.</w:t>
      </w:r>
    </w:p>
    <w:p w14:paraId="4EAC0CA9" w14:textId="77777777" w:rsidR="00F21928" w:rsidRPr="009D32CB" w:rsidRDefault="00000000">
      <w:pPr>
        <w:pStyle w:val="Listepuces"/>
        <w:rPr>
          <w:rFonts w:hint="eastAsia"/>
          <w:lang w:val="fr-FR"/>
        </w:rPr>
      </w:pPr>
      <w:r w:rsidRPr="009D32CB">
        <w:rPr>
          <w:lang w:val="fr-FR"/>
        </w:rPr>
        <w:t>RAW : dump hexadécimal + ASCII lorsque pertinent.</w:t>
      </w:r>
    </w:p>
    <w:p w14:paraId="396E7DC5" w14:textId="77777777" w:rsidR="00F21928" w:rsidRPr="009D32CB" w:rsidRDefault="00000000">
      <w:pPr>
        <w:pStyle w:val="Titre2"/>
        <w:rPr>
          <w:lang w:val="fr-FR"/>
        </w:rPr>
      </w:pPr>
      <w:r w:rsidRPr="009D32CB">
        <w:rPr>
          <w:color w:val="000000"/>
          <w:lang w:val="fr-FR"/>
        </w:rPr>
        <w:t>6.3 Chiffrement Zigbee</w:t>
      </w:r>
    </w:p>
    <w:p w14:paraId="5EDBC841" w14:textId="77777777" w:rsidR="00F21928" w:rsidRPr="009D32CB" w:rsidRDefault="00000000">
      <w:pPr>
        <w:rPr>
          <w:rFonts w:hint="eastAsia"/>
          <w:lang w:val="fr-FR"/>
        </w:rPr>
      </w:pPr>
      <w:r w:rsidRPr="009D32CB">
        <w:rPr>
          <w:lang w:val="fr-FR"/>
        </w:rPr>
        <w:t>L’application doit distinguer clairement une trame « reçue » d’une trame « totalement décodée ». Les couches protégées ne sont décodées que si la clé nécessaire est fournie. La gestion des clés doit rester locale à l’application, ne jamais être écrite en clair dans un log par défaut et pouvoir être désactivée.</w:t>
      </w:r>
    </w:p>
    <w:p w14:paraId="309E4FB7" w14:textId="77777777" w:rsidR="00F21928" w:rsidRDefault="00000000">
      <w:pPr>
        <w:pStyle w:val="Titre1"/>
      </w:pPr>
      <w:r>
        <w:rPr>
          <w:color w:val="000000"/>
        </w:rPr>
        <w:t>7. Outils de debug</w:t>
      </w:r>
    </w:p>
    <w:p w14:paraId="4464DAC0" w14:textId="77777777" w:rsidR="00F21928" w:rsidRPr="009D32CB" w:rsidRDefault="00000000">
      <w:pPr>
        <w:pStyle w:val="Listepuces"/>
        <w:rPr>
          <w:rFonts w:hint="eastAsia"/>
          <w:lang w:val="fr-FR"/>
        </w:rPr>
      </w:pPr>
      <w:r w:rsidRPr="009D32CB">
        <w:rPr>
          <w:lang w:val="fr-FR"/>
        </w:rPr>
        <w:t>Pause de l’affichage des nouvelles trames sans arrêter la réception.</w:t>
      </w:r>
    </w:p>
    <w:p w14:paraId="6C28C539" w14:textId="77777777" w:rsidR="00F21928" w:rsidRDefault="00000000">
      <w:pPr>
        <w:pStyle w:val="Listepuces"/>
        <w:rPr>
          <w:rFonts w:hint="eastAsia"/>
        </w:rPr>
      </w:pPr>
      <w:r>
        <w:t>Filtres par canal, adresse source/destination, PAN ID, type MAC, cluster ID, endpoint, commande ZCL, CRC OK/BAD.</w:t>
      </w:r>
    </w:p>
    <w:p w14:paraId="732314DD" w14:textId="77777777" w:rsidR="00F21928" w:rsidRPr="009D32CB" w:rsidRDefault="00000000">
      <w:pPr>
        <w:pStyle w:val="Listepuces"/>
        <w:rPr>
          <w:rFonts w:hint="eastAsia"/>
          <w:lang w:val="fr-FR"/>
        </w:rPr>
      </w:pPr>
      <w:r w:rsidRPr="009D32CB">
        <w:rPr>
          <w:lang w:val="fr-FR"/>
        </w:rPr>
        <w:t>Champ de recherche texte/hex.</w:t>
      </w:r>
    </w:p>
    <w:p w14:paraId="23E4578D" w14:textId="77777777" w:rsidR="00F21928" w:rsidRDefault="00000000">
      <w:pPr>
        <w:pStyle w:val="Listepuces"/>
        <w:rPr>
          <w:rFonts w:hint="eastAsia"/>
        </w:rPr>
      </w:pPr>
      <w:r>
        <w:t>Compteurs : trames/s, total, CRC OK, CRC BAD, contrôle non renseigné et blocs perdus par la file logicielle. Les mesures de débit et de charge DSP complètent ce diagnostic.</w:t>
      </w:r>
    </w:p>
    <w:p w14:paraId="09FF7A0B" w14:textId="77777777" w:rsidR="00F21928" w:rsidRPr="009D32CB" w:rsidRDefault="00000000">
      <w:pPr>
        <w:pStyle w:val="Listepuces"/>
        <w:rPr>
          <w:rFonts w:hint="eastAsia"/>
          <w:lang w:val="fr-FR"/>
        </w:rPr>
      </w:pPr>
      <w:r w:rsidRPr="009D32CB">
        <w:rPr>
          <w:lang w:val="fr-FR"/>
        </w:rPr>
        <w:t>Marquage/favoris d’une trame pour comparaison.</w:t>
      </w:r>
    </w:p>
    <w:p w14:paraId="28F9A5DB" w14:textId="77777777" w:rsidR="00F21928" w:rsidRPr="009D32CB" w:rsidRDefault="00000000">
      <w:pPr>
        <w:pStyle w:val="Listepuces"/>
        <w:rPr>
          <w:rFonts w:hint="eastAsia"/>
          <w:lang w:val="fr-FR"/>
        </w:rPr>
      </w:pPr>
      <w:r w:rsidRPr="009D32CB">
        <w:rPr>
          <w:lang w:val="fr-FR"/>
        </w:rPr>
        <w:t>Sauvegarde de session avec métadonnées SDR et paramètres de réception.</w:t>
      </w:r>
    </w:p>
    <w:p w14:paraId="0C5C7C55" w14:textId="77777777" w:rsidR="00F21928" w:rsidRPr="009D32CB" w:rsidRDefault="00000000">
      <w:pPr>
        <w:pStyle w:val="Listepuces"/>
        <w:rPr>
          <w:rFonts w:hint="eastAsia"/>
          <w:lang w:val="fr-FR"/>
        </w:rPr>
      </w:pPr>
      <w:r w:rsidRPr="009D32CB">
        <w:rPr>
          <w:lang w:val="fr-FR"/>
        </w:rPr>
        <w:t>Export CSV/JSON des résumés.</w:t>
      </w:r>
    </w:p>
    <w:p w14:paraId="531A7E14" w14:textId="77777777" w:rsidR="00F21928" w:rsidRPr="009D32CB" w:rsidRDefault="00000000">
      <w:pPr>
        <w:pStyle w:val="Listepuces"/>
        <w:rPr>
          <w:rFonts w:hint="eastAsia"/>
          <w:lang w:val="fr-FR"/>
        </w:rPr>
      </w:pPr>
      <w:r>
        <w:t>Export PCAP IEEE 802.15.4 avec FCS pour Zigbee. En ISM, utiliser JSON ou CSV : les messages hétérogènes ne doivent pas être étiquetés comme trames IEEE 802.15.4. PCAPNG reste une évolution.</w:t>
      </w:r>
    </w:p>
    <w:p w14:paraId="3A639DC2" w14:textId="77777777" w:rsidR="00F21928" w:rsidRPr="009D32CB" w:rsidRDefault="00000000">
      <w:pPr>
        <w:pStyle w:val="Listepuces"/>
        <w:rPr>
          <w:rFonts w:hint="eastAsia"/>
          <w:lang w:val="fr-FR"/>
        </w:rPr>
      </w:pPr>
      <w:r w:rsidRPr="009D32CB">
        <w:rPr>
          <w:lang w:val="fr-FR"/>
        </w:rPr>
        <w:t>Enregistrement I/Q brut pour rejouer hors ligne un événement difficile à reproduire.</w:t>
      </w:r>
    </w:p>
    <w:p w14:paraId="1AA7E2D0" w14:textId="77777777" w:rsidR="00F21928" w:rsidRPr="009D32CB" w:rsidRDefault="00000000">
      <w:pPr>
        <w:pStyle w:val="Titre1"/>
        <w:rPr>
          <w:lang w:val="fr-FR"/>
        </w:rPr>
      </w:pPr>
      <w:r w:rsidRPr="009D32CB">
        <w:rPr>
          <w:color w:val="000000"/>
          <w:lang w:val="fr-FR"/>
        </w:rPr>
        <w:t>8. Architecture logicielle</w:t>
      </w:r>
    </w:p>
    <w:p w14:paraId="35B4F60B" w14:textId="77777777" w:rsidR="00F21928" w:rsidRDefault="00000000">
      <w:pPr>
        <w:rPr>
          <w:rFonts w:hint="eastAsia"/>
        </w:rPr>
      </w:pPr>
      <w:r>
        <w:t>L’acquisition, le DSP, l’interface et les plugins sont séparés. Les profils Zigbee, ISM 433 et ISM 868 utilisent le même backend SDR et les mêmes widgets de visualisation, avec des paramètres et collections de trames indépendants.</w:t>
      </w:r>
    </w:p>
    <w:tbl>
      <w:tblPr>
        <w:tblStyle w:val="Grilledutableau"/>
        <w:tblW w:w="0" w:type="auto"/>
        <w:jc w:val="center"/>
        <w:tblLook w:val="04A0" w:firstRow="1" w:lastRow="0" w:firstColumn="1" w:lastColumn="0" w:noHBand="0" w:noVBand="1"/>
      </w:tblPr>
      <w:tblGrid>
        <w:gridCol w:w="3400"/>
        <w:gridCol w:w="3400"/>
        <w:gridCol w:w="3400"/>
      </w:tblGrid>
      <w:tr w:rsidR="00F21928" w14:paraId="5667DEF9" w14:textId="77777777">
        <w:trPr>
          <w:jc w:val="center"/>
          <w:tblHeader/>
          <w:cantSplit/>
        </w:trPr>
        <w:tc>
          <w:tcPr>
            <w:tcW w:w="3400" w:type="dxa"/>
            <w:shd w:val="clear" w:color="auto" w:fill="D9EAF7"/>
          </w:tcPr>
          <w:p w14:paraId="7A4FCB79" w14:textId="77777777" w:rsidR="00F21928" w:rsidRDefault="00000000">
            <w:pPr>
              <w:keepNext/>
              <w:rPr>
                <w:rFonts w:hint="eastAsia"/>
              </w:rPr>
            </w:pPr>
            <w:r>
              <w:rPr>
                <w:b/>
              </w:rPr>
              <w:t>Module</w:t>
            </w:r>
          </w:p>
        </w:tc>
        <w:tc>
          <w:tcPr>
            <w:tcW w:w="3400" w:type="dxa"/>
            <w:shd w:val="clear" w:color="auto" w:fill="D9EAF7"/>
          </w:tcPr>
          <w:p w14:paraId="623DEC19" w14:textId="77777777" w:rsidR="00F21928" w:rsidRDefault="00000000">
            <w:pPr>
              <w:keepNext/>
              <w:rPr>
                <w:rFonts w:hint="eastAsia"/>
              </w:rPr>
            </w:pPr>
            <w:r>
              <w:rPr>
                <w:b/>
              </w:rPr>
              <w:t>Responsabilité</w:t>
            </w:r>
          </w:p>
        </w:tc>
        <w:tc>
          <w:tcPr>
            <w:tcW w:w="3400" w:type="dxa"/>
            <w:shd w:val="clear" w:color="auto" w:fill="D9EAF7"/>
          </w:tcPr>
          <w:p w14:paraId="7C9760C2" w14:textId="77777777" w:rsidR="00F21928" w:rsidRDefault="00000000">
            <w:pPr>
              <w:keepNext/>
              <w:rPr>
                <w:rFonts w:hint="eastAsia"/>
              </w:rPr>
            </w:pPr>
            <w:r>
              <w:rPr>
                <w:b/>
              </w:rPr>
              <w:t>Exemples d’implémentation</w:t>
            </w:r>
          </w:p>
        </w:tc>
      </w:tr>
      <w:tr w:rsidR="00F21928" w14:paraId="2B582EB5" w14:textId="77777777">
        <w:trPr>
          <w:jc w:val="center"/>
          <w:cantSplit/>
        </w:trPr>
        <w:tc>
          <w:tcPr>
            <w:tcW w:w="3400" w:type="dxa"/>
            <w:tcMar>
              <w:top w:w="100" w:type="dxa"/>
              <w:left w:w="100" w:type="dxa"/>
              <w:bottom w:w="100" w:type="dxa"/>
              <w:right w:w="100" w:type="dxa"/>
            </w:tcMar>
          </w:tcPr>
          <w:p w14:paraId="69E1D0E5" w14:textId="77777777" w:rsidR="00F21928" w:rsidRDefault="00000000">
            <w:pPr>
              <w:rPr>
                <w:rFonts w:hint="eastAsia"/>
              </w:rPr>
            </w:pPr>
            <w:r>
              <w:t>ui/</w:t>
            </w:r>
          </w:p>
        </w:tc>
        <w:tc>
          <w:tcPr>
            <w:tcW w:w="3400" w:type="dxa"/>
            <w:tcMar>
              <w:top w:w="100" w:type="dxa"/>
              <w:left w:w="100" w:type="dxa"/>
              <w:bottom w:w="100" w:type="dxa"/>
              <w:right w:w="100" w:type="dxa"/>
            </w:tcMar>
          </w:tcPr>
          <w:p w14:paraId="1717C440" w14:textId="77777777" w:rsidR="00F21928" w:rsidRPr="009D32CB" w:rsidRDefault="00000000">
            <w:pPr>
              <w:rPr>
                <w:rFonts w:hint="eastAsia"/>
                <w:lang w:val="fr-FR"/>
              </w:rPr>
            </w:pPr>
            <w:r w:rsidRPr="009D32CB">
              <w:rPr>
                <w:lang w:val="fr-FR"/>
              </w:rPr>
              <w:t>Fenêtre, contrôles, spectre, waterfall, liste et arbre de trames</w:t>
            </w:r>
          </w:p>
        </w:tc>
        <w:tc>
          <w:tcPr>
            <w:tcW w:w="3400" w:type="dxa"/>
            <w:tcMar>
              <w:top w:w="100" w:type="dxa"/>
              <w:left w:w="100" w:type="dxa"/>
              <w:bottom w:w="100" w:type="dxa"/>
              <w:right w:w="100" w:type="dxa"/>
            </w:tcMar>
          </w:tcPr>
          <w:p w14:paraId="05D083AD" w14:textId="77777777" w:rsidR="00F21928" w:rsidRDefault="00000000">
            <w:pPr>
              <w:rPr>
                <w:rFonts w:hint="eastAsia"/>
              </w:rPr>
            </w:pPr>
            <w:r>
              <w:t>PySide6 + pyqtgraph</w:t>
            </w:r>
          </w:p>
        </w:tc>
      </w:tr>
      <w:tr w:rsidR="00F21928" w14:paraId="6340DEC4" w14:textId="77777777">
        <w:trPr>
          <w:jc w:val="center"/>
          <w:cantSplit/>
        </w:trPr>
        <w:tc>
          <w:tcPr>
            <w:tcW w:w="3400" w:type="dxa"/>
            <w:tcMar>
              <w:top w:w="100" w:type="dxa"/>
              <w:left w:w="100" w:type="dxa"/>
              <w:bottom w:w="100" w:type="dxa"/>
              <w:right w:w="100" w:type="dxa"/>
            </w:tcMar>
          </w:tcPr>
          <w:p w14:paraId="7104ABB2" w14:textId="77777777" w:rsidR="00F21928" w:rsidRDefault="00000000">
            <w:pPr>
              <w:rPr>
                <w:rFonts w:hint="eastAsia"/>
              </w:rPr>
            </w:pPr>
            <w:r>
              <w:t>sdr/</w:t>
            </w:r>
          </w:p>
        </w:tc>
        <w:tc>
          <w:tcPr>
            <w:tcW w:w="3400" w:type="dxa"/>
            <w:tcMar>
              <w:top w:w="100" w:type="dxa"/>
              <w:left w:w="100" w:type="dxa"/>
              <w:bottom w:w="100" w:type="dxa"/>
              <w:right w:w="100" w:type="dxa"/>
            </w:tcMar>
          </w:tcPr>
          <w:p w14:paraId="5B3BB29D" w14:textId="77777777" w:rsidR="00F21928" w:rsidRPr="009D32CB" w:rsidRDefault="00000000">
            <w:pPr>
              <w:rPr>
                <w:rFonts w:hint="eastAsia"/>
                <w:lang w:val="fr-FR"/>
              </w:rPr>
            </w:pPr>
            <w:r w:rsidRPr="009D32CB">
              <w:rPr>
                <w:lang w:val="fr-FR"/>
              </w:rPr>
              <w:t>Abstraction du matériel et acquisition I/Q</w:t>
            </w:r>
          </w:p>
        </w:tc>
        <w:tc>
          <w:tcPr>
            <w:tcW w:w="3400" w:type="dxa"/>
            <w:tcMar>
              <w:top w:w="100" w:type="dxa"/>
              <w:left w:w="100" w:type="dxa"/>
              <w:bottom w:w="100" w:type="dxa"/>
              <w:right w:w="100" w:type="dxa"/>
            </w:tcMar>
          </w:tcPr>
          <w:p w14:paraId="1C40210E" w14:textId="77777777" w:rsidR="00F21928" w:rsidRDefault="00000000">
            <w:pPr>
              <w:rPr>
                <w:rFonts w:hint="eastAsia"/>
              </w:rPr>
            </w:pPr>
            <w:r>
              <w:t>Backend RTL-SDR ; backend SoapySDR optionnel</w:t>
            </w:r>
          </w:p>
        </w:tc>
      </w:tr>
      <w:tr w:rsidR="00F21928" w:rsidRPr="009D32CB" w14:paraId="071FE2B1" w14:textId="77777777">
        <w:trPr>
          <w:jc w:val="center"/>
          <w:cantSplit/>
        </w:trPr>
        <w:tc>
          <w:tcPr>
            <w:tcW w:w="3400" w:type="dxa"/>
            <w:tcMar>
              <w:top w:w="100" w:type="dxa"/>
              <w:left w:w="100" w:type="dxa"/>
              <w:bottom w:w="100" w:type="dxa"/>
              <w:right w:w="100" w:type="dxa"/>
            </w:tcMar>
          </w:tcPr>
          <w:p w14:paraId="4AAEE663" w14:textId="77777777" w:rsidR="00F21928" w:rsidRDefault="00000000">
            <w:pPr>
              <w:rPr>
                <w:rFonts w:hint="eastAsia"/>
              </w:rPr>
            </w:pPr>
            <w:r>
              <w:t>dsp/</w:t>
            </w:r>
          </w:p>
        </w:tc>
        <w:tc>
          <w:tcPr>
            <w:tcW w:w="3400" w:type="dxa"/>
            <w:tcMar>
              <w:top w:w="100" w:type="dxa"/>
              <w:left w:w="100" w:type="dxa"/>
              <w:bottom w:w="100" w:type="dxa"/>
              <w:right w:w="100" w:type="dxa"/>
            </w:tcMar>
          </w:tcPr>
          <w:p w14:paraId="32C92DFF" w14:textId="77777777" w:rsidR="00F21928" w:rsidRPr="009D32CB" w:rsidRDefault="00000000">
            <w:pPr>
              <w:rPr>
                <w:rFonts w:hint="eastAsia"/>
                <w:lang w:val="fr-FR"/>
              </w:rPr>
            </w:pPr>
            <w:r w:rsidRPr="009D32CB">
              <w:rPr>
                <w:lang w:val="fr-FR"/>
              </w:rPr>
              <w:t>FFT, filtres, NCO, décimation, synchronisation</w:t>
            </w:r>
          </w:p>
        </w:tc>
        <w:tc>
          <w:tcPr>
            <w:tcW w:w="3400" w:type="dxa"/>
            <w:tcMar>
              <w:top w:w="100" w:type="dxa"/>
              <w:left w:w="100" w:type="dxa"/>
              <w:bottom w:w="100" w:type="dxa"/>
              <w:right w:w="100" w:type="dxa"/>
            </w:tcMar>
          </w:tcPr>
          <w:p w14:paraId="6AF654CB" w14:textId="77777777" w:rsidR="00F21928" w:rsidRPr="009D32CB" w:rsidRDefault="00000000">
            <w:pPr>
              <w:rPr>
                <w:rFonts w:hint="eastAsia"/>
                <w:lang w:val="fr-FR"/>
              </w:rPr>
            </w:pPr>
            <w:r w:rsidRPr="009D32CB">
              <w:rPr>
                <w:lang w:val="fr-FR"/>
              </w:rPr>
              <w:t>NumPy / SciPy ; code optimisé si nécessaire</w:t>
            </w:r>
          </w:p>
        </w:tc>
      </w:tr>
      <w:tr w:rsidR="00F21928" w14:paraId="7C3B70EA" w14:textId="77777777">
        <w:trPr>
          <w:jc w:val="center"/>
          <w:cantSplit/>
        </w:trPr>
        <w:tc>
          <w:tcPr>
            <w:tcW w:w="3400" w:type="dxa"/>
            <w:tcMar>
              <w:top w:w="100" w:type="dxa"/>
              <w:left w:w="100" w:type="dxa"/>
              <w:bottom w:w="100" w:type="dxa"/>
              <w:right w:w="100" w:type="dxa"/>
            </w:tcMar>
          </w:tcPr>
          <w:p w14:paraId="6D4845FD" w14:textId="77777777" w:rsidR="00F21928" w:rsidRDefault="00000000">
            <w:pPr>
              <w:rPr>
                <w:rFonts w:hint="eastAsia"/>
              </w:rPr>
            </w:pPr>
            <w:r>
              <w:t>protocols/base.py</w:t>
            </w:r>
          </w:p>
        </w:tc>
        <w:tc>
          <w:tcPr>
            <w:tcW w:w="3400" w:type="dxa"/>
            <w:tcMar>
              <w:top w:w="100" w:type="dxa"/>
              <w:left w:w="100" w:type="dxa"/>
              <w:bottom w:w="100" w:type="dxa"/>
              <w:right w:w="100" w:type="dxa"/>
            </w:tcMar>
          </w:tcPr>
          <w:p w14:paraId="08B1E2C4" w14:textId="77777777" w:rsidR="00F21928" w:rsidRPr="009D32CB" w:rsidRDefault="00000000">
            <w:pPr>
              <w:rPr>
                <w:rFonts w:hint="eastAsia"/>
                <w:lang w:val="fr-FR"/>
              </w:rPr>
            </w:pPr>
            <w:r w:rsidRPr="009D32CB">
              <w:rPr>
                <w:lang w:val="fr-FR"/>
              </w:rPr>
              <w:t>Interfaces communes des plugins de protocole</w:t>
            </w:r>
          </w:p>
        </w:tc>
        <w:tc>
          <w:tcPr>
            <w:tcW w:w="3400" w:type="dxa"/>
            <w:tcMar>
              <w:top w:w="100" w:type="dxa"/>
              <w:left w:w="100" w:type="dxa"/>
              <w:bottom w:w="100" w:type="dxa"/>
              <w:right w:w="100" w:type="dxa"/>
            </w:tcMar>
          </w:tcPr>
          <w:p w14:paraId="2B552364" w14:textId="77777777" w:rsidR="00F21928" w:rsidRDefault="00000000">
            <w:pPr>
              <w:rPr>
                <w:rFonts w:hint="eastAsia"/>
              </w:rPr>
            </w:pPr>
            <w:r>
              <w:t>ProtocolPlugin, Demodulator, Decoder</w:t>
            </w:r>
          </w:p>
        </w:tc>
      </w:tr>
      <w:tr w:rsidR="00F21928" w:rsidRPr="009D32CB" w14:paraId="71081B94" w14:textId="77777777">
        <w:trPr>
          <w:jc w:val="center"/>
          <w:cantSplit/>
        </w:trPr>
        <w:tc>
          <w:tcPr>
            <w:tcW w:w="3400" w:type="dxa"/>
            <w:tcMar>
              <w:top w:w="100" w:type="dxa"/>
              <w:left w:w="100" w:type="dxa"/>
              <w:bottom w:w="100" w:type="dxa"/>
              <w:right w:w="100" w:type="dxa"/>
            </w:tcMar>
          </w:tcPr>
          <w:p w14:paraId="0F67CD0D" w14:textId="77777777" w:rsidR="00F21928" w:rsidRDefault="00000000">
            <w:pPr>
              <w:rPr>
                <w:rFonts w:hint="eastAsia"/>
              </w:rPr>
            </w:pPr>
            <w:r>
              <w:t>protocols/zigbee/</w:t>
            </w:r>
          </w:p>
        </w:tc>
        <w:tc>
          <w:tcPr>
            <w:tcW w:w="3400" w:type="dxa"/>
            <w:tcMar>
              <w:top w:w="100" w:type="dxa"/>
              <w:left w:w="100" w:type="dxa"/>
              <w:bottom w:w="100" w:type="dxa"/>
              <w:right w:w="100" w:type="dxa"/>
            </w:tcMar>
          </w:tcPr>
          <w:p w14:paraId="1C3231EF" w14:textId="77777777" w:rsidR="00F21928" w:rsidRPr="009D32CB" w:rsidRDefault="00000000">
            <w:pPr>
              <w:rPr>
                <w:rFonts w:hint="eastAsia"/>
                <w:lang w:val="fr-FR"/>
              </w:rPr>
            </w:pPr>
            <w:r w:rsidRPr="009D32CB">
              <w:rPr>
                <w:lang w:val="fr-FR"/>
              </w:rPr>
              <w:t xml:space="preserve">PHY IEEE 802.15.4 et pile de </w:t>
            </w:r>
            <w:r w:rsidRPr="009D32CB">
              <w:rPr>
                <w:lang w:val="fr-FR"/>
              </w:rPr>
              <w:t>décodage Zigbee</w:t>
            </w:r>
          </w:p>
        </w:tc>
        <w:tc>
          <w:tcPr>
            <w:tcW w:w="3400" w:type="dxa"/>
            <w:tcMar>
              <w:top w:w="100" w:type="dxa"/>
              <w:left w:w="100" w:type="dxa"/>
              <w:bottom w:w="100" w:type="dxa"/>
              <w:right w:w="100" w:type="dxa"/>
            </w:tcMar>
          </w:tcPr>
          <w:p w14:paraId="4CB258DE" w14:textId="77777777" w:rsidR="00F21928" w:rsidRPr="009D32CB" w:rsidRDefault="00000000">
            <w:pPr>
              <w:rPr>
                <w:rFonts w:hint="eastAsia"/>
                <w:lang w:val="fr-FR"/>
              </w:rPr>
            </w:pPr>
            <w:r w:rsidRPr="009D32CB">
              <w:rPr>
                <w:lang w:val="fr-FR"/>
              </w:rPr>
              <w:t xml:space="preserve">Démod + parseurs </w:t>
            </w:r>
            <w:r w:rsidRPr="009D32CB">
              <w:rPr>
                <w:lang w:val="fr-FR"/>
              </w:rPr>
              <w:t>MAC/NWK/APS/ZCL</w:t>
            </w:r>
          </w:p>
        </w:tc>
      </w:tr>
      <w:tr w:rsidR="00F21928" w:rsidRPr="009D32CB" w14:paraId="0E60FEA0" w14:textId="77777777">
        <w:trPr>
          <w:jc w:val="center"/>
          <w:cantSplit/>
        </w:trPr>
        <w:tc>
          <w:tcPr>
            <w:tcW w:w="3400" w:type="dxa"/>
            <w:tcMar>
              <w:top w:w="100" w:type="dxa"/>
              <w:left w:w="100" w:type="dxa"/>
              <w:bottom w:w="100" w:type="dxa"/>
              <w:right w:w="100" w:type="dxa"/>
            </w:tcMar>
          </w:tcPr>
          <w:p w14:paraId="5F170249" w14:textId="77777777" w:rsidR="00F21928" w:rsidRDefault="00000000">
            <w:pPr>
              <w:rPr>
                <w:rFonts w:hint="eastAsia"/>
              </w:rPr>
            </w:pPr>
            <w:r>
              <w:t>capture/</w:t>
            </w:r>
          </w:p>
        </w:tc>
        <w:tc>
          <w:tcPr>
            <w:tcW w:w="3400" w:type="dxa"/>
            <w:tcMar>
              <w:top w:w="100" w:type="dxa"/>
              <w:left w:w="100" w:type="dxa"/>
              <w:bottom w:w="100" w:type="dxa"/>
              <w:right w:w="100" w:type="dxa"/>
            </w:tcMar>
          </w:tcPr>
          <w:p w14:paraId="10BF9EBD" w14:textId="77777777" w:rsidR="00F21928" w:rsidRPr="009D32CB" w:rsidRDefault="00000000">
            <w:pPr>
              <w:rPr>
                <w:rFonts w:hint="eastAsia"/>
                <w:lang w:val="fr-FR"/>
              </w:rPr>
            </w:pPr>
            <w:r w:rsidRPr="009D32CB">
              <w:rPr>
                <w:lang w:val="fr-FR"/>
              </w:rPr>
              <w:t>Enregistrement/rejeu I/Q et paquets</w:t>
            </w:r>
          </w:p>
        </w:tc>
        <w:tc>
          <w:tcPr>
            <w:tcW w:w="3400" w:type="dxa"/>
            <w:tcMar>
              <w:top w:w="100" w:type="dxa"/>
              <w:left w:w="100" w:type="dxa"/>
              <w:bottom w:w="100" w:type="dxa"/>
              <w:right w:w="100" w:type="dxa"/>
            </w:tcMar>
          </w:tcPr>
          <w:p w14:paraId="22396193" w14:textId="77777777" w:rsidR="00F21928" w:rsidRPr="009D32CB" w:rsidRDefault="00000000">
            <w:pPr>
              <w:rPr>
                <w:rFonts w:hint="eastAsia"/>
                <w:lang w:val="fr-FR"/>
              </w:rPr>
            </w:pPr>
            <w:r w:rsidRPr="009D32CB">
              <w:rPr>
                <w:lang w:val="fr-FR"/>
              </w:rPr>
              <w:t>Format interne + SigMF conseillé pour I/Q</w:t>
            </w:r>
          </w:p>
        </w:tc>
      </w:tr>
      <w:tr w:rsidR="00F21928" w14:paraId="3A65EB99" w14:textId="77777777">
        <w:trPr>
          <w:jc w:val="center"/>
          <w:cantSplit/>
        </w:trPr>
        <w:tc>
          <w:tcPr>
            <w:tcW w:w="3400" w:type="dxa"/>
            <w:tcMar>
              <w:top w:w="100" w:type="dxa"/>
              <w:left w:w="100" w:type="dxa"/>
              <w:bottom w:w="100" w:type="dxa"/>
              <w:right w:w="100" w:type="dxa"/>
            </w:tcMar>
          </w:tcPr>
          <w:p w14:paraId="3A14F8C5" w14:textId="77777777" w:rsidR="00F21928" w:rsidRDefault="00000000">
            <w:pPr>
              <w:rPr>
                <w:rFonts w:hint="eastAsia"/>
              </w:rPr>
            </w:pPr>
            <w:r>
              <w:t>export/</w:t>
            </w:r>
          </w:p>
        </w:tc>
        <w:tc>
          <w:tcPr>
            <w:tcW w:w="3400" w:type="dxa"/>
            <w:tcMar>
              <w:top w:w="100" w:type="dxa"/>
              <w:left w:w="100" w:type="dxa"/>
              <w:bottom w:w="100" w:type="dxa"/>
              <w:right w:w="100" w:type="dxa"/>
            </w:tcMar>
          </w:tcPr>
          <w:p w14:paraId="519883B1" w14:textId="77777777" w:rsidR="00F21928" w:rsidRDefault="00000000">
            <w:pPr>
              <w:rPr>
                <w:rFonts w:hint="eastAsia"/>
              </w:rPr>
            </w:pPr>
            <w:r>
              <w:t>CSV, JSON, PCAP/PCAPNG</w:t>
            </w:r>
          </w:p>
        </w:tc>
        <w:tc>
          <w:tcPr>
            <w:tcW w:w="3400" w:type="dxa"/>
            <w:tcMar>
              <w:top w:w="100" w:type="dxa"/>
              <w:left w:w="100" w:type="dxa"/>
              <w:bottom w:w="100" w:type="dxa"/>
              <w:right w:w="100" w:type="dxa"/>
            </w:tcMar>
          </w:tcPr>
          <w:p w14:paraId="63010D3E" w14:textId="77777777" w:rsidR="00F21928" w:rsidRDefault="00000000">
            <w:pPr>
              <w:rPr>
                <w:rFonts w:hint="eastAsia"/>
              </w:rPr>
            </w:pPr>
            <w:r>
              <w:t>Adaptateurs indépendants de l’UI</w:t>
            </w:r>
          </w:p>
        </w:tc>
      </w:tr>
      <w:tr>
        <w:trPr>
          <w:cantSplit/>
        </w:trPr>
        <w:tc>
          <w:tcPr>
            <w:tcW w:type="dxa" w:w="3400"/>
          </w:tcPr>
          <w:p>
            <w:r>
              <w:t>protocols/ism/</w:t>
            </w:r>
          </w:p>
        </w:tc>
        <w:tc>
          <w:tcPr>
            <w:tcW w:type="dxa" w:w="3400"/>
          </w:tcPr>
          <w:p>
            <w:r>
              <w:t>Translation, filtrage et interface du moteur rtl_433</w:t>
            </w:r>
          </w:p>
        </w:tc>
        <w:tc>
          <w:tcPr>
            <w:tcW w:type="dxa" w:w="3400"/>
          </w:tcPr>
          <w:p>
            <w:r>
              <w:t>OOK/ASK, FSK, messages structurés, détection du moteur absent</w:t>
            </w:r>
          </w:p>
        </w:tc>
      </w:tr>
    </w:tbl>
    <w:p w14:paraId="730C31E2" w14:textId="77777777" w:rsidR="00F21928" w:rsidRDefault="00000000">
      <w:pPr>
        <w:pStyle w:val="Titre2"/>
      </w:pPr>
      <w:r>
        <w:rPr>
          <w:color w:val="000000"/>
        </w:rPr>
        <w:t>8.1 Interface de plugin protocolaire</w:t>
      </w:r>
    </w:p>
    <w:p w14:paraId="35E29B1F" w14:textId="77777777" w:rsidR="00F21928" w:rsidRDefault="00000000">
      <w:pPr>
        <w:rPr>
          <w:rFonts w:hint="eastAsia"/>
        </w:rPr>
      </w:pPr>
      <w:r w:rsidRPr="009D32CB">
        <w:rPr>
          <w:lang w:val="fr-FR"/>
        </w:rPr>
        <w:t xml:space="preserve">Chaque protocole futur doit déclarer ses fréquences/canaux, paramètres par défaut, exigences de sample rate, démodulateur et décodeur. </w:t>
      </w:r>
      <w:r>
        <w:t>L’UI ne doit connaître que l’interface générique du plugin.</w:t>
      </w:r>
    </w:p>
    <w:p w14:paraId="5165BD04" w14:textId="77777777" w:rsidR="00F21928" w:rsidRPr="009D32CB" w:rsidRDefault="00000000">
      <w:pPr>
        <w:pStyle w:val="Listepuces"/>
        <w:rPr>
          <w:rFonts w:hint="eastAsia"/>
          <w:lang w:val="fr-FR"/>
        </w:rPr>
      </w:pPr>
      <w:r w:rsidRPr="009D32CB">
        <w:rPr>
          <w:lang w:val="fr-FR"/>
        </w:rPr>
        <w:t>Métadonnées : nom, identifiant, description, plages RF, largeur de canal, liste/algorithme de canaux.</w:t>
      </w:r>
    </w:p>
    <w:p w14:paraId="47112A9A" w14:textId="77777777" w:rsidR="00F21928" w:rsidRDefault="00000000">
      <w:pPr>
        <w:pStyle w:val="Listepuces"/>
        <w:rPr>
          <w:rFonts w:hint="eastAsia"/>
        </w:rPr>
      </w:pPr>
      <w:r>
        <w:t>configure(sample_rate, center_frequency, channel_frequency, options)</w:t>
      </w:r>
    </w:p>
    <w:p w14:paraId="789C4237" w14:textId="77777777" w:rsidR="00F21928" w:rsidRDefault="00000000">
      <w:pPr>
        <w:pStyle w:val="Listepuces"/>
        <w:rPr>
          <w:rFonts w:hint="eastAsia"/>
        </w:rPr>
      </w:pPr>
      <w:r>
        <w:t>process_iq(iq_block) → 0..N objets Frame</w:t>
      </w:r>
    </w:p>
    <w:p w14:paraId="1DA523E1" w14:textId="77777777" w:rsidR="00F21928" w:rsidRPr="009D32CB" w:rsidRDefault="00000000">
      <w:pPr>
        <w:pStyle w:val="Listepuces"/>
        <w:rPr>
          <w:rFonts w:hint="eastAsia"/>
          <w:lang w:val="fr-FR"/>
        </w:rPr>
      </w:pPr>
      <w:r w:rsidRPr="009D32CB">
        <w:rPr>
          <w:lang w:val="fr-FR"/>
        </w:rPr>
        <w:t>decode(frame) → arbre de champs normalisé</w:t>
      </w:r>
    </w:p>
    <w:p w14:paraId="635E37CB" w14:textId="77777777" w:rsidR="00F21928" w:rsidRPr="009D32CB" w:rsidRDefault="00000000">
      <w:pPr>
        <w:pStyle w:val="Listepuces"/>
        <w:rPr>
          <w:rFonts w:hint="eastAsia"/>
          <w:lang w:val="fr-FR"/>
        </w:rPr>
      </w:pPr>
      <w:r w:rsidRPr="009D32CB">
        <w:rPr>
          <w:lang w:val="fr-FR"/>
        </w:rPr>
        <w:t>format_summary(frame) → texte court pour la liste</w:t>
      </w:r>
    </w:p>
    <w:p w14:paraId="308F4468" w14:textId="77777777" w:rsidR="00F21928" w:rsidRPr="009D32CB" w:rsidRDefault="00000000">
      <w:pPr>
        <w:pStyle w:val="Listepuces"/>
        <w:rPr>
          <w:rFonts w:hint="eastAsia"/>
          <w:lang w:val="fr-FR"/>
        </w:rPr>
      </w:pPr>
      <w:r w:rsidRPr="009D32CB">
        <w:rPr>
          <w:lang w:val="fr-FR"/>
        </w:rPr>
        <w:t>get_filters() → champs filtrables exposés dynamiquement à l’UI</w:t>
      </w:r>
    </w:p>
    <w:p w14:paraId="03402593" w14:textId="77777777" w:rsidR="00F21928" w:rsidRDefault="00000000">
      <w:pPr>
        <w:pStyle w:val="Titre2"/>
      </w:pPr>
      <w:r>
        <w:rPr>
          <w:color w:val="000000"/>
        </w:rPr>
        <w:t>8.2 Modèle d’exécution</w:t>
      </w:r>
    </w:p>
    <w:p w14:paraId="4EEE1912" w14:textId="77777777" w:rsidR="00F21928" w:rsidRDefault="00000000">
      <w:pPr>
        <w:pStyle w:val="Listepuces"/>
        <w:rPr>
          <w:rFonts w:hint="eastAsia"/>
        </w:rPr>
      </w:pPr>
      <w:r>
        <w:t>Thread/worker Acquisition SDR : lecture continue, horodatage des blocs, détection des overruns.</w:t>
      </w:r>
    </w:p>
    <w:p w14:paraId="1F44A8E0" w14:textId="77777777" w:rsidR="00F21928" w:rsidRPr="009D32CB" w:rsidRDefault="00000000">
      <w:pPr>
        <w:pStyle w:val="Listepuces"/>
        <w:rPr>
          <w:rFonts w:hint="eastAsia"/>
          <w:lang w:val="fr-FR"/>
        </w:rPr>
      </w:pPr>
      <w:r>
        <w:t>Processus DSP séparé de Qt : traitement du canal sélectionné et production des trames. Le plugin ISM lance un processus rtl_433 local alimenté par des échantillons binaires, sans lui donner le contrôle du SDR.</w:t>
      </w:r>
    </w:p>
    <w:p w14:paraId="280F61FB" w14:textId="77777777" w:rsidR="00F21928" w:rsidRDefault="00000000">
      <w:pPr>
        <w:pStyle w:val="Listepuces"/>
        <w:rPr>
          <w:rFonts w:hint="eastAsia"/>
        </w:rPr>
      </w:pPr>
      <w:r>
        <w:t>Thread principal GUI : aucune opération bloquante ; reçoit spectre/waterfall/trames via signaux ou files thread-safe.</w:t>
      </w:r>
    </w:p>
    <w:p w14:paraId="712EB465" w14:textId="77777777" w:rsidR="00F21928" w:rsidRPr="009D32CB" w:rsidRDefault="00000000">
      <w:pPr>
        <w:pStyle w:val="Listepuces"/>
        <w:rPr>
          <w:rFonts w:hint="eastAsia"/>
          <w:lang w:val="fr-FR"/>
        </w:rPr>
      </w:pPr>
      <w:r w:rsidRPr="009D32CB">
        <w:rPr>
          <w:lang w:val="fr-FR"/>
        </w:rPr>
        <w:t>Tampons bornés : en cas de surcharge, privilégier la continuité temps réel et signaler les blocs perdus plutôt que laisser la mémoire croître.</w:t>
      </w:r>
    </w:p>
    <w:p w14:paraId="27CB7B35" w14:textId="77777777" w:rsidR="00F21928" w:rsidRPr="009D32CB" w:rsidRDefault="00000000">
      <w:pPr>
        <w:pStyle w:val="Listepuces"/>
        <w:rPr>
          <w:rFonts w:hint="eastAsia"/>
          <w:lang w:val="fr-FR"/>
        </w:rPr>
      </w:pPr>
      <w:r>
        <w:t>Le DSP utilise des petites FFT groupées et des noyaux Numba compilés. Le transport des I/Q repose sur une file bornée de 64 blocs en mémoire partagée. Les retards persistants doivent rester signalés ; la présence du tampon ne garantit pas la continuité USB.</w:t>
      </w:r>
    </w:p>
    <w:p w14:paraId="4442651D" w14:textId="77777777" w:rsidR="00F21928" w:rsidRDefault="00000000">
      <w:pPr>
        <w:pStyle w:val="Titre1"/>
      </w:pPr>
      <w:r>
        <w:rPr>
          <w:color w:val="000000"/>
        </w:rPr>
        <w:t>9. Couche SDR et contraintes matérielles</w:t>
      </w:r>
    </w:p>
    <w:tbl>
      <w:tblPr>
        <w:tblStyle w:val="Grilledutableau"/>
        <w:tblW w:w="0" w:type="auto"/>
        <w:jc w:val="center"/>
        <w:tblLook w:val="04A0" w:firstRow="1" w:lastRow="0" w:firstColumn="1" w:lastColumn="0" w:noHBand="0" w:noVBand="1"/>
      </w:tblPr>
      <w:tblGrid>
        <w:gridCol w:w="2550"/>
        <w:gridCol w:w="2550"/>
        <w:gridCol w:w="2550"/>
        <w:gridCol w:w="2550"/>
      </w:tblGrid>
      <w:tr w:rsidR="00F21928" w14:paraId="45076F6C" w14:textId="77777777">
        <w:trPr>
          <w:tblHeader/>
          <w:jc w:val="center"/>
          <w:cantSplit/>
        </w:trPr>
        <w:tc>
          <w:tcPr>
            <w:tcW w:w="2550" w:type="dxa"/>
            <w:shd w:val="clear" w:color="auto" w:fill="D9EAF7"/>
            <w:tcMar>
              <w:top w:w="100" w:type="dxa"/>
              <w:left w:w="100" w:type="dxa"/>
              <w:bottom w:w="100" w:type="dxa"/>
              <w:right w:w="100" w:type="dxa"/>
            </w:tcMar>
          </w:tcPr>
          <w:p w14:paraId="422DE09A" w14:textId="77777777" w:rsidR="00F21928" w:rsidRDefault="00000000">
            <w:pPr>
              <w:keepNext/>
              <w:rPr>
                <w:rFonts w:hint="eastAsia"/>
              </w:rPr>
            </w:pPr>
            <w:r>
              <w:rPr>
                <w:b/>
              </w:rPr>
              <w:t>ID</w:t>
            </w:r>
          </w:p>
        </w:tc>
        <w:tc>
          <w:tcPr>
            <w:tcW w:w="2550" w:type="dxa"/>
            <w:shd w:val="clear" w:color="auto" w:fill="D9EAF7"/>
            <w:tcMar>
              <w:top w:w="100" w:type="dxa"/>
              <w:left w:w="100" w:type="dxa"/>
              <w:bottom w:w="100" w:type="dxa"/>
              <w:right w:w="100" w:type="dxa"/>
            </w:tcMar>
          </w:tcPr>
          <w:p w14:paraId="750E5054" w14:textId="77777777" w:rsidR="00F21928" w:rsidRDefault="00000000">
            <w:pPr>
              <w:keepNext/>
              <w:rPr>
                <w:rFonts w:hint="eastAsia"/>
              </w:rPr>
            </w:pPr>
            <w:r>
              <w:rPr>
                <w:b/>
              </w:rPr>
              <w:t>Exigence</w:t>
            </w:r>
          </w:p>
        </w:tc>
        <w:tc>
          <w:tcPr>
            <w:tcW w:w="2550" w:type="dxa"/>
            <w:shd w:val="clear" w:color="auto" w:fill="D9EAF7"/>
            <w:tcMar>
              <w:top w:w="100" w:type="dxa"/>
              <w:left w:w="100" w:type="dxa"/>
              <w:bottom w:w="100" w:type="dxa"/>
              <w:right w:w="100" w:type="dxa"/>
            </w:tcMar>
          </w:tcPr>
          <w:p w14:paraId="412CA54B" w14:textId="77777777" w:rsidR="00F21928" w:rsidRDefault="00000000">
            <w:pPr>
              <w:keepNext/>
              <w:rPr>
                <w:rFonts w:hint="eastAsia"/>
              </w:rPr>
            </w:pPr>
            <w:r>
              <w:rPr>
                <w:b/>
              </w:rPr>
              <w:t>Priorité</w:t>
            </w:r>
          </w:p>
        </w:tc>
        <w:tc>
          <w:tcPr>
            <w:tcW w:w="2550" w:type="dxa"/>
            <w:shd w:val="clear" w:color="auto" w:fill="D9EAF7"/>
            <w:tcMar>
              <w:top w:w="100" w:type="dxa"/>
              <w:left w:w="100" w:type="dxa"/>
              <w:bottom w:w="100" w:type="dxa"/>
              <w:right w:w="100" w:type="dxa"/>
            </w:tcMar>
          </w:tcPr>
          <w:p w14:paraId="68CE14F8" w14:textId="77777777" w:rsidR="00F21928" w:rsidRDefault="00000000">
            <w:pPr>
              <w:keepNext/>
              <w:rPr>
                <w:rFonts w:hint="eastAsia"/>
              </w:rPr>
            </w:pPr>
            <w:r>
              <w:rPr>
                <w:b/>
              </w:rPr>
              <w:t>Critère de validation</w:t>
            </w:r>
          </w:p>
        </w:tc>
      </w:tr>
      <w:tr w:rsidR="00F21928" w:rsidRPr="009D32CB" w14:paraId="3BE2CCF6" w14:textId="77777777">
        <w:trPr>
          <w:jc w:val="center"/>
          <w:cantSplit/>
        </w:trPr>
        <w:tc>
          <w:tcPr>
            <w:tcW w:w="2550" w:type="dxa"/>
            <w:tcMar>
              <w:top w:w="100" w:type="dxa"/>
              <w:left w:w="100" w:type="dxa"/>
              <w:bottom w:w="100" w:type="dxa"/>
              <w:right w:w="100" w:type="dxa"/>
            </w:tcMar>
          </w:tcPr>
          <w:p w14:paraId="494A4957" w14:textId="77777777" w:rsidR="00F21928" w:rsidRDefault="00000000">
            <w:pPr>
              <w:rPr>
                <w:rFonts w:hint="eastAsia"/>
              </w:rPr>
            </w:pPr>
            <w:r>
              <w:t>SDR-01</w:t>
            </w:r>
          </w:p>
        </w:tc>
        <w:tc>
          <w:tcPr>
            <w:tcW w:w="2550" w:type="dxa"/>
            <w:tcMar>
              <w:top w:w="100" w:type="dxa"/>
              <w:left w:w="100" w:type="dxa"/>
              <w:bottom w:w="100" w:type="dxa"/>
              <w:right w:w="100" w:type="dxa"/>
            </w:tcMar>
          </w:tcPr>
          <w:p w14:paraId="41EC76E8" w14:textId="77777777" w:rsidR="00F21928" w:rsidRPr="009D32CB" w:rsidRDefault="00000000">
            <w:pPr>
              <w:rPr>
                <w:rFonts w:hint="eastAsia"/>
                <w:lang w:val="fr-FR"/>
              </w:rPr>
            </w:pPr>
            <w:r w:rsidRPr="009D32CB">
              <w:rPr>
                <w:lang w:val="fr-FR"/>
              </w:rPr>
              <w:t>Détecter et lister les récepteurs disponibles.</w:t>
            </w:r>
          </w:p>
        </w:tc>
        <w:tc>
          <w:tcPr>
            <w:tcW w:w="2550" w:type="dxa"/>
            <w:tcMar>
              <w:top w:w="100" w:type="dxa"/>
              <w:left w:w="100" w:type="dxa"/>
              <w:bottom w:w="100" w:type="dxa"/>
              <w:right w:w="100" w:type="dxa"/>
            </w:tcMar>
          </w:tcPr>
          <w:p w14:paraId="279A7621" w14:textId="77777777" w:rsidR="00F21928" w:rsidRDefault="00000000">
            <w:pPr>
              <w:rPr>
                <w:rFonts w:hint="eastAsia"/>
              </w:rPr>
            </w:pPr>
            <w:r>
              <w:t>Must</w:t>
            </w:r>
          </w:p>
        </w:tc>
        <w:tc>
          <w:tcPr>
            <w:tcW w:w="2550" w:type="dxa"/>
            <w:tcMar>
              <w:top w:w="100" w:type="dxa"/>
              <w:left w:w="100" w:type="dxa"/>
              <w:bottom w:w="100" w:type="dxa"/>
              <w:right w:w="100" w:type="dxa"/>
            </w:tcMar>
          </w:tcPr>
          <w:p w14:paraId="6BB28D47" w14:textId="77777777" w:rsidR="00F21928" w:rsidRPr="009D32CB" w:rsidRDefault="00000000">
            <w:pPr>
              <w:rPr>
                <w:rFonts w:hint="eastAsia"/>
                <w:lang w:val="fr-FR"/>
              </w:rPr>
            </w:pPr>
            <w:r w:rsidRPr="009D32CB">
              <w:rPr>
                <w:lang w:val="fr-FR"/>
              </w:rPr>
              <w:t>Liste visible dans l’UI avec nom/backend.</w:t>
            </w:r>
          </w:p>
        </w:tc>
      </w:tr>
      <w:tr w:rsidR="00F21928" w:rsidRPr="009D32CB" w14:paraId="5E24BA78" w14:textId="77777777">
        <w:trPr>
          <w:jc w:val="center"/>
          <w:cantSplit/>
        </w:trPr>
        <w:tc>
          <w:tcPr>
            <w:tcW w:w="2550" w:type="dxa"/>
            <w:tcMar>
              <w:top w:w="100" w:type="dxa"/>
              <w:left w:w="100" w:type="dxa"/>
              <w:bottom w:w="100" w:type="dxa"/>
              <w:right w:w="100" w:type="dxa"/>
            </w:tcMar>
          </w:tcPr>
          <w:p w14:paraId="06DDD010" w14:textId="77777777" w:rsidR="00F21928" w:rsidRDefault="00000000">
            <w:pPr>
              <w:rPr>
                <w:rFonts w:hint="eastAsia"/>
              </w:rPr>
            </w:pPr>
            <w:r>
              <w:t>SDR-02</w:t>
            </w:r>
          </w:p>
        </w:tc>
        <w:tc>
          <w:tcPr>
            <w:tcW w:w="2550" w:type="dxa"/>
            <w:tcMar>
              <w:top w:w="100" w:type="dxa"/>
              <w:left w:w="100" w:type="dxa"/>
              <w:bottom w:w="100" w:type="dxa"/>
              <w:right w:w="100" w:type="dxa"/>
            </w:tcMar>
          </w:tcPr>
          <w:p w14:paraId="0683AF5C" w14:textId="77777777" w:rsidR="00F21928" w:rsidRPr="009D32CB" w:rsidRDefault="00000000">
            <w:pPr>
              <w:rPr>
                <w:rFonts w:hint="eastAsia"/>
                <w:lang w:val="fr-FR"/>
              </w:rPr>
            </w:pPr>
            <w:r w:rsidRPr="009D32CB">
              <w:rPr>
                <w:lang w:val="fr-FR"/>
              </w:rPr>
              <w:t>Permettre fréquence centrale, sample rate et gain manuel/AGC selon capacités.</w:t>
            </w:r>
          </w:p>
        </w:tc>
        <w:tc>
          <w:tcPr>
            <w:tcW w:w="2550" w:type="dxa"/>
            <w:tcMar>
              <w:top w:w="100" w:type="dxa"/>
              <w:left w:w="100" w:type="dxa"/>
              <w:bottom w:w="100" w:type="dxa"/>
              <w:right w:w="100" w:type="dxa"/>
            </w:tcMar>
          </w:tcPr>
          <w:p w14:paraId="04EB2315" w14:textId="77777777" w:rsidR="00F21928" w:rsidRDefault="00000000">
            <w:pPr>
              <w:rPr>
                <w:rFonts w:hint="eastAsia"/>
              </w:rPr>
            </w:pPr>
            <w:r>
              <w:t>Must</w:t>
            </w:r>
          </w:p>
        </w:tc>
        <w:tc>
          <w:tcPr>
            <w:tcW w:w="2550" w:type="dxa"/>
            <w:tcMar>
              <w:top w:w="100" w:type="dxa"/>
              <w:left w:w="100" w:type="dxa"/>
              <w:bottom w:w="100" w:type="dxa"/>
              <w:right w:w="100" w:type="dxa"/>
            </w:tcMar>
          </w:tcPr>
          <w:p w14:paraId="4BAD9B1E" w14:textId="77777777" w:rsidR="00F21928" w:rsidRPr="009D32CB" w:rsidRDefault="00000000">
            <w:pPr>
              <w:rPr>
                <w:rFonts w:hint="eastAsia"/>
                <w:lang w:val="fr-FR"/>
              </w:rPr>
            </w:pPr>
            <w:r w:rsidRPr="009D32CB">
              <w:rPr>
                <w:lang w:val="fr-FR"/>
              </w:rPr>
              <w:t>Les valeurs réellement appliquées sont relues et affichées.</w:t>
            </w:r>
          </w:p>
        </w:tc>
      </w:tr>
      <w:tr w:rsidR="00F21928" w:rsidRPr="009D32CB" w14:paraId="23CD6197" w14:textId="77777777">
        <w:trPr>
          <w:jc w:val="center"/>
          <w:cantSplit/>
        </w:trPr>
        <w:tc>
          <w:tcPr>
            <w:tcW w:w="2550" w:type="dxa"/>
            <w:tcMar>
              <w:top w:w="100" w:type="dxa"/>
              <w:left w:w="100" w:type="dxa"/>
              <w:bottom w:w="100" w:type="dxa"/>
              <w:right w:w="100" w:type="dxa"/>
            </w:tcMar>
          </w:tcPr>
          <w:p w14:paraId="42126F00" w14:textId="77777777" w:rsidR="00F21928" w:rsidRDefault="00000000">
            <w:pPr>
              <w:rPr>
                <w:rFonts w:hint="eastAsia"/>
              </w:rPr>
            </w:pPr>
            <w:r>
              <w:t>SDR-03</w:t>
            </w:r>
          </w:p>
        </w:tc>
        <w:tc>
          <w:tcPr>
            <w:tcW w:w="2550" w:type="dxa"/>
            <w:tcMar>
              <w:top w:w="100" w:type="dxa"/>
              <w:left w:w="100" w:type="dxa"/>
              <w:bottom w:w="100" w:type="dxa"/>
              <w:right w:w="100" w:type="dxa"/>
            </w:tcMar>
          </w:tcPr>
          <w:p w14:paraId="583931EF" w14:textId="77777777" w:rsidR="00F21928" w:rsidRPr="009D32CB" w:rsidRDefault="00000000">
            <w:pPr>
              <w:rPr>
                <w:rFonts w:hint="eastAsia"/>
                <w:lang w:val="fr-FR"/>
              </w:rPr>
            </w:pPr>
            <w:r w:rsidRPr="009D32CB">
              <w:rPr>
                <w:lang w:val="fr-FR"/>
              </w:rPr>
              <w:t>Signaler la bande fréquentielle supportée par le périphérique.</w:t>
            </w:r>
          </w:p>
        </w:tc>
        <w:tc>
          <w:tcPr>
            <w:tcW w:w="2550" w:type="dxa"/>
            <w:tcMar>
              <w:top w:w="100" w:type="dxa"/>
              <w:left w:w="100" w:type="dxa"/>
              <w:bottom w:w="100" w:type="dxa"/>
              <w:right w:w="100" w:type="dxa"/>
            </w:tcMar>
          </w:tcPr>
          <w:p w14:paraId="253D7CFC" w14:textId="77777777" w:rsidR="00F21928" w:rsidRDefault="00000000">
            <w:pPr>
              <w:rPr>
                <w:rFonts w:hint="eastAsia"/>
              </w:rPr>
            </w:pPr>
            <w:r>
              <w:t>Must</w:t>
            </w:r>
          </w:p>
        </w:tc>
        <w:tc>
          <w:tcPr>
            <w:tcW w:w="2550" w:type="dxa"/>
            <w:tcMar>
              <w:top w:w="100" w:type="dxa"/>
              <w:left w:w="100" w:type="dxa"/>
              <w:bottom w:w="100" w:type="dxa"/>
              <w:right w:w="100" w:type="dxa"/>
            </w:tcMar>
          </w:tcPr>
          <w:p w14:paraId="42F09D3F" w14:textId="77777777" w:rsidR="00F21928" w:rsidRPr="009D32CB" w:rsidRDefault="00000000">
            <w:pPr>
              <w:rPr>
                <w:rFonts w:hint="eastAsia"/>
                <w:lang w:val="fr-FR"/>
              </w:rPr>
            </w:pPr>
            <w:r w:rsidRPr="009D32CB">
              <w:rPr>
                <w:lang w:val="fr-FR"/>
              </w:rPr>
              <w:t>Impossible de sélectionner silencieusement une fréquence hors plage.</w:t>
            </w:r>
          </w:p>
        </w:tc>
      </w:tr>
      <w:tr w:rsidR="00F21928" w:rsidRPr="009D32CB" w14:paraId="404169E4" w14:textId="77777777">
        <w:trPr>
          <w:jc w:val="center"/>
          <w:cantSplit/>
        </w:trPr>
        <w:tc>
          <w:tcPr>
            <w:tcW w:w="2550" w:type="dxa"/>
            <w:tcMar>
              <w:top w:w="100" w:type="dxa"/>
              <w:left w:w="100" w:type="dxa"/>
              <w:bottom w:w="100" w:type="dxa"/>
              <w:right w:w="100" w:type="dxa"/>
            </w:tcMar>
          </w:tcPr>
          <w:p w14:paraId="1925A052" w14:textId="77777777" w:rsidR="00F21928" w:rsidRDefault="00000000">
            <w:pPr>
              <w:rPr>
                <w:rFonts w:hint="eastAsia"/>
              </w:rPr>
            </w:pPr>
            <w:r>
              <w:t>SDR-04</w:t>
            </w:r>
          </w:p>
        </w:tc>
        <w:tc>
          <w:tcPr>
            <w:tcW w:w="2550" w:type="dxa"/>
            <w:tcMar>
              <w:top w:w="100" w:type="dxa"/>
              <w:left w:w="100" w:type="dxa"/>
              <w:bottom w:w="100" w:type="dxa"/>
              <w:right w:w="100" w:type="dxa"/>
            </w:tcMar>
          </w:tcPr>
          <w:p>
            <w:r>
              <w:t>Support Pluto par défaut et RTL-SDR dans leurs bandes RF disponibles.</w:t>
            </w:r>
          </w:p>
        </w:tc>
        <w:tc>
          <w:tcPr>
            <w:tcW w:w="2550" w:type="dxa"/>
            <w:tcMar>
              <w:top w:w="100" w:type="dxa"/>
              <w:left w:w="100" w:type="dxa"/>
              <w:bottom w:w="100" w:type="dxa"/>
              <w:right w:w="100" w:type="dxa"/>
            </w:tcMar>
          </w:tcPr>
          <w:p w14:paraId="0F0D23C0" w14:textId="77777777" w:rsidR="00F21928" w:rsidRDefault="00000000">
            <w:pPr>
              <w:rPr>
                <w:rFonts w:hint="eastAsia"/>
              </w:rPr>
            </w:pPr>
            <w:r>
              <w:t>Must</w:t>
            </w:r>
          </w:p>
        </w:tc>
        <w:tc>
          <w:tcPr>
            <w:tcW w:w="2550" w:type="dxa"/>
            <w:tcMar>
              <w:top w:w="100" w:type="dxa"/>
              <w:left w:w="100" w:type="dxa"/>
              <w:bottom w:w="100" w:type="dxa"/>
              <w:right w:w="100" w:type="dxa"/>
            </w:tcMar>
          </w:tcPr>
          <w:p w14:paraId="062122D1" w14:textId="77777777" w:rsidR="00F21928" w:rsidRPr="009D32CB" w:rsidRDefault="00000000">
            <w:pPr>
              <w:rPr>
                <w:rFonts w:hint="eastAsia"/>
                <w:lang w:val="fr-FR"/>
              </w:rPr>
            </w:pPr>
            <w:r w:rsidRPr="009D32CB">
              <w:rPr>
                <w:lang w:val="fr-FR"/>
              </w:rPr>
              <w:t>Fonctionnement avec une clé RTL compatible sur une fréquence dans sa plage.</w:t>
            </w:r>
          </w:p>
        </w:tc>
      </w:tr>
      <w:tr w:rsidR="00F21928" w:rsidRPr="009D32CB" w14:paraId="72DF8255" w14:textId="77777777">
        <w:trPr>
          <w:jc w:val="center"/>
          <w:cantSplit/>
        </w:trPr>
        <w:tc>
          <w:tcPr>
            <w:tcW w:w="2550" w:type="dxa"/>
            <w:tcMar>
              <w:top w:w="100" w:type="dxa"/>
              <w:left w:w="100" w:type="dxa"/>
              <w:bottom w:w="100" w:type="dxa"/>
              <w:right w:w="100" w:type="dxa"/>
            </w:tcMar>
          </w:tcPr>
          <w:p w14:paraId="288831FC" w14:textId="77777777" w:rsidR="00F21928" w:rsidRDefault="00000000">
            <w:pPr>
              <w:rPr>
                <w:rFonts w:hint="eastAsia"/>
              </w:rPr>
            </w:pPr>
            <w:r>
              <w:t>SDR-05</w:t>
            </w:r>
          </w:p>
        </w:tc>
        <w:tc>
          <w:tcPr>
            <w:tcW w:w="2550" w:type="dxa"/>
            <w:tcMar>
              <w:top w:w="100" w:type="dxa"/>
              <w:left w:w="100" w:type="dxa"/>
              <w:bottom w:w="100" w:type="dxa"/>
              <w:right w:w="100" w:type="dxa"/>
            </w:tcMar>
          </w:tcPr>
          <w:p w14:paraId="0BF26871" w14:textId="77777777" w:rsidR="00F21928" w:rsidRPr="009D32CB" w:rsidRDefault="00000000">
            <w:pPr>
              <w:rPr>
                <w:rFonts w:hint="eastAsia"/>
                <w:lang w:val="fr-FR"/>
              </w:rPr>
            </w:pPr>
            <w:r w:rsidRPr="009D32CB">
              <w:rPr>
                <w:lang w:val="fr-FR"/>
              </w:rPr>
              <w:t>Prévoir un backend générique pour SDR 2,4 GHz.</w:t>
            </w:r>
          </w:p>
        </w:tc>
        <w:tc>
          <w:tcPr>
            <w:tcW w:w="2550" w:type="dxa"/>
            <w:tcMar>
              <w:top w:w="100" w:type="dxa"/>
              <w:left w:w="100" w:type="dxa"/>
              <w:bottom w:w="100" w:type="dxa"/>
              <w:right w:w="100" w:type="dxa"/>
            </w:tcMar>
          </w:tcPr>
          <w:p w14:paraId="6D9D6CFF" w14:textId="77777777" w:rsidR="00F21928" w:rsidRDefault="00000000">
            <w:pPr>
              <w:rPr>
                <w:rFonts w:hint="eastAsia"/>
              </w:rPr>
            </w:pPr>
            <w:r>
              <w:t>Must</w:t>
            </w:r>
          </w:p>
        </w:tc>
        <w:tc>
          <w:tcPr>
            <w:tcW w:w="2550" w:type="dxa"/>
            <w:tcMar>
              <w:top w:w="100" w:type="dxa"/>
              <w:left w:w="100" w:type="dxa"/>
              <w:bottom w:w="100" w:type="dxa"/>
              <w:right w:w="100" w:type="dxa"/>
            </w:tcMar>
          </w:tcPr>
          <w:p w14:paraId="4B6B6A72" w14:textId="77777777" w:rsidR="00F21928" w:rsidRPr="009D32CB" w:rsidRDefault="00000000">
            <w:pPr>
              <w:rPr>
                <w:rFonts w:hint="eastAsia"/>
                <w:lang w:val="fr-FR"/>
              </w:rPr>
            </w:pPr>
            <w:r w:rsidRPr="009D32CB">
              <w:rPr>
                <w:lang w:val="fr-FR"/>
              </w:rPr>
              <w:t>Ajout d’un matériel via un nouveau backend sans modifier le plugin Zigbee.</w:t>
            </w:r>
          </w:p>
        </w:tc>
      </w:tr>
      <w:tr w:rsidR="00F21928" w:rsidRPr="009D32CB" w14:paraId="4A438112" w14:textId="77777777">
        <w:trPr>
          <w:jc w:val="center"/>
          <w:cantSplit/>
        </w:trPr>
        <w:tc>
          <w:tcPr>
            <w:tcW w:w="2550" w:type="dxa"/>
            <w:tcMar>
              <w:top w:w="100" w:type="dxa"/>
              <w:left w:w="100" w:type="dxa"/>
              <w:bottom w:w="100" w:type="dxa"/>
              <w:right w:w="100" w:type="dxa"/>
            </w:tcMar>
          </w:tcPr>
          <w:p w14:paraId="0397FECE" w14:textId="77777777" w:rsidR="00F21928" w:rsidRDefault="00000000">
            <w:pPr>
              <w:rPr>
                <w:rFonts w:hint="eastAsia"/>
              </w:rPr>
            </w:pPr>
            <w:r>
              <w:t>SDR-06</w:t>
            </w:r>
          </w:p>
        </w:tc>
        <w:tc>
          <w:tcPr>
            <w:tcW w:w="2550" w:type="dxa"/>
            <w:tcMar>
              <w:top w:w="100" w:type="dxa"/>
              <w:left w:w="100" w:type="dxa"/>
              <w:bottom w:w="100" w:type="dxa"/>
              <w:right w:w="100" w:type="dxa"/>
            </w:tcMar>
          </w:tcPr>
          <w:p w14:paraId="7916C520" w14:textId="77777777" w:rsidR="00F21928" w:rsidRPr="009D32CB" w:rsidRDefault="00000000">
            <w:pPr>
              <w:rPr>
                <w:rFonts w:hint="eastAsia"/>
                <w:lang w:val="fr-FR"/>
              </w:rPr>
            </w:pPr>
            <w:r w:rsidRPr="009D32CB">
              <w:rPr>
                <w:lang w:val="fr-FR"/>
              </w:rPr>
              <w:t>Support d’un offset de transverter/upconverter.</w:t>
            </w:r>
          </w:p>
        </w:tc>
        <w:tc>
          <w:tcPr>
            <w:tcW w:w="2550" w:type="dxa"/>
            <w:tcMar>
              <w:top w:w="100" w:type="dxa"/>
              <w:left w:w="100" w:type="dxa"/>
              <w:bottom w:w="100" w:type="dxa"/>
              <w:right w:w="100" w:type="dxa"/>
            </w:tcMar>
          </w:tcPr>
          <w:p w14:paraId="799567D7" w14:textId="77777777" w:rsidR="00F21928" w:rsidRDefault="00000000">
            <w:pPr>
              <w:rPr>
                <w:rFonts w:hint="eastAsia"/>
              </w:rPr>
            </w:pPr>
            <w:r>
              <w:t>Must</w:t>
            </w:r>
          </w:p>
        </w:tc>
        <w:tc>
          <w:tcPr>
            <w:tcW w:w="2550" w:type="dxa"/>
            <w:tcMar>
              <w:top w:w="100" w:type="dxa"/>
              <w:left w:w="100" w:type="dxa"/>
              <w:bottom w:w="100" w:type="dxa"/>
              <w:right w:w="100" w:type="dxa"/>
            </w:tcMar>
          </w:tcPr>
          <w:p w14:paraId="73BD8FD3" w14:textId="77777777" w:rsidR="00F21928" w:rsidRPr="009D32CB" w:rsidRDefault="00000000">
            <w:pPr>
              <w:rPr>
                <w:rFonts w:hint="eastAsia"/>
                <w:lang w:val="fr-FR"/>
              </w:rPr>
            </w:pPr>
            <w:r w:rsidRPr="009D32CB">
              <w:rPr>
                <w:lang w:val="fr-FR"/>
              </w:rPr>
              <w:t>L’utilisateur peut entrer LO/offset ; l’UI continue d’afficher la fréquence RF réelle.</w:t>
            </w:r>
          </w:p>
        </w:tc>
      </w:tr>
      <w:tr w:rsidR="00F21928" w14:paraId="28071D14" w14:textId="77777777">
        <w:trPr>
          <w:jc w:val="center"/>
          <w:cantSplit/>
        </w:trPr>
        <w:tc>
          <w:tcPr>
            <w:tcW w:w="2550" w:type="dxa"/>
            <w:tcMar>
              <w:top w:w="100" w:type="dxa"/>
              <w:left w:w="100" w:type="dxa"/>
              <w:bottom w:w="100" w:type="dxa"/>
              <w:right w:w="100" w:type="dxa"/>
            </w:tcMar>
          </w:tcPr>
          <w:p w14:paraId="1ABB6D47" w14:textId="77777777" w:rsidR="00F21928" w:rsidRDefault="00000000">
            <w:pPr>
              <w:rPr>
                <w:rFonts w:hint="eastAsia"/>
              </w:rPr>
            </w:pPr>
            <w:r>
              <w:t>SDR-07</w:t>
            </w:r>
          </w:p>
        </w:tc>
        <w:tc>
          <w:tcPr>
            <w:tcW w:w="2550" w:type="dxa"/>
            <w:tcMar>
              <w:top w:w="100" w:type="dxa"/>
              <w:left w:w="100" w:type="dxa"/>
              <w:bottom w:w="100" w:type="dxa"/>
              <w:right w:w="100" w:type="dxa"/>
            </w:tcMar>
          </w:tcPr>
          <w:p w14:paraId="235BF930" w14:textId="77777777" w:rsidR="00F21928" w:rsidRPr="009D32CB" w:rsidRDefault="00000000">
            <w:pPr>
              <w:rPr>
                <w:rFonts w:hint="eastAsia"/>
                <w:lang w:val="fr-FR"/>
              </w:rPr>
            </w:pPr>
            <w:r w:rsidRPr="009D32CB">
              <w:rPr>
                <w:lang w:val="fr-FR"/>
              </w:rPr>
              <w:t>Détecter/report des pertes d’échantillons.</w:t>
            </w:r>
          </w:p>
        </w:tc>
        <w:tc>
          <w:tcPr>
            <w:tcW w:w="2550" w:type="dxa"/>
            <w:tcMar>
              <w:top w:w="100" w:type="dxa"/>
              <w:left w:w="100" w:type="dxa"/>
              <w:bottom w:w="100" w:type="dxa"/>
              <w:right w:w="100" w:type="dxa"/>
            </w:tcMar>
          </w:tcPr>
          <w:p w14:paraId="1A73695A" w14:textId="77777777" w:rsidR="00F21928" w:rsidRDefault="00000000">
            <w:pPr>
              <w:rPr>
                <w:rFonts w:hint="eastAsia"/>
              </w:rPr>
            </w:pPr>
            <w:r>
              <w:t>Should</w:t>
            </w:r>
          </w:p>
        </w:tc>
        <w:tc>
          <w:tcPr>
            <w:tcW w:w="2550" w:type="dxa"/>
            <w:tcMar>
              <w:top w:w="100" w:type="dxa"/>
              <w:left w:w="100" w:type="dxa"/>
              <w:bottom w:w="100" w:type="dxa"/>
              <w:right w:w="100" w:type="dxa"/>
            </w:tcMar>
          </w:tcPr>
          <w:p w14:paraId="589D5D0A" w14:textId="77777777" w:rsidR="00F21928" w:rsidRDefault="00000000">
            <w:pPr>
              <w:rPr>
                <w:rFonts w:hint="eastAsia"/>
              </w:rPr>
            </w:pPr>
            <w:r>
              <w:t>Compteur d’overruns/dropped blocks accessible.</w:t>
            </w:r>
          </w:p>
        </w:tc>
      </w:tr>
    </w:tbl>
    <w:p w14:paraId="33F356F1" w14:textId="77777777" w:rsidR="00F21928" w:rsidRDefault="00F21928">
      <w:pPr>
        <w:rPr>
          <w:rFonts w:hint="eastAsia"/>
        </w:rPr>
      </w:pPr>
    </w:p>
    <w:p w14:paraId="195B2AC1" w14:textId="77777777" w:rsidR="00F21928" w:rsidRDefault="00000000">
      <w:pPr>
        <w:pStyle w:val="Titre2"/>
      </w:pPr>
      <w:r>
        <w:rPr>
          <w:color w:val="000000"/>
        </w:rPr>
        <w:t>9.1 Cas RTL-SDR + Zigbee 2,4 GHz</w:t>
      </w:r>
    </w:p>
    <w:p w14:paraId="5983E15D" w14:textId="77777777" w:rsidR="00F21928" w:rsidRPr="009D32CB" w:rsidRDefault="00000000">
      <w:pPr>
        <w:rPr>
          <w:rFonts w:hint="eastAsia"/>
          <w:lang w:val="fr-FR"/>
        </w:rPr>
      </w:pPr>
      <w:r w:rsidRPr="009D32CB">
        <w:rPr>
          <w:lang w:val="fr-FR"/>
        </w:rPr>
        <w:t>Une RTL-SDR Blog V4 est spécifiée jusqu’à 1,766 GHz et fournit typiquement 2,56 MS/s de bande stable. Elle ne peut donc pas accorder directement 2,4 GHz. Avec un convertisseur externe 2,4 GHz → IF, elle peut néanmoins servir de numériseur pour un canal Zigbee unique, à condition que la bande utile et la stabilité du convertisseur soient suffisantes. Le SPAN d’affichage devra rester inférieur ou égal à la bande I/Q effectivement disponible.</w:t>
      </w:r>
    </w:p>
    <w:p w14:paraId="33698FEB" w14:textId="77777777" w:rsidR="00F21928" w:rsidRDefault="00000000">
      <w:pPr>
        <w:pStyle w:val="Titre1"/>
      </w:pPr>
      <w:r>
        <w:rPr>
          <w:color w:val="000000"/>
        </w:rPr>
        <w:t>10. Paramètres utilisateur</w:t>
      </w:r>
    </w:p>
    <w:p w14:paraId="73C2E9C2" w14:textId="77777777" w:rsidR="00F21928" w:rsidRPr="009D32CB" w:rsidRDefault="00000000">
      <w:pPr>
        <w:pStyle w:val="Listepuces"/>
        <w:rPr>
          <w:rFonts w:hint="eastAsia"/>
          <w:lang w:val="fr-FR"/>
        </w:rPr>
      </w:pPr>
      <w:r>
        <w:t>Par espace de travail : SDR, URI, cadence, gain, AGC, fréquence centrale et SPAN.</w:t>
      </w:r>
    </w:p>
    <w:p w14:paraId="178EAAF2" w14:textId="77777777" w:rsidR="00F21928" w:rsidRPr="009D32CB" w:rsidRDefault="00000000">
      <w:pPr>
        <w:pStyle w:val="Listepuces"/>
        <w:rPr>
          <w:rFonts w:hint="eastAsia"/>
          <w:lang w:val="fr-FR"/>
        </w:rPr>
      </w:pPr>
      <w:r>
        <w:t>Protocole et canal Zigbee ; fréquence RX, largeur, sélection de modulation et décodeurs rtl_433 pour ISM.</w:t>
      </w:r>
    </w:p>
    <w:p w14:paraId="5740B5F1" w14:textId="77777777" w:rsidR="00F21928" w:rsidRDefault="00000000">
      <w:pPr>
        <w:pStyle w:val="Listepuces"/>
        <w:rPr>
          <w:rFonts w:hint="eastAsia"/>
        </w:rPr>
      </w:pPr>
      <w:r>
        <w:t>Paramètres FFT/waterfall.</w:t>
      </w:r>
    </w:p>
    <w:p w14:paraId="6890C8F2" w14:textId="77777777" w:rsidR="00F21928" w:rsidRPr="009D32CB" w:rsidRDefault="00000000">
      <w:pPr>
        <w:pStyle w:val="Listepuces"/>
        <w:rPr>
          <w:rFonts w:hint="eastAsia"/>
          <w:lang w:val="fr-FR"/>
        </w:rPr>
      </w:pPr>
      <w:r w:rsidRPr="009D32CB">
        <w:rPr>
          <w:lang w:val="fr-FR"/>
        </w:rPr>
        <w:t>Répertoire des captures et exports.</w:t>
      </w:r>
    </w:p>
    <w:p w14:paraId="1579E96C" w14:textId="77777777" w:rsidR="00F21928" w:rsidRPr="009D32CB" w:rsidRDefault="00000000">
      <w:pPr>
        <w:pStyle w:val="Listepuces"/>
        <w:rPr>
          <w:rFonts w:hint="eastAsia"/>
          <w:lang w:val="fr-FR"/>
        </w:rPr>
      </w:pPr>
      <w:r>
        <w:t>Clés Zigbee : conservées en mémoire uniquement, préservées lors du changement d’onglet et effacées à la fermeture. Elles ne sont jamais copiées vers un espace ISM.</w:t>
      </w:r>
    </w:p>
    <w:p w14:paraId="00FC913B" w14:textId="77777777" w:rsidR="00F21928" w:rsidRDefault="00000000">
      <w:pPr>
        <w:pStyle w:val="Listepuces"/>
        <w:rPr>
          <w:rFonts w:hint="eastAsia"/>
        </w:rPr>
      </w:pPr>
      <w:r>
        <w:t>Préférences d’affichage et filtres.</w:t>
      </w:r>
    </w:p>
    <w:p w14:paraId="745C325D" w14:textId="77777777" w:rsidR="00F21928" w:rsidRPr="009D32CB" w:rsidRDefault="00000000">
      <w:pPr>
        <w:rPr>
          <w:rFonts w:hint="eastAsia"/>
          <w:lang w:val="fr-FR"/>
        </w:rPr>
      </w:pPr>
      <w:r>
        <w:t>Les paramètres non sensibles sont stockés dans des fichiers JSON séparés du profil utilisateur. Le fichier Zigbee historique est repris sans perte de ses réglages. Les clés ne sont incluses ni dans les préférences ni dans les exports.</w:t>
      </w:r>
    </w:p>
    <w:p w14:paraId="100500E4" w14:textId="77777777" w:rsidR="00F21928" w:rsidRDefault="00000000">
      <w:pPr>
        <w:pStyle w:val="Titre1"/>
      </w:pPr>
      <w:r>
        <w:rPr>
          <w:color w:val="000000"/>
        </w:rPr>
        <w:t>11. Exigences non fonctionnelles</w:t>
      </w:r>
    </w:p>
    <w:tbl>
      <w:tblPr>
        <w:tblStyle w:val="Grilledutableau"/>
        <w:tblW w:w="0" w:type="auto"/>
        <w:jc w:val="center"/>
        <w:tblLook w:val="04A0" w:firstRow="1" w:lastRow="0" w:firstColumn="1" w:lastColumn="0" w:noHBand="0" w:noVBand="1"/>
      </w:tblPr>
      <w:tblGrid>
        <w:gridCol w:w="2370"/>
        <w:gridCol w:w="2475"/>
        <w:gridCol w:w="2404"/>
        <w:gridCol w:w="3151"/>
      </w:tblGrid>
      <w:tr w:rsidR="00F21928" w14:paraId="1710D18C" w14:textId="77777777">
        <w:trPr>
          <w:tblHeader/>
          <w:jc w:val="center"/>
          <w:cantSplit/>
        </w:trPr>
        <w:tc>
          <w:tcPr>
            <w:tcW w:w="2550" w:type="dxa"/>
            <w:shd w:val="clear" w:color="auto" w:fill="D9EAF7"/>
            <w:tcMar>
              <w:top w:w="100" w:type="dxa"/>
              <w:left w:w="100" w:type="dxa"/>
              <w:bottom w:w="100" w:type="dxa"/>
              <w:right w:w="100" w:type="dxa"/>
            </w:tcMar>
          </w:tcPr>
          <w:p w14:paraId="2AFFE772" w14:textId="77777777" w:rsidR="00F21928" w:rsidRDefault="00000000">
            <w:pPr>
              <w:keepNext/>
              <w:rPr>
                <w:rFonts w:hint="eastAsia"/>
              </w:rPr>
            </w:pPr>
            <w:r>
              <w:rPr>
                <w:b/>
              </w:rPr>
              <w:t>ID</w:t>
            </w:r>
          </w:p>
        </w:tc>
        <w:tc>
          <w:tcPr>
            <w:tcW w:w="2550" w:type="dxa"/>
            <w:shd w:val="clear" w:color="auto" w:fill="D9EAF7"/>
            <w:tcMar>
              <w:top w:w="100" w:type="dxa"/>
              <w:left w:w="100" w:type="dxa"/>
              <w:bottom w:w="100" w:type="dxa"/>
              <w:right w:w="100" w:type="dxa"/>
            </w:tcMar>
          </w:tcPr>
          <w:p w14:paraId="365ED83B" w14:textId="77777777" w:rsidR="00F21928" w:rsidRDefault="00000000">
            <w:pPr>
              <w:keepNext/>
              <w:rPr>
                <w:rFonts w:hint="eastAsia"/>
              </w:rPr>
            </w:pPr>
            <w:r>
              <w:rPr>
                <w:b/>
              </w:rPr>
              <w:t>Exigence</w:t>
            </w:r>
          </w:p>
        </w:tc>
        <w:tc>
          <w:tcPr>
            <w:tcW w:w="2550" w:type="dxa"/>
            <w:shd w:val="clear" w:color="auto" w:fill="D9EAF7"/>
            <w:tcMar>
              <w:top w:w="100" w:type="dxa"/>
              <w:left w:w="100" w:type="dxa"/>
              <w:bottom w:w="100" w:type="dxa"/>
              <w:right w:w="100" w:type="dxa"/>
            </w:tcMar>
          </w:tcPr>
          <w:p w14:paraId="6F9A24C6" w14:textId="77777777" w:rsidR="00F21928" w:rsidRDefault="00000000">
            <w:pPr>
              <w:keepNext/>
              <w:rPr>
                <w:rFonts w:hint="eastAsia"/>
              </w:rPr>
            </w:pPr>
            <w:r>
              <w:rPr>
                <w:b/>
              </w:rPr>
              <w:t>Priorité</w:t>
            </w:r>
          </w:p>
        </w:tc>
        <w:tc>
          <w:tcPr>
            <w:tcW w:w="2550" w:type="dxa"/>
            <w:shd w:val="clear" w:color="auto" w:fill="D9EAF7"/>
            <w:tcMar>
              <w:top w:w="100" w:type="dxa"/>
              <w:left w:w="100" w:type="dxa"/>
              <w:bottom w:w="100" w:type="dxa"/>
              <w:right w:w="100" w:type="dxa"/>
            </w:tcMar>
          </w:tcPr>
          <w:p w14:paraId="0781BBDD" w14:textId="77777777" w:rsidR="00F21928" w:rsidRDefault="00000000">
            <w:pPr>
              <w:keepNext/>
              <w:rPr>
                <w:rFonts w:hint="eastAsia"/>
              </w:rPr>
            </w:pPr>
            <w:r>
              <w:rPr>
                <w:b/>
              </w:rPr>
              <w:t>Critère de validation</w:t>
            </w:r>
          </w:p>
        </w:tc>
      </w:tr>
      <w:tr w:rsidR="00F21928" w:rsidRPr="009D32CB" w14:paraId="54BB7256" w14:textId="77777777">
        <w:trPr>
          <w:jc w:val="center"/>
          <w:cantSplit/>
        </w:trPr>
        <w:tc>
          <w:tcPr>
            <w:tcW w:w="2550" w:type="dxa"/>
            <w:tcMar>
              <w:top w:w="100" w:type="dxa"/>
              <w:left w:w="100" w:type="dxa"/>
              <w:bottom w:w="100" w:type="dxa"/>
              <w:right w:w="100" w:type="dxa"/>
            </w:tcMar>
          </w:tcPr>
          <w:p w14:paraId="7B43AD8A" w14:textId="77777777" w:rsidR="00F21928" w:rsidRDefault="00000000">
            <w:pPr>
              <w:rPr>
                <w:rFonts w:hint="eastAsia"/>
              </w:rPr>
            </w:pPr>
            <w:r>
              <w:t>NF-01</w:t>
            </w:r>
          </w:p>
        </w:tc>
        <w:tc>
          <w:tcPr>
            <w:tcW w:w="2550" w:type="dxa"/>
            <w:tcMar>
              <w:top w:w="100" w:type="dxa"/>
              <w:left w:w="100" w:type="dxa"/>
              <w:bottom w:w="100" w:type="dxa"/>
              <w:right w:w="100" w:type="dxa"/>
            </w:tcMar>
          </w:tcPr>
          <w:p w14:paraId="6E65847C" w14:textId="77777777" w:rsidR="00F21928" w:rsidRDefault="00000000">
            <w:pPr>
              <w:rPr>
                <w:rFonts w:hint="eastAsia"/>
              </w:rPr>
            </w:pPr>
            <w:r>
              <w:t>Interface réactive en continu.</w:t>
            </w:r>
          </w:p>
        </w:tc>
        <w:tc>
          <w:tcPr>
            <w:tcW w:w="2550" w:type="dxa"/>
            <w:tcMar>
              <w:top w:w="100" w:type="dxa"/>
              <w:left w:w="100" w:type="dxa"/>
              <w:bottom w:w="100" w:type="dxa"/>
              <w:right w:w="100" w:type="dxa"/>
            </w:tcMar>
          </w:tcPr>
          <w:p w14:paraId="479884E7" w14:textId="77777777" w:rsidR="00F21928" w:rsidRDefault="00000000">
            <w:pPr>
              <w:rPr>
                <w:rFonts w:hint="eastAsia"/>
              </w:rPr>
            </w:pPr>
            <w:r>
              <w:t>Must</w:t>
            </w:r>
          </w:p>
        </w:tc>
        <w:tc>
          <w:tcPr>
            <w:tcW w:w="2550" w:type="dxa"/>
            <w:tcMar>
              <w:top w:w="100" w:type="dxa"/>
              <w:left w:w="100" w:type="dxa"/>
              <w:bottom w:w="100" w:type="dxa"/>
              <w:right w:w="100" w:type="dxa"/>
            </w:tcMar>
          </w:tcPr>
          <w:p w14:paraId="412F757F" w14:textId="77777777" w:rsidR="00F21928" w:rsidRPr="009D32CB" w:rsidRDefault="00000000">
            <w:pPr>
              <w:rPr>
                <w:rFonts w:hint="eastAsia"/>
                <w:lang w:val="fr-FR"/>
              </w:rPr>
            </w:pPr>
            <w:r w:rsidRPr="009D32CB">
              <w:rPr>
                <w:lang w:val="fr-FR"/>
              </w:rPr>
              <w:t>Pas de blocage GUI &gt; 200 ms en fonctionnement nominal.</w:t>
            </w:r>
          </w:p>
        </w:tc>
      </w:tr>
      <w:tr w:rsidR="00F21928" w:rsidRPr="009D32CB" w14:paraId="2555C246" w14:textId="77777777">
        <w:trPr>
          <w:jc w:val="center"/>
          <w:cantSplit/>
        </w:trPr>
        <w:tc>
          <w:tcPr>
            <w:tcW w:w="2550" w:type="dxa"/>
            <w:tcMar>
              <w:top w:w="100" w:type="dxa"/>
              <w:left w:w="100" w:type="dxa"/>
              <w:bottom w:w="100" w:type="dxa"/>
              <w:right w:w="100" w:type="dxa"/>
            </w:tcMar>
          </w:tcPr>
          <w:p w14:paraId="361E27FB" w14:textId="77777777" w:rsidR="00F21928" w:rsidRDefault="00000000">
            <w:pPr>
              <w:rPr>
                <w:rFonts w:hint="eastAsia"/>
              </w:rPr>
            </w:pPr>
            <w:r>
              <w:t>NF-02</w:t>
            </w:r>
          </w:p>
        </w:tc>
        <w:tc>
          <w:tcPr>
            <w:tcW w:w="2550" w:type="dxa"/>
            <w:tcMar>
              <w:top w:w="100" w:type="dxa"/>
              <w:left w:w="100" w:type="dxa"/>
              <w:bottom w:w="100" w:type="dxa"/>
              <w:right w:w="100" w:type="dxa"/>
            </w:tcMar>
          </w:tcPr>
          <w:p w14:paraId="3DF0A0C0" w14:textId="77777777" w:rsidR="00F21928" w:rsidRDefault="00000000">
            <w:pPr>
              <w:rPr>
                <w:rFonts w:hint="eastAsia"/>
              </w:rPr>
            </w:pPr>
            <w:r>
              <w:t>Fonctionnement continu prolongé.</w:t>
            </w:r>
          </w:p>
        </w:tc>
        <w:tc>
          <w:tcPr>
            <w:tcW w:w="2550" w:type="dxa"/>
            <w:tcMar>
              <w:top w:w="100" w:type="dxa"/>
              <w:left w:w="100" w:type="dxa"/>
              <w:bottom w:w="100" w:type="dxa"/>
              <w:right w:w="100" w:type="dxa"/>
            </w:tcMar>
          </w:tcPr>
          <w:p w14:paraId="5353B40D" w14:textId="77777777" w:rsidR="00F21928" w:rsidRDefault="00000000">
            <w:pPr>
              <w:rPr>
                <w:rFonts w:hint="eastAsia"/>
              </w:rPr>
            </w:pPr>
            <w:r>
              <w:t>Must</w:t>
            </w:r>
          </w:p>
        </w:tc>
        <w:tc>
          <w:tcPr>
            <w:tcW w:w="2550" w:type="dxa"/>
            <w:tcMar>
              <w:top w:w="100" w:type="dxa"/>
              <w:left w:w="100" w:type="dxa"/>
              <w:bottom w:w="100" w:type="dxa"/>
              <w:right w:w="100" w:type="dxa"/>
            </w:tcMar>
          </w:tcPr>
          <w:p w14:paraId="4D2F2971" w14:textId="77777777" w:rsidR="00F21928" w:rsidRPr="009D32CB" w:rsidRDefault="00000000">
            <w:pPr>
              <w:rPr>
                <w:rFonts w:hint="eastAsia"/>
                <w:lang w:val="fr-FR"/>
              </w:rPr>
            </w:pPr>
            <w:r w:rsidRPr="009D32CB">
              <w:rPr>
                <w:lang w:val="fr-FR"/>
              </w:rPr>
              <w:t>Test de réception ≥ 2 h sans fuite mémoire importante.</w:t>
            </w:r>
          </w:p>
        </w:tc>
      </w:tr>
      <w:tr w:rsidR="00F21928" w:rsidRPr="009D32CB" w14:paraId="5B0077A2" w14:textId="77777777">
        <w:trPr>
          <w:jc w:val="center"/>
          <w:cantSplit/>
        </w:trPr>
        <w:tc>
          <w:tcPr>
            <w:tcW w:w="2550" w:type="dxa"/>
            <w:tcMar>
              <w:top w:w="100" w:type="dxa"/>
              <w:left w:w="100" w:type="dxa"/>
              <w:bottom w:w="100" w:type="dxa"/>
              <w:right w:w="100" w:type="dxa"/>
            </w:tcMar>
          </w:tcPr>
          <w:p w14:paraId="660AB252" w14:textId="77777777" w:rsidR="00F21928" w:rsidRDefault="00000000">
            <w:pPr>
              <w:rPr>
                <w:rFonts w:hint="eastAsia"/>
              </w:rPr>
            </w:pPr>
            <w:r>
              <w:t>NF-03</w:t>
            </w:r>
          </w:p>
        </w:tc>
        <w:tc>
          <w:tcPr>
            <w:tcW w:w="2550" w:type="dxa"/>
            <w:tcMar>
              <w:top w:w="100" w:type="dxa"/>
              <w:left w:w="100" w:type="dxa"/>
              <w:bottom w:w="100" w:type="dxa"/>
              <w:right w:w="100" w:type="dxa"/>
            </w:tcMar>
          </w:tcPr>
          <w:p w14:paraId="4367EB26" w14:textId="77777777" w:rsidR="00F21928" w:rsidRPr="009D32CB" w:rsidRDefault="00000000">
            <w:pPr>
              <w:rPr>
                <w:rFonts w:hint="eastAsia"/>
                <w:lang w:val="fr-FR"/>
              </w:rPr>
            </w:pPr>
            <w:r w:rsidRPr="009D32CB">
              <w:rPr>
                <w:lang w:val="fr-FR"/>
              </w:rPr>
              <w:t>Perte de SDR gérée proprement.</w:t>
            </w:r>
          </w:p>
        </w:tc>
        <w:tc>
          <w:tcPr>
            <w:tcW w:w="2550" w:type="dxa"/>
            <w:tcMar>
              <w:top w:w="100" w:type="dxa"/>
              <w:left w:w="100" w:type="dxa"/>
              <w:bottom w:w="100" w:type="dxa"/>
              <w:right w:w="100" w:type="dxa"/>
            </w:tcMar>
          </w:tcPr>
          <w:p w14:paraId="04B4F836" w14:textId="77777777" w:rsidR="00F21928" w:rsidRDefault="00000000">
            <w:pPr>
              <w:rPr>
                <w:rFonts w:hint="eastAsia"/>
              </w:rPr>
            </w:pPr>
            <w:r>
              <w:t>Must</w:t>
            </w:r>
          </w:p>
        </w:tc>
        <w:tc>
          <w:tcPr>
            <w:tcW w:w="2550" w:type="dxa"/>
            <w:tcMar>
              <w:top w:w="100" w:type="dxa"/>
              <w:left w:w="100" w:type="dxa"/>
              <w:bottom w:w="100" w:type="dxa"/>
              <w:right w:w="100" w:type="dxa"/>
            </w:tcMar>
          </w:tcPr>
          <w:p w14:paraId="2DA2D635" w14:textId="77777777" w:rsidR="00F21928" w:rsidRPr="009D32CB" w:rsidRDefault="00000000">
            <w:pPr>
              <w:rPr>
                <w:rFonts w:hint="eastAsia"/>
                <w:lang w:val="fr-FR"/>
              </w:rPr>
            </w:pPr>
            <w:r w:rsidRPr="009D32CB">
              <w:rPr>
                <w:lang w:val="fr-FR"/>
              </w:rPr>
              <w:t>Déconnexion USB → message d’erreur et possibilité de reconnecter.</w:t>
            </w:r>
          </w:p>
        </w:tc>
      </w:tr>
      <w:tr w:rsidR="00F21928" w14:paraId="62C59B05" w14:textId="77777777">
        <w:trPr>
          <w:jc w:val="center"/>
          <w:cantSplit/>
        </w:trPr>
        <w:tc>
          <w:tcPr>
            <w:tcW w:w="2550" w:type="dxa"/>
            <w:tcMar>
              <w:top w:w="100" w:type="dxa"/>
              <w:left w:w="100" w:type="dxa"/>
              <w:bottom w:w="100" w:type="dxa"/>
              <w:right w:w="100" w:type="dxa"/>
            </w:tcMar>
          </w:tcPr>
          <w:p w14:paraId="3BFA6D86" w14:textId="77777777" w:rsidR="00F21928" w:rsidRDefault="00000000">
            <w:pPr>
              <w:rPr>
                <w:rFonts w:hint="eastAsia"/>
              </w:rPr>
            </w:pPr>
            <w:r>
              <w:t>NF-04</w:t>
            </w:r>
          </w:p>
        </w:tc>
        <w:tc>
          <w:tcPr>
            <w:tcW w:w="2550" w:type="dxa"/>
            <w:tcMar>
              <w:top w:w="100" w:type="dxa"/>
              <w:left w:w="100" w:type="dxa"/>
              <w:bottom w:w="100" w:type="dxa"/>
              <w:right w:w="100" w:type="dxa"/>
            </w:tcMar>
          </w:tcPr>
          <w:p w14:paraId="11488832" w14:textId="77777777" w:rsidR="00F21928" w:rsidRDefault="00000000">
            <w:pPr>
              <w:rPr>
                <w:rFonts w:hint="eastAsia"/>
              </w:rPr>
            </w:pPr>
            <w:r>
              <w:t>Logs techniques exploitables.</w:t>
            </w:r>
          </w:p>
        </w:tc>
        <w:tc>
          <w:tcPr>
            <w:tcW w:w="2550" w:type="dxa"/>
            <w:tcMar>
              <w:top w:w="100" w:type="dxa"/>
              <w:left w:w="100" w:type="dxa"/>
              <w:bottom w:w="100" w:type="dxa"/>
              <w:right w:w="100" w:type="dxa"/>
            </w:tcMar>
          </w:tcPr>
          <w:p w14:paraId="269DA9D4" w14:textId="77777777" w:rsidR="00F21928" w:rsidRDefault="00000000">
            <w:pPr>
              <w:rPr>
                <w:rFonts w:hint="eastAsia"/>
              </w:rPr>
            </w:pPr>
            <w:r>
              <w:t>Must</w:t>
            </w:r>
          </w:p>
        </w:tc>
        <w:tc>
          <w:tcPr>
            <w:tcW w:w="2550" w:type="dxa"/>
            <w:tcMar>
              <w:top w:w="100" w:type="dxa"/>
              <w:left w:w="100" w:type="dxa"/>
              <w:bottom w:w="100" w:type="dxa"/>
              <w:right w:w="100" w:type="dxa"/>
            </w:tcMar>
          </w:tcPr>
          <w:p w14:paraId="0988DE52" w14:textId="77777777" w:rsidR="00F21928" w:rsidRDefault="00000000">
            <w:pPr>
              <w:rPr>
                <w:rFonts w:hint="eastAsia"/>
              </w:rPr>
            </w:pPr>
            <w:r>
              <w:t>Niveaux DEBUG/INFO/WARNING/ERROR avec fichier rotatif.</w:t>
            </w:r>
          </w:p>
        </w:tc>
      </w:tr>
      <w:tr w:rsidR="00F21928" w:rsidRPr="009D32CB" w14:paraId="12814B41" w14:textId="77777777">
        <w:trPr>
          <w:jc w:val="center"/>
          <w:cantSplit/>
        </w:trPr>
        <w:tc>
          <w:tcPr>
            <w:tcW w:w="2550" w:type="dxa"/>
            <w:tcMar>
              <w:top w:w="100" w:type="dxa"/>
              <w:left w:w="100" w:type="dxa"/>
              <w:bottom w:w="100" w:type="dxa"/>
              <w:right w:w="100" w:type="dxa"/>
            </w:tcMar>
          </w:tcPr>
          <w:p w14:paraId="51D9079A" w14:textId="77777777" w:rsidR="00F21928" w:rsidRDefault="00000000">
            <w:pPr>
              <w:rPr>
                <w:rFonts w:hint="eastAsia"/>
              </w:rPr>
            </w:pPr>
            <w:r>
              <w:t>NF-05</w:t>
            </w:r>
          </w:p>
        </w:tc>
        <w:tc>
          <w:tcPr>
            <w:tcW w:w="2550" w:type="dxa"/>
            <w:tcMar>
              <w:top w:w="100" w:type="dxa"/>
              <w:left w:w="100" w:type="dxa"/>
              <w:bottom w:w="100" w:type="dxa"/>
              <w:right w:w="100" w:type="dxa"/>
            </w:tcMar>
          </w:tcPr>
          <w:p w14:paraId="0E05714B" w14:textId="77777777" w:rsidR="00F21928" w:rsidRDefault="00000000">
            <w:pPr>
              <w:rPr>
                <w:rFonts w:hint="eastAsia"/>
              </w:rPr>
            </w:pPr>
            <w:r>
              <w:t>Code modulaire et testable.</w:t>
            </w:r>
          </w:p>
        </w:tc>
        <w:tc>
          <w:tcPr>
            <w:tcW w:w="2550" w:type="dxa"/>
            <w:tcMar>
              <w:top w:w="100" w:type="dxa"/>
              <w:left w:w="100" w:type="dxa"/>
              <w:bottom w:w="100" w:type="dxa"/>
              <w:right w:w="100" w:type="dxa"/>
            </w:tcMar>
          </w:tcPr>
          <w:p w14:paraId="01D815A1" w14:textId="77777777" w:rsidR="00F21928" w:rsidRDefault="00000000">
            <w:pPr>
              <w:rPr>
                <w:rFonts w:hint="eastAsia"/>
              </w:rPr>
            </w:pPr>
            <w:r>
              <w:t>Must</w:t>
            </w:r>
          </w:p>
        </w:tc>
        <w:tc>
          <w:tcPr>
            <w:tcW w:w="2550" w:type="dxa"/>
            <w:tcMar>
              <w:top w:w="100" w:type="dxa"/>
              <w:left w:w="100" w:type="dxa"/>
              <w:bottom w:w="100" w:type="dxa"/>
              <w:right w:w="100" w:type="dxa"/>
            </w:tcMar>
          </w:tcPr>
          <w:p w14:paraId="59C26A9F" w14:textId="77777777" w:rsidR="00F21928" w:rsidRPr="009D32CB" w:rsidRDefault="00000000">
            <w:pPr>
              <w:rPr>
                <w:rFonts w:hint="eastAsia"/>
                <w:lang w:val="fr-FR"/>
              </w:rPr>
            </w:pPr>
            <w:r w:rsidRPr="009D32CB">
              <w:rPr>
                <w:lang w:val="fr-FR"/>
              </w:rPr>
              <w:t>Parseurs de trames testables sans matériel SDR.</w:t>
            </w:r>
          </w:p>
        </w:tc>
      </w:tr>
      <w:tr w:rsidR="00F21928" w:rsidRPr="009D32CB" w14:paraId="20DED556" w14:textId="77777777">
        <w:trPr>
          <w:jc w:val="center"/>
          <w:cantSplit/>
        </w:trPr>
        <w:tc>
          <w:tcPr>
            <w:tcW w:w="2550" w:type="dxa"/>
            <w:tcMar>
              <w:top w:w="100" w:type="dxa"/>
              <w:left w:w="100" w:type="dxa"/>
              <w:bottom w:w="100" w:type="dxa"/>
              <w:right w:w="100" w:type="dxa"/>
            </w:tcMar>
          </w:tcPr>
          <w:p w14:paraId="0530BFE7" w14:textId="77777777" w:rsidR="00F21928" w:rsidRDefault="00000000">
            <w:pPr>
              <w:rPr>
                <w:rFonts w:hint="eastAsia"/>
              </w:rPr>
            </w:pPr>
            <w:r>
              <w:t>NF-06</w:t>
            </w:r>
          </w:p>
        </w:tc>
        <w:tc>
          <w:tcPr>
            <w:tcW w:w="2550" w:type="dxa"/>
            <w:tcMar>
              <w:top w:w="100" w:type="dxa"/>
              <w:left w:w="100" w:type="dxa"/>
              <w:bottom w:w="100" w:type="dxa"/>
              <w:right w:w="100" w:type="dxa"/>
            </w:tcMar>
          </w:tcPr>
          <w:p w14:paraId="3A3EB8BD" w14:textId="77777777" w:rsidR="00F21928" w:rsidRDefault="00000000">
            <w:pPr>
              <w:rPr>
                <w:rFonts w:hint="eastAsia"/>
              </w:rPr>
            </w:pPr>
            <w:r>
              <w:t>Rejeu de captures.</w:t>
            </w:r>
          </w:p>
        </w:tc>
        <w:tc>
          <w:tcPr>
            <w:tcW w:w="2550" w:type="dxa"/>
            <w:tcMar>
              <w:top w:w="100" w:type="dxa"/>
              <w:left w:w="100" w:type="dxa"/>
              <w:bottom w:w="100" w:type="dxa"/>
              <w:right w:w="100" w:type="dxa"/>
            </w:tcMar>
          </w:tcPr>
          <w:p w14:paraId="134210DE" w14:textId="77777777" w:rsidR="00F21928" w:rsidRDefault="00000000">
            <w:pPr>
              <w:rPr>
                <w:rFonts w:hint="eastAsia"/>
              </w:rPr>
            </w:pPr>
            <w:r>
              <w:t>Should</w:t>
            </w:r>
          </w:p>
        </w:tc>
        <w:tc>
          <w:tcPr>
            <w:tcW w:w="2550" w:type="dxa"/>
            <w:tcMar>
              <w:top w:w="100" w:type="dxa"/>
              <w:left w:w="100" w:type="dxa"/>
              <w:bottom w:w="100" w:type="dxa"/>
              <w:right w:w="100" w:type="dxa"/>
            </w:tcMar>
          </w:tcPr>
          <w:p w14:paraId="688DBED5" w14:textId="77777777" w:rsidR="00F21928" w:rsidRPr="009D32CB" w:rsidRDefault="00000000">
            <w:pPr>
              <w:rPr>
                <w:rFonts w:hint="eastAsia"/>
                <w:lang w:val="fr-FR"/>
              </w:rPr>
            </w:pPr>
            <w:r w:rsidRPr="009D32CB">
              <w:rPr>
                <w:lang w:val="fr-FR"/>
              </w:rPr>
              <w:t>Le pipeline de décodage peut être alimenté par un fichier I/Q enregistré.</w:t>
            </w:r>
          </w:p>
        </w:tc>
      </w:tr>
      <w:tr w:rsidR="00F21928" w:rsidRPr="009D32CB" w14:paraId="6EDB6016" w14:textId="77777777">
        <w:trPr>
          <w:jc w:val="center"/>
          <w:cantSplit/>
        </w:trPr>
        <w:tc>
          <w:tcPr>
            <w:tcW w:w="2550" w:type="dxa"/>
            <w:tcMar>
              <w:top w:w="100" w:type="dxa"/>
              <w:left w:w="100" w:type="dxa"/>
              <w:bottom w:w="100" w:type="dxa"/>
              <w:right w:w="100" w:type="dxa"/>
            </w:tcMar>
          </w:tcPr>
          <w:p w14:paraId="1FAB038F" w14:textId="77777777" w:rsidR="00F21928" w:rsidRDefault="00000000">
            <w:pPr>
              <w:rPr>
                <w:rFonts w:hint="eastAsia"/>
              </w:rPr>
            </w:pPr>
            <w:r>
              <w:t>NF-07</w:t>
            </w:r>
          </w:p>
        </w:tc>
        <w:tc>
          <w:tcPr>
            <w:tcW w:w="2550" w:type="dxa"/>
            <w:tcMar>
              <w:top w:w="100" w:type="dxa"/>
              <w:left w:w="100" w:type="dxa"/>
              <w:bottom w:w="100" w:type="dxa"/>
              <w:right w:w="100" w:type="dxa"/>
            </w:tcMar>
          </w:tcPr>
          <w:p w14:paraId="7EB44B14" w14:textId="77777777" w:rsidR="00F21928" w:rsidRDefault="00000000">
            <w:pPr>
              <w:rPr>
                <w:rFonts w:hint="eastAsia"/>
              </w:rPr>
            </w:pPr>
            <w:r>
              <w:t>Distribution Windows simplifiée.</w:t>
            </w:r>
          </w:p>
        </w:tc>
        <w:tc>
          <w:tcPr>
            <w:tcW w:w="2550" w:type="dxa"/>
            <w:tcMar>
              <w:top w:w="100" w:type="dxa"/>
              <w:left w:w="100" w:type="dxa"/>
              <w:bottom w:w="100" w:type="dxa"/>
              <w:right w:w="100" w:type="dxa"/>
            </w:tcMar>
          </w:tcPr>
          <w:p w14:paraId="65B13F11" w14:textId="77777777" w:rsidR="00F21928" w:rsidRDefault="00000000">
            <w:pPr>
              <w:rPr>
                <w:rFonts w:hint="eastAsia"/>
              </w:rPr>
            </w:pPr>
            <w:r>
              <w:t>Should</w:t>
            </w:r>
          </w:p>
        </w:tc>
        <w:tc>
          <w:tcPr>
            <w:tcW w:w="2550" w:type="dxa"/>
            <w:tcMar>
              <w:top w:w="100" w:type="dxa"/>
              <w:left w:w="100" w:type="dxa"/>
              <w:bottom w:w="100" w:type="dxa"/>
              <w:right w:w="100" w:type="dxa"/>
            </w:tcMar>
          </w:tcPr>
          <w:p w14:paraId="5BCD524E" w14:textId="77777777" w:rsidR="00F21928" w:rsidRPr="009D32CB" w:rsidRDefault="00000000">
            <w:pPr>
              <w:rPr>
                <w:rFonts w:hint="eastAsia"/>
                <w:lang w:val="fr-FR"/>
              </w:rPr>
            </w:pPr>
            <w:r w:rsidRPr="009D32CB">
              <w:rPr>
                <w:lang w:val="fr-FR"/>
              </w:rPr>
              <w:t>Création possible d’un exécutable via PyInstaller ou équivalent.</w:t>
            </w:r>
          </w:p>
        </w:tc>
      </w:tr>
    </w:tbl>
    <w:p w14:paraId="71021F74" w14:textId="77777777" w:rsidR="00F21928" w:rsidRPr="009D32CB" w:rsidRDefault="00F21928">
      <w:pPr>
        <w:rPr>
          <w:rFonts w:hint="eastAsia"/>
          <w:lang w:val="fr-FR"/>
        </w:rPr>
      </w:pPr>
    </w:p>
    <w:p w14:paraId="797DA1E5" w14:textId="77777777" w:rsidR="00F21928" w:rsidRDefault="00000000">
      <w:pPr>
        <w:pStyle w:val="Titre1"/>
      </w:pPr>
      <w:r>
        <w:rPr>
          <w:color w:val="000000"/>
        </w:rPr>
        <w:t>12. Technologies Python proposées</w:t>
      </w:r>
    </w:p>
    <w:tbl>
      <w:tblPr>
        <w:tblStyle w:val="Grilledutableau"/>
        <w:tblW w:w="0" w:type="auto"/>
        <w:jc w:val="center"/>
        <w:tblLook w:val="04A0" w:firstRow="1" w:lastRow="0" w:firstColumn="1" w:lastColumn="0" w:noHBand="0" w:noVBand="1"/>
      </w:tblPr>
      <w:tblGrid>
        <w:gridCol w:w="3400"/>
        <w:gridCol w:w="3400"/>
        <w:gridCol w:w="3400"/>
      </w:tblGrid>
      <w:tr w:rsidR="00F21928" w14:paraId="351ABAAA" w14:textId="77777777">
        <w:trPr>
          <w:jc w:val="center"/>
          <w:tblHeader/>
          <w:cantSplit/>
        </w:trPr>
        <w:tc>
          <w:tcPr>
            <w:tcW w:w="3400" w:type="dxa"/>
            <w:shd w:val="clear" w:color="auto" w:fill="D9EAF7"/>
          </w:tcPr>
          <w:p w14:paraId="63B8B8AA" w14:textId="77777777" w:rsidR="00F21928" w:rsidRDefault="00000000">
            <w:pPr>
              <w:keepNext/>
              <w:rPr>
                <w:rFonts w:hint="eastAsia"/>
              </w:rPr>
            </w:pPr>
            <w:r>
              <w:rPr>
                <w:b/>
              </w:rPr>
              <w:t>Fonction</w:t>
            </w:r>
          </w:p>
        </w:tc>
        <w:tc>
          <w:tcPr>
            <w:tcW w:w="3400" w:type="dxa"/>
            <w:shd w:val="clear" w:color="auto" w:fill="D9EAF7"/>
          </w:tcPr>
          <w:p w14:paraId="40912FF1" w14:textId="77777777" w:rsidR="00F21928" w:rsidRDefault="00000000">
            <w:pPr>
              <w:keepNext/>
              <w:rPr>
                <w:rFonts w:hint="eastAsia"/>
              </w:rPr>
            </w:pPr>
            <w:r>
              <w:rPr>
                <w:b/>
              </w:rPr>
              <w:t>Choix recommandé</w:t>
            </w:r>
          </w:p>
        </w:tc>
        <w:tc>
          <w:tcPr>
            <w:tcW w:w="3400" w:type="dxa"/>
            <w:shd w:val="clear" w:color="auto" w:fill="D9EAF7"/>
          </w:tcPr>
          <w:p w14:paraId="1CE916C1" w14:textId="77777777" w:rsidR="00F21928" w:rsidRDefault="00000000">
            <w:pPr>
              <w:keepNext/>
              <w:rPr>
                <w:rFonts w:hint="eastAsia"/>
              </w:rPr>
            </w:pPr>
            <w:r>
              <w:rPr>
                <w:b/>
              </w:rPr>
              <w:t>Remarque</w:t>
            </w:r>
          </w:p>
        </w:tc>
      </w:tr>
      <w:tr w:rsidR="00F21928" w:rsidRPr="009D32CB" w14:paraId="629D2325" w14:textId="77777777">
        <w:trPr>
          <w:jc w:val="center"/>
          <w:cantSplit/>
        </w:trPr>
        <w:tc>
          <w:tcPr>
            <w:tcW w:w="3400" w:type="dxa"/>
            <w:tcMar>
              <w:top w:w="100" w:type="dxa"/>
              <w:left w:w="100" w:type="dxa"/>
              <w:bottom w:w="100" w:type="dxa"/>
              <w:right w:w="100" w:type="dxa"/>
            </w:tcMar>
          </w:tcPr>
          <w:p w14:paraId="5D77C959" w14:textId="77777777" w:rsidR="00F21928" w:rsidRDefault="00000000">
            <w:pPr>
              <w:rPr>
                <w:rFonts w:hint="eastAsia"/>
              </w:rPr>
            </w:pPr>
            <w:r>
              <w:t>GUI</w:t>
            </w:r>
          </w:p>
        </w:tc>
        <w:tc>
          <w:tcPr>
            <w:tcW w:w="3400" w:type="dxa"/>
            <w:tcMar>
              <w:top w:w="100" w:type="dxa"/>
              <w:left w:w="100" w:type="dxa"/>
              <w:bottom w:w="100" w:type="dxa"/>
              <w:right w:w="100" w:type="dxa"/>
            </w:tcMar>
          </w:tcPr>
          <w:p w14:paraId="57744102" w14:textId="77777777" w:rsidR="00F21928" w:rsidRDefault="00000000">
            <w:pPr>
              <w:rPr>
                <w:rFonts w:hint="eastAsia"/>
              </w:rPr>
            </w:pPr>
            <w:r>
              <w:t>PySide6</w:t>
            </w:r>
          </w:p>
        </w:tc>
        <w:tc>
          <w:tcPr>
            <w:tcW w:w="3400" w:type="dxa"/>
            <w:tcMar>
              <w:top w:w="100" w:type="dxa"/>
              <w:left w:w="100" w:type="dxa"/>
              <w:bottom w:w="100" w:type="dxa"/>
              <w:right w:w="100" w:type="dxa"/>
            </w:tcMar>
          </w:tcPr>
          <w:p w14:paraId="21EED63A" w14:textId="77777777" w:rsidR="00F21928" w:rsidRPr="009D32CB" w:rsidRDefault="00000000">
            <w:pPr>
              <w:rPr>
                <w:rFonts w:hint="eastAsia"/>
                <w:lang w:val="fr-FR"/>
              </w:rPr>
            </w:pPr>
            <w:r w:rsidRPr="009D32CB">
              <w:rPr>
                <w:lang w:val="fr-FR"/>
              </w:rPr>
              <w:t>Qt robuste, threads/signaux, widgets évolutifs.</w:t>
            </w:r>
          </w:p>
        </w:tc>
      </w:tr>
      <w:tr w:rsidR="00F21928" w:rsidRPr="009D32CB" w14:paraId="480A91F2" w14:textId="77777777">
        <w:trPr>
          <w:jc w:val="center"/>
          <w:cantSplit/>
        </w:trPr>
        <w:tc>
          <w:tcPr>
            <w:tcW w:w="3400" w:type="dxa"/>
            <w:tcMar>
              <w:top w:w="100" w:type="dxa"/>
              <w:left w:w="100" w:type="dxa"/>
              <w:bottom w:w="100" w:type="dxa"/>
              <w:right w:w="100" w:type="dxa"/>
            </w:tcMar>
          </w:tcPr>
          <w:p w14:paraId="415A257F" w14:textId="77777777" w:rsidR="00F21928" w:rsidRDefault="00000000">
            <w:pPr>
              <w:rPr>
                <w:rFonts w:hint="eastAsia"/>
              </w:rPr>
            </w:pPr>
            <w:r>
              <w:t>Spectre/waterfall</w:t>
            </w:r>
          </w:p>
        </w:tc>
        <w:tc>
          <w:tcPr>
            <w:tcW w:w="3400" w:type="dxa"/>
            <w:tcMar>
              <w:top w:w="100" w:type="dxa"/>
              <w:left w:w="100" w:type="dxa"/>
              <w:bottom w:w="100" w:type="dxa"/>
              <w:right w:w="100" w:type="dxa"/>
            </w:tcMar>
          </w:tcPr>
          <w:p w14:paraId="3A5D57EC" w14:textId="77777777" w:rsidR="00F21928" w:rsidRDefault="00000000">
            <w:pPr>
              <w:rPr>
                <w:rFonts w:hint="eastAsia"/>
              </w:rPr>
            </w:pPr>
            <w:r>
              <w:t>pyqtgraph</w:t>
            </w:r>
          </w:p>
        </w:tc>
        <w:tc>
          <w:tcPr>
            <w:tcW w:w="3400" w:type="dxa"/>
            <w:tcMar>
              <w:top w:w="100" w:type="dxa"/>
              <w:left w:w="100" w:type="dxa"/>
              <w:bottom w:w="100" w:type="dxa"/>
              <w:right w:w="100" w:type="dxa"/>
            </w:tcMar>
          </w:tcPr>
          <w:p w14:paraId="2A02C9F5" w14:textId="77777777" w:rsidR="00F21928" w:rsidRPr="009D32CB" w:rsidRDefault="00000000">
            <w:pPr>
              <w:rPr>
                <w:rFonts w:hint="eastAsia"/>
                <w:lang w:val="fr-FR"/>
              </w:rPr>
            </w:pPr>
            <w:r w:rsidRPr="009D32CB">
              <w:rPr>
                <w:lang w:val="fr-FR"/>
              </w:rPr>
              <w:t>Adapté aux mises à jour rapides.</w:t>
            </w:r>
          </w:p>
        </w:tc>
      </w:tr>
      <w:tr w:rsidR="00F21928" w14:paraId="4196CCDB" w14:textId="77777777">
        <w:trPr>
          <w:jc w:val="center"/>
          <w:cantSplit/>
        </w:trPr>
        <w:tc>
          <w:tcPr>
            <w:tcW w:w="3400" w:type="dxa"/>
            <w:tcMar>
              <w:top w:w="100" w:type="dxa"/>
              <w:left w:w="100" w:type="dxa"/>
              <w:bottom w:w="100" w:type="dxa"/>
              <w:right w:w="100" w:type="dxa"/>
            </w:tcMar>
          </w:tcPr>
          <w:p w14:paraId="588DD7DD" w14:textId="77777777" w:rsidR="00F21928" w:rsidRDefault="00000000">
            <w:pPr>
              <w:rPr>
                <w:rFonts w:hint="eastAsia"/>
              </w:rPr>
            </w:pPr>
            <w:r>
              <w:t>Calcul numérique</w:t>
            </w:r>
          </w:p>
        </w:tc>
        <w:tc>
          <w:tcPr>
            <w:tcW w:w="3400" w:type="dxa"/>
            <w:tcMar>
              <w:top w:w="100" w:type="dxa"/>
              <w:left w:w="100" w:type="dxa"/>
              <w:bottom w:w="100" w:type="dxa"/>
              <w:right w:w="100" w:type="dxa"/>
            </w:tcMar>
          </w:tcPr>
          <w:p w14:paraId="549F2927" w14:textId="77777777" w:rsidR="00F21928" w:rsidRDefault="00000000">
            <w:pPr>
              <w:rPr>
                <w:rFonts w:hint="eastAsia"/>
              </w:rPr>
            </w:pPr>
            <w:r>
              <w:t>NumPy</w:t>
            </w:r>
          </w:p>
        </w:tc>
        <w:tc>
          <w:tcPr>
            <w:tcW w:w="3400" w:type="dxa"/>
            <w:tcMar>
              <w:top w:w="100" w:type="dxa"/>
              <w:left w:w="100" w:type="dxa"/>
              <w:bottom w:w="100" w:type="dxa"/>
              <w:right w:w="100" w:type="dxa"/>
            </w:tcMar>
          </w:tcPr>
          <w:p w14:paraId="78FA9E46" w14:textId="77777777" w:rsidR="00F21928" w:rsidRDefault="00000000">
            <w:pPr>
              <w:rPr>
                <w:rFonts w:hint="eastAsia"/>
              </w:rPr>
            </w:pPr>
            <w:r>
              <w:t>Blocs I/Q et FFT.</w:t>
            </w:r>
          </w:p>
        </w:tc>
      </w:tr>
      <w:tr w:rsidR="00F21928" w14:paraId="7BA6E3FB" w14:textId="77777777">
        <w:trPr>
          <w:jc w:val="center"/>
          <w:cantSplit/>
        </w:trPr>
        <w:tc>
          <w:tcPr>
            <w:tcW w:w="3400" w:type="dxa"/>
            <w:tcMar>
              <w:top w:w="100" w:type="dxa"/>
              <w:left w:w="100" w:type="dxa"/>
              <w:bottom w:w="100" w:type="dxa"/>
              <w:right w:w="100" w:type="dxa"/>
            </w:tcMar>
          </w:tcPr>
          <w:p w14:paraId="513DB6EA" w14:textId="77777777" w:rsidR="00F21928" w:rsidRDefault="00000000">
            <w:pPr>
              <w:rPr>
                <w:rFonts w:hint="eastAsia"/>
              </w:rPr>
            </w:pPr>
            <w:r>
              <w:t>Filtres/DSP</w:t>
            </w:r>
          </w:p>
        </w:tc>
        <w:tc>
          <w:tcPr>
            <w:tcW w:w="3400" w:type="dxa"/>
            <w:tcMar>
              <w:top w:w="100" w:type="dxa"/>
              <w:left w:w="100" w:type="dxa"/>
              <w:bottom w:w="100" w:type="dxa"/>
              <w:right w:w="100" w:type="dxa"/>
            </w:tcMar>
          </w:tcPr>
          <w:p w14:paraId="479F022E" w14:textId="77777777" w:rsidR="00F21928" w:rsidRDefault="00000000">
            <w:pPr>
              <w:rPr>
                <w:rFonts w:hint="eastAsia"/>
              </w:rPr>
            </w:pPr>
            <w:r>
              <w:t>SciPy</w:t>
            </w:r>
          </w:p>
        </w:tc>
        <w:tc>
          <w:tcPr>
            <w:tcW w:w="3400" w:type="dxa"/>
            <w:tcMar>
              <w:top w:w="100" w:type="dxa"/>
              <w:left w:w="100" w:type="dxa"/>
              <w:bottom w:w="100" w:type="dxa"/>
              <w:right w:w="100" w:type="dxa"/>
            </w:tcMar>
          </w:tcPr>
          <w:p w14:paraId="3A236A04" w14:textId="77777777" w:rsidR="00F21928" w:rsidRDefault="00000000">
            <w:pPr>
              <w:rPr>
                <w:rFonts w:hint="eastAsia"/>
              </w:rPr>
            </w:pPr>
            <w:r>
              <w:t>FIR/IIR, resampling, corrélation.</w:t>
            </w:r>
          </w:p>
        </w:tc>
      </w:tr>
      <w:tr w:rsidR="00F21928" w:rsidRPr="009D32CB" w14:paraId="0A57D196" w14:textId="77777777">
        <w:trPr>
          <w:jc w:val="center"/>
          <w:cantSplit/>
        </w:trPr>
        <w:tc>
          <w:tcPr>
            <w:tcW w:w="3400" w:type="dxa"/>
            <w:tcMar>
              <w:top w:w="100" w:type="dxa"/>
              <w:left w:w="100" w:type="dxa"/>
              <w:bottom w:w="100" w:type="dxa"/>
              <w:right w:w="100" w:type="dxa"/>
            </w:tcMar>
          </w:tcPr>
          <w:p w14:paraId="4C850DCB" w14:textId="77777777" w:rsidR="00F21928" w:rsidRDefault="00000000">
            <w:pPr>
              <w:rPr>
                <w:rFonts w:hint="eastAsia"/>
              </w:rPr>
            </w:pPr>
            <w:r>
              <w:t>RTL-SDR</w:t>
            </w:r>
          </w:p>
        </w:tc>
        <w:tc>
          <w:tcPr>
            <w:tcW w:w="3400" w:type="dxa"/>
            <w:tcMar>
              <w:top w:w="100" w:type="dxa"/>
              <w:left w:w="100" w:type="dxa"/>
              <w:bottom w:w="100" w:type="dxa"/>
              <w:right w:w="100" w:type="dxa"/>
            </w:tcMar>
          </w:tcPr>
          <w:p w14:paraId="276EF718" w14:textId="77777777" w:rsidR="00F21928" w:rsidRDefault="00000000">
            <w:pPr>
              <w:rPr>
                <w:rFonts w:hint="eastAsia"/>
              </w:rPr>
            </w:pPr>
            <w:r>
              <w:t>pyrtlsdr / librtlsdr</w:t>
            </w:r>
          </w:p>
        </w:tc>
        <w:tc>
          <w:tcPr>
            <w:tcW w:w="3400" w:type="dxa"/>
            <w:tcMar>
              <w:top w:w="100" w:type="dxa"/>
              <w:left w:w="100" w:type="dxa"/>
              <w:bottom w:w="100" w:type="dxa"/>
              <w:right w:w="100" w:type="dxa"/>
            </w:tcMar>
          </w:tcPr>
          <w:p w14:paraId="670A1F18" w14:textId="77777777" w:rsidR="00F21928" w:rsidRPr="009D32CB" w:rsidRDefault="00000000">
            <w:pPr>
              <w:rPr>
                <w:rFonts w:hint="eastAsia"/>
                <w:lang w:val="fr-FR"/>
              </w:rPr>
            </w:pPr>
            <w:r w:rsidRPr="009D32CB">
              <w:rPr>
                <w:lang w:val="fr-FR"/>
              </w:rPr>
              <w:t>Backend initial, sous réserve du modèle de clé.</w:t>
            </w:r>
          </w:p>
        </w:tc>
      </w:tr>
      <w:tr w:rsidR="00F21928" w:rsidRPr="009D32CB" w14:paraId="6C56B572" w14:textId="77777777">
        <w:trPr>
          <w:jc w:val="center"/>
          <w:cantSplit/>
        </w:trPr>
        <w:tc>
          <w:tcPr>
            <w:tcW w:w="3400" w:type="dxa"/>
            <w:tcMar>
              <w:top w:w="100" w:type="dxa"/>
              <w:left w:w="100" w:type="dxa"/>
              <w:bottom w:w="100" w:type="dxa"/>
              <w:right w:w="100" w:type="dxa"/>
            </w:tcMar>
          </w:tcPr>
          <w:p w14:paraId="66101040" w14:textId="77777777" w:rsidR="00F21928" w:rsidRDefault="00000000">
            <w:pPr>
              <w:rPr>
                <w:rFonts w:hint="eastAsia"/>
              </w:rPr>
            </w:pPr>
            <w:r>
              <w:t>Abstraction multi-SDR</w:t>
            </w:r>
          </w:p>
        </w:tc>
        <w:tc>
          <w:tcPr>
            <w:tcW w:w="3400" w:type="dxa"/>
            <w:tcMar>
              <w:top w:w="100" w:type="dxa"/>
              <w:left w:w="100" w:type="dxa"/>
              <w:bottom w:w="100" w:type="dxa"/>
              <w:right w:w="100" w:type="dxa"/>
            </w:tcMar>
          </w:tcPr>
          <w:p w14:paraId="114C6043" w14:textId="77777777" w:rsidR="00F21928" w:rsidRDefault="00000000">
            <w:pPr>
              <w:rPr>
                <w:rFonts w:hint="eastAsia"/>
              </w:rPr>
            </w:pPr>
            <w:r>
              <w:t>SoapySDR (option)</w:t>
            </w:r>
          </w:p>
        </w:tc>
        <w:tc>
          <w:tcPr>
            <w:tcW w:w="3400" w:type="dxa"/>
            <w:tcMar>
              <w:top w:w="100" w:type="dxa"/>
              <w:left w:w="100" w:type="dxa"/>
              <w:bottom w:w="100" w:type="dxa"/>
              <w:right w:w="100" w:type="dxa"/>
            </w:tcMar>
          </w:tcPr>
          <w:p w14:paraId="3A15AB3A" w14:textId="77777777" w:rsidR="00F21928" w:rsidRPr="009D32CB" w:rsidRDefault="00000000">
            <w:pPr>
              <w:rPr>
                <w:rFonts w:hint="eastAsia"/>
                <w:lang w:val="fr-FR"/>
              </w:rPr>
            </w:pPr>
            <w:r w:rsidRPr="009D32CB">
              <w:rPr>
                <w:lang w:val="fr-FR"/>
              </w:rPr>
              <w:t>À utiliser si les SDR futurs sont bien supportés.</w:t>
            </w:r>
          </w:p>
        </w:tc>
      </w:tr>
      <w:tr w:rsidR="00F21928" w:rsidRPr="009D32CB" w14:paraId="77D353BE" w14:textId="77777777">
        <w:trPr>
          <w:jc w:val="center"/>
          <w:cantSplit/>
        </w:trPr>
        <w:tc>
          <w:tcPr>
            <w:tcW w:w="3400" w:type="dxa"/>
            <w:tcMar>
              <w:top w:w="100" w:type="dxa"/>
              <w:left w:w="100" w:type="dxa"/>
              <w:bottom w:w="100" w:type="dxa"/>
              <w:right w:w="100" w:type="dxa"/>
            </w:tcMar>
          </w:tcPr>
          <w:p w14:paraId="557BCD66" w14:textId="77777777" w:rsidR="00F21928" w:rsidRDefault="00000000">
            <w:pPr>
              <w:rPr>
                <w:rFonts w:hint="eastAsia"/>
              </w:rPr>
            </w:pPr>
            <w:r>
              <w:t>Capture I/Q</w:t>
            </w:r>
          </w:p>
        </w:tc>
        <w:tc>
          <w:tcPr>
            <w:tcW w:w="3400" w:type="dxa"/>
            <w:tcMar>
              <w:top w:w="100" w:type="dxa"/>
              <w:left w:w="100" w:type="dxa"/>
              <w:bottom w:w="100" w:type="dxa"/>
              <w:right w:w="100" w:type="dxa"/>
            </w:tcMar>
          </w:tcPr>
          <w:p w14:paraId="0983ACFB" w14:textId="77777777" w:rsidR="00F21928" w:rsidRDefault="00000000">
            <w:pPr>
              <w:rPr>
                <w:rFonts w:hint="eastAsia"/>
              </w:rPr>
            </w:pPr>
            <w:r>
              <w:t>SigMF (recommandé)</w:t>
            </w:r>
          </w:p>
        </w:tc>
        <w:tc>
          <w:tcPr>
            <w:tcW w:w="3400" w:type="dxa"/>
            <w:tcMar>
              <w:top w:w="100" w:type="dxa"/>
              <w:left w:w="100" w:type="dxa"/>
              <w:bottom w:w="100" w:type="dxa"/>
              <w:right w:w="100" w:type="dxa"/>
            </w:tcMar>
          </w:tcPr>
          <w:p w14:paraId="1B8FD461" w14:textId="77777777" w:rsidR="00F21928" w:rsidRPr="009D32CB" w:rsidRDefault="00000000">
            <w:pPr>
              <w:rPr>
                <w:rFonts w:hint="eastAsia"/>
                <w:lang w:val="fr-FR"/>
              </w:rPr>
            </w:pPr>
            <w:r w:rsidRPr="009D32CB">
              <w:rPr>
                <w:lang w:val="fr-FR"/>
              </w:rPr>
              <w:t>Format documenté pour données et métadonnées.</w:t>
            </w:r>
          </w:p>
        </w:tc>
      </w:tr>
      <w:tr>
        <w:trPr>
          <w:cantSplit/>
        </w:trPr>
        <w:tc>
          <w:tcPr>
            <w:tcW w:type="dxa" w:w="3400"/>
          </w:tcPr>
          <w:p>
            <w:r>
              <w:t>Décodage ISM</w:t>
            </w:r>
          </w:p>
        </w:tc>
        <w:tc>
          <w:tcPr>
            <w:tcW w:type="dxa" w:w="3400"/>
          </w:tcPr>
          <w:p>
            <w:r>
              <w:t>rtl_433 25.12</w:t>
            </w:r>
          </w:p>
        </w:tc>
        <w:tc>
          <w:tcPr>
            <w:tcW w:type="dxa" w:w="3400"/>
          </w:tcPr>
          <w:p>
            <w:r>
              <w:t>Moteur externe OOK/ASK et FSK</w:t>
            </w:r>
          </w:p>
        </w:tc>
      </w:tr>
    </w:tbl>
    <w:p w14:paraId="01409D4F" w14:textId="77777777" w:rsidR="00F21928" w:rsidRDefault="00000000">
      <w:pPr>
        <w:pStyle w:val="Titre1"/>
      </w:pPr>
      <w:r>
        <w:rPr>
          <w:color w:val="000000"/>
        </w:rPr>
        <w:t>13. Découpage recommandé du développement</w:t>
      </w:r>
    </w:p>
    <w:tbl>
      <w:tblPr>
        <w:tblStyle w:val="Grilledutableau"/>
        <w:tblW w:w="0" w:type="auto"/>
        <w:jc w:val="center"/>
        <w:tblLook w:val="04A0" w:firstRow="1" w:lastRow="0" w:firstColumn="1" w:lastColumn="0" w:noHBand="0" w:noVBand="1"/>
      </w:tblPr>
      <w:tblGrid>
        <w:gridCol w:w="5100"/>
        <w:gridCol w:w="5100"/>
      </w:tblGrid>
      <w:tr w:rsidR="00F21928" w14:paraId="20CB8054" w14:textId="77777777">
        <w:trPr>
          <w:tblHeader/>
          <w:jc w:val="center"/>
          <w:cantSplit/>
        </w:trPr>
        <w:tc>
          <w:tcPr>
            <w:tcW w:w="5100" w:type="dxa"/>
            <w:shd w:val="clear" w:color="auto" w:fill="D9EAF7"/>
          </w:tcPr>
          <w:p w14:paraId="26DF87CA" w14:textId="77777777" w:rsidR="00F21928" w:rsidRDefault="00000000">
            <w:pPr>
              <w:keepNext/>
              <w:rPr>
                <w:rFonts w:hint="eastAsia"/>
              </w:rPr>
            </w:pPr>
            <w:r>
              <w:rPr>
                <w:b/>
              </w:rPr>
              <w:t>Phase</w:t>
            </w:r>
          </w:p>
        </w:tc>
        <w:tc>
          <w:tcPr>
            <w:tcW w:w="5100" w:type="dxa"/>
            <w:shd w:val="clear" w:color="auto" w:fill="D9EAF7"/>
          </w:tcPr>
          <w:p w14:paraId="68690AAD" w14:textId="77777777" w:rsidR="00F21928" w:rsidRDefault="00000000">
            <w:pPr>
              <w:keepNext/>
              <w:rPr>
                <w:rFonts w:hint="eastAsia"/>
              </w:rPr>
            </w:pPr>
            <w:r>
              <w:rPr>
                <w:b/>
              </w:rPr>
              <w:t>Livrable</w:t>
            </w:r>
          </w:p>
        </w:tc>
      </w:tr>
      <w:tr w:rsidR="00F21928" w14:paraId="74AFD3F4" w14:textId="77777777">
        <w:trPr>
          <w:jc w:val="center"/>
          <w:cantSplit/>
        </w:trPr>
        <w:tc>
          <w:tcPr>
            <w:tcW w:w="5100" w:type="dxa"/>
            <w:tcMar>
              <w:top w:w="100" w:type="dxa"/>
              <w:left w:w="100" w:type="dxa"/>
              <w:bottom w:w="100" w:type="dxa"/>
              <w:right w:w="100" w:type="dxa"/>
            </w:tcMar>
          </w:tcPr>
          <w:p w14:paraId="3A06E0D8" w14:textId="77777777" w:rsidR="00F21928" w:rsidRDefault="00000000">
            <w:pPr>
              <w:rPr>
                <w:rFonts w:hint="eastAsia"/>
              </w:rPr>
            </w:pPr>
            <w:r>
              <w:t>Étape 1 — Visualiseur SDR</w:t>
            </w:r>
          </w:p>
        </w:tc>
        <w:tc>
          <w:tcPr>
            <w:tcW w:w="5100" w:type="dxa"/>
            <w:tcMar>
              <w:top w:w="100" w:type="dxa"/>
              <w:left w:w="100" w:type="dxa"/>
              <w:bottom w:w="100" w:type="dxa"/>
              <w:right w:w="100" w:type="dxa"/>
            </w:tcMar>
          </w:tcPr>
          <w:p w14:paraId="34EC9F80" w14:textId="77777777" w:rsidR="00F21928" w:rsidRDefault="00000000">
            <w:pPr>
              <w:rPr>
                <w:rFonts w:hint="eastAsia"/>
              </w:rPr>
            </w:pPr>
            <w:r>
              <w:t>Connexion SDR, Fc, SPAN, gain, FFT et waterfall. Aucun décodage.</w:t>
            </w:r>
          </w:p>
        </w:tc>
      </w:tr>
      <w:tr w:rsidR="00F21928" w:rsidRPr="009D32CB" w14:paraId="1C78137E" w14:textId="77777777">
        <w:trPr>
          <w:jc w:val="center"/>
          <w:cantSplit/>
        </w:trPr>
        <w:tc>
          <w:tcPr>
            <w:tcW w:w="5100" w:type="dxa"/>
            <w:tcMar>
              <w:top w:w="100" w:type="dxa"/>
              <w:left w:w="100" w:type="dxa"/>
              <w:bottom w:w="100" w:type="dxa"/>
              <w:right w:w="100" w:type="dxa"/>
            </w:tcMar>
          </w:tcPr>
          <w:p w14:paraId="18632B68" w14:textId="77777777" w:rsidR="00F21928" w:rsidRDefault="00000000">
            <w:pPr>
              <w:rPr>
                <w:rFonts w:hint="eastAsia"/>
              </w:rPr>
            </w:pPr>
            <w:r>
              <w:t>Étape 2 — Sélection canal</w:t>
            </w:r>
          </w:p>
        </w:tc>
        <w:tc>
          <w:tcPr>
            <w:tcW w:w="5100" w:type="dxa"/>
            <w:tcMar>
              <w:top w:w="100" w:type="dxa"/>
              <w:left w:w="100" w:type="dxa"/>
              <w:bottom w:w="100" w:type="dxa"/>
              <w:right w:w="100" w:type="dxa"/>
            </w:tcMar>
          </w:tcPr>
          <w:p w14:paraId="2F8500AF" w14:textId="77777777" w:rsidR="00F21928" w:rsidRPr="009D32CB" w:rsidRDefault="00000000">
            <w:pPr>
              <w:rPr>
                <w:rFonts w:hint="eastAsia"/>
                <w:lang w:val="fr-FR"/>
              </w:rPr>
            </w:pPr>
            <w:r w:rsidRPr="009D32CB">
              <w:rPr>
                <w:lang w:val="fr-FR"/>
              </w:rPr>
              <w:t>Curseur Canal RX, NCO, filtre, décimation, enregistrement I/Q.</w:t>
            </w:r>
          </w:p>
        </w:tc>
      </w:tr>
      <w:tr w:rsidR="00F21928" w:rsidRPr="009D32CB" w14:paraId="2F5ABCE0" w14:textId="77777777">
        <w:trPr>
          <w:jc w:val="center"/>
          <w:cantSplit/>
        </w:trPr>
        <w:tc>
          <w:tcPr>
            <w:tcW w:w="5100" w:type="dxa"/>
            <w:tcMar>
              <w:top w:w="100" w:type="dxa"/>
              <w:left w:w="100" w:type="dxa"/>
              <w:bottom w:w="100" w:type="dxa"/>
              <w:right w:w="100" w:type="dxa"/>
            </w:tcMar>
          </w:tcPr>
          <w:p w14:paraId="45907B0D" w14:textId="77777777" w:rsidR="00F21928" w:rsidRDefault="00000000">
            <w:pPr>
              <w:rPr>
                <w:rFonts w:hint="eastAsia"/>
              </w:rPr>
            </w:pPr>
            <w:r>
              <w:t>Étape 3 — PHY 802.15.4</w:t>
            </w:r>
          </w:p>
        </w:tc>
        <w:tc>
          <w:tcPr>
            <w:tcW w:w="5100" w:type="dxa"/>
            <w:tcMar>
              <w:top w:w="100" w:type="dxa"/>
              <w:left w:w="100" w:type="dxa"/>
              <w:bottom w:w="100" w:type="dxa"/>
              <w:right w:w="100" w:type="dxa"/>
            </w:tcMar>
          </w:tcPr>
          <w:p w14:paraId="52CD76FD" w14:textId="77777777" w:rsidR="00F21928" w:rsidRPr="009D32CB" w:rsidRDefault="00000000">
            <w:pPr>
              <w:rPr>
                <w:rFonts w:hint="eastAsia"/>
                <w:lang w:val="fr-FR"/>
              </w:rPr>
            </w:pPr>
            <w:r w:rsidRPr="009D32CB">
              <w:rPr>
                <w:lang w:val="fr-FR"/>
              </w:rPr>
              <w:t>Synchronisation, O-QPSK/DSSS, extraction de frames, FCS.</w:t>
            </w:r>
          </w:p>
        </w:tc>
      </w:tr>
      <w:tr w:rsidR="00F21928" w:rsidRPr="009D32CB" w14:paraId="0C79CDC1" w14:textId="77777777">
        <w:trPr>
          <w:jc w:val="center"/>
          <w:cantSplit/>
        </w:trPr>
        <w:tc>
          <w:tcPr>
            <w:tcW w:w="5100" w:type="dxa"/>
            <w:tcMar>
              <w:top w:w="100" w:type="dxa"/>
              <w:left w:w="100" w:type="dxa"/>
              <w:bottom w:w="100" w:type="dxa"/>
              <w:right w:w="100" w:type="dxa"/>
            </w:tcMar>
          </w:tcPr>
          <w:p w14:paraId="470CA59B" w14:textId="77777777" w:rsidR="00F21928" w:rsidRDefault="00000000">
            <w:pPr>
              <w:rPr>
                <w:rFonts w:hint="eastAsia"/>
              </w:rPr>
            </w:pPr>
            <w:r>
              <w:t>Étape 4 — Analyse Zigbee</w:t>
            </w:r>
          </w:p>
        </w:tc>
        <w:tc>
          <w:tcPr>
            <w:tcW w:w="5100" w:type="dxa"/>
            <w:tcMar>
              <w:top w:w="100" w:type="dxa"/>
              <w:left w:w="100" w:type="dxa"/>
              <w:bottom w:w="100" w:type="dxa"/>
              <w:right w:w="100" w:type="dxa"/>
            </w:tcMar>
          </w:tcPr>
          <w:p w14:paraId="4B3A090B" w14:textId="77777777" w:rsidR="00F21928" w:rsidRPr="009D32CB" w:rsidRDefault="00000000">
            <w:pPr>
              <w:rPr>
                <w:rFonts w:hint="eastAsia"/>
                <w:lang w:val="fr-FR"/>
              </w:rPr>
            </w:pPr>
            <w:r w:rsidRPr="009D32CB">
              <w:rPr>
                <w:lang w:val="fr-FR"/>
              </w:rPr>
              <w:t>MAC + NWK + APS + ZCL, clés et chiffrement, vue détaillée.</w:t>
            </w:r>
          </w:p>
        </w:tc>
      </w:tr>
      <w:tr w:rsidR="00F21928" w:rsidRPr="009D32CB" w14:paraId="03308BEA" w14:textId="77777777">
        <w:trPr>
          <w:jc w:val="center"/>
          <w:cantSplit/>
        </w:trPr>
        <w:tc>
          <w:tcPr>
            <w:tcW w:w="5100" w:type="dxa"/>
            <w:tcMar>
              <w:top w:w="100" w:type="dxa"/>
              <w:left w:w="100" w:type="dxa"/>
              <w:bottom w:w="100" w:type="dxa"/>
              <w:right w:w="100" w:type="dxa"/>
            </w:tcMar>
          </w:tcPr>
          <w:p w14:paraId="37D72806" w14:textId="77777777" w:rsidR="00F21928" w:rsidRDefault="00000000">
            <w:pPr>
              <w:rPr>
                <w:rFonts w:hint="eastAsia"/>
              </w:rPr>
            </w:pPr>
            <w:r>
              <w:t>Étape 5 — Outils debug</w:t>
            </w:r>
          </w:p>
        </w:tc>
        <w:tc>
          <w:tcPr>
            <w:tcW w:w="5100" w:type="dxa"/>
            <w:tcMar>
              <w:top w:w="100" w:type="dxa"/>
              <w:left w:w="100" w:type="dxa"/>
              <w:bottom w:w="100" w:type="dxa"/>
              <w:right w:w="100" w:type="dxa"/>
            </w:tcMar>
          </w:tcPr>
          <w:p w14:paraId="54274FE3" w14:textId="77777777" w:rsidR="00F21928" w:rsidRPr="009D32CB" w:rsidRDefault="00000000">
            <w:pPr>
              <w:rPr>
                <w:rFonts w:hint="eastAsia"/>
                <w:lang w:val="fr-FR"/>
              </w:rPr>
            </w:pPr>
            <w:r w:rsidRPr="009D32CB">
              <w:rPr>
                <w:lang w:val="fr-FR"/>
              </w:rPr>
              <w:t>Filtres, statistiques, export JSON/CSV/PCAP, replay.</w:t>
            </w:r>
          </w:p>
        </w:tc>
      </w:tr>
      <w:tr w:rsidR="00F21928" w:rsidRPr="009D32CB" w14:paraId="55788A87" w14:textId="77777777">
        <w:trPr>
          <w:jc w:val="center"/>
          <w:cantSplit/>
        </w:trPr>
        <w:tc>
          <w:tcPr>
            <w:tcW w:w="5100" w:type="dxa"/>
            <w:tcMar>
              <w:top w:w="100" w:type="dxa"/>
              <w:left w:w="100" w:type="dxa"/>
              <w:bottom w:w="100" w:type="dxa"/>
              <w:right w:w="100" w:type="dxa"/>
            </w:tcMar>
          </w:tcPr>
          <w:p w14:paraId="78743851" w14:textId="77777777" w:rsidR="00F21928" w:rsidRDefault="00000000">
            <w:pPr>
              <w:rPr>
                <w:rFonts w:hint="eastAsia"/>
              </w:rPr>
            </w:pPr>
            <w:r>
              <w:t>Étape 6 — Plugin générique</w:t>
            </w:r>
          </w:p>
        </w:tc>
        <w:tc>
          <w:tcPr>
            <w:tcW w:w="5100" w:type="dxa"/>
            <w:tcMar>
              <w:top w:w="100" w:type="dxa"/>
              <w:left w:w="100" w:type="dxa"/>
              <w:bottom w:w="100" w:type="dxa"/>
              <w:right w:w="100" w:type="dxa"/>
            </w:tcMar>
          </w:tcPr>
          <w:p w14:paraId="1DA170FE" w14:textId="77777777" w:rsidR="00F21928" w:rsidRPr="009D32CB" w:rsidRDefault="00000000">
            <w:pPr>
              <w:rPr>
                <w:rFonts w:hint="eastAsia"/>
                <w:lang w:val="fr-FR"/>
              </w:rPr>
            </w:pPr>
            <w:r w:rsidRPr="009D32CB">
              <w:rPr>
                <w:lang w:val="fr-FR"/>
              </w:rPr>
              <w:t>Formaliser l’API protocoles et ajouter un second protocole de test pour valider l’extensibilité.</w:t>
            </w:r>
          </w:p>
        </w:tc>
      </w:tr>
      <w:tr>
        <w:trPr>
          <w:cantSplit/>
        </w:trPr>
        <w:tc>
          <w:tcPr>
            <w:tcW w:type="dxa" w:w="5100"/>
          </w:tcPr>
          <w:p>
            <w:r>
              <w:t>Étape 7 — Version 0.2.0 multibande</w:t>
            </w:r>
          </w:p>
        </w:tc>
        <w:tc>
          <w:tcPr>
            <w:tcW w:type="dxa" w:w="5100"/>
          </w:tcPr>
          <w:p>
            <w:r>
              <w:t>Trois onglets, réglages indépendants et décodage ISM OOK/FSK.</w:t>
            </w:r>
          </w:p>
        </w:tc>
      </w:tr>
    </w:tbl>
    <w:p w14:paraId="0C67371C" w14:textId="77777777" w:rsidR="00F21928" w:rsidRDefault="00000000">
      <w:pPr>
        <w:pStyle w:val="Titre1"/>
      </w:pPr>
      <w:r>
        <w:rPr>
          <w:color w:val="000000"/>
        </w:rPr>
        <w:t>14 Critères d’acceptation Zigbee</w:t>
      </w:r>
    </w:p>
    <w:p w14:paraId="6EB9ED62" w14:textId="77777777" w:rsidR="00F21928" w:rsidRPr="009D32CB" w:rsidRDefault="00000000">
      <w:pPr>
        <w:pStyle w:val="Listepuces"/>
        <w:rPr>
          <w:rFonts w:hint="eastAsia"/>
          <w:lang w:val="fr-FR"/>
        </w:rPr>
      </w:pPr>
      <w:r w:rsidRPr="009D32CB">
        <w:rPr>
          <w:lang w:val="fr-FR"/>
        </w:rPr>
        <w:t>L’application démarre, détecte un SDR supporté et affiche un flux I/Q en temps réel.</w:t>
      </w:r>
    </w:p>
    <w:p w14:paraId="6DD4BBFD" w14:textId="77777777" w:rsidR="00F21928" w:rsidRPr="009D32CB" w:rsidRDefault="00000000">
      <w:pPr>
        <w:pStyle w:val="Listepuces"/>
        <w:rPr>
          <w:rFonts w:hint="eastAsia"/>
          <w:lang w:val="fr-FR"/>
        </w:rPr>
      </w:pPr>
      <w:r w:rsidRPr="009D32CB">
        <w:rPr>
          <w:lang w:val="fr-FR"/>
        </w:rPr>
        <w:t>Les trois réglages demandés — fréquence centrale, SPAN et canal à démoduler — sont visibles et fonctionnels.</w:t>
      </w:r>
    </w:p>
    <w:p w14:paraId="153CCEA0" w14:textId="77777777" w:rsidR="00F21928" w:rsidRPr="009D32CB" w:rsidRDefault="00000000">
      <w:pPr>
        <w:pStyle w:val="Listepuces"/>
        <w:rPr>
          <w:rFonts w:hint="eastAsia"/>
          <w:lang w:val="fr-FR"/>
        </w:rPr>
      </w:pPr>
      <w:r w:rsidRPr="009D32CB">
        <w:rPr>
          <w:lang w:val="fr-FR"/>
        </w:rPr>
        <w:t>Le spectre et le waterfall restent synchronisés en fréquence.</w:t>
      </w:r>
    </w:p>
    <w:p w14:paraId="58CF9163" w14:textId="77777777" w:rsidR="00F21928" w:rsidRPr="009D32CB" w:rsidRDefault="00000000">
      <w:pPr>
        <w:pStyle w:val="Listepuces"/>
        <w:rPr>
          <w:rFonts w:hint="eastAsia"/>
          <w:lang w:val="fr-FR"/>
        </w:rPr>
      </w:pPr>
      <w:r w:rsidRPr="009D32CB">
        <w:rPr>
          <w:lang w:val="fr-FR"/>
        </w:rPr>
        <w:t>Une capture I/Q Zigbee de référence peut être rejouée et produit de façon reproductible les mêmes trames.</w:t>
      </w:r>
    </w:p>
    <w:p w14:paraId="2E0964D3" w14:textId="77777777" w:rsidR="00F21928" w:rsidRPr="009D32CB" w:rsidRDefault="00000000">
      <w:pPr>
        <w:pStyle w:val="Listepuces"/>
        <w:rPr>
          <w:rFonts w:hint="eastAsia"/>
          <w:lang w:val="fr-FR"/>
        </w:rPr>
      </w:pPr>
      <w:r w:rsidRPr="009D32CB">
        <w:rPr>
          <w:lang w:val="fr-FR"/>
        </w:rPr>
        <w:t>Les trames IEEE 802.15.4 valides sont détectées et leur FCS est vérifié.</w:t>
      </w:r>
    </w:p>
    <w:p w14:paraId="396DAEAC" w14:textId="77777777" w:rsidR="00F21928" w:rsidRPr="009D32CB" w:rsidRDefault="00000000">
      <w:pPr>
        <w:pStyle w:val="Listepuces"/>
        <w:rPr>
          <w:rFonts w:hint="eastAsia"/>
          <w:lang w:val="fr-FR"/>
        </w:rPr>
      </w:pPr>
      <w:r w:rsidRPr="009D32CB">
        <w:rPr>
          <w:lang w:val="fr-FR"/>
        </w:rPr>
        <w:t>Les champs MAC et Zigbee disponibles sont affichés avec horodatage et octets bruts.</w:t>
      </w:r>
    </w:p>
    <w:p w14:paraId="3FD2C2EB" w14:textId="77777777" w:rsidR="00F21928" w:rsidRPr="009D32CB" w:rsidRDefault="00000000">
      <w:pPr>
        <w:pStyle w:val="Listepuces"/>
        <w:rPr>
          <w:rFonts w:hint="eastAsia"/>
          <w:lang w:val="fr-FR"/>
        </w:rPr>
      </w:pPr>
      <w:r w:rsidRPr="009D32CB">
        <w:rPr>
          <w:lang w:val="fr-FR"/>
        </w:rPr>
        <w:t>Les trames chiffrées sont identifiées comme telles ; si une clé valide est fournie, les couches supérieures sont décodées.</w:t>
      </w:r>
    </w:p>
    <w:p w14:paraId="138C8153" w14:textId="77777777" w:rsidR="00F21928" w:rsidRPr="009D32CB" w:rsidRDefault="00000000">
      <w:pPr>
        <w:pStyle w:val="Listepuces"/>
        <w:rPr>
          <w:rFonts w:hint="eastAsia"/>
          <w:lang w:val="fr-FR"/>
        </w:rPr>
      </w:pPr>
      <w:r w:rsidRPr="009D32CB">
        <w:rPr>
          <w:lang w:val="fr-FR"/>
        </w:rPr>
        <w:t>L’ajout d’un nouveau protocole ne nécessite pas de modifier la couche d’acquisition SDR ni les principaux widgets de la GUI.</w:t>
      </w:r>
    </w:p>
    <w:p w14:paraId="1049F95D" w14:textId="77777777" w:rsidR="00F21928" w:rsidRDefault="00000000">
      <w:pPr>
        <w:pStyle w:val="Titre1"/>
      </w:pPr>
      <w:r>
        <w:rPr>
          <w:color w:val="000000"/>
        </w:rPr>
        <w:t>15. Évolutions envisagées</w:t>
      </w:r>
    </w:p>
    <w:p w14:paraId="00F01EB5" w14:textId="77777777" w:rsidR="00F21928" w:rsidRPr="009D32CB" w:rsidRDefault="00000000">
      <w:pPr>
        <w:pStyle w:val="Listepuces"/>
        <w:rPr>
          <w:rFonts w:hint="eastAsia"/>
          <w:lang w:val="fr-FR"/>
        </w:rPr>
      </w:pPr>
      <w:r>
        <w:t>Décodage Bluetooth Low Energy, LoRa CSS, AIS, ADS-B et autres protocoles propriétaires selon le matériel. OOK/ASK et FSK ISM sont désormais inclus ; cela ne signifie pas que chaque appareil de ces bandes est décodable.</w:t>
      </w:r>
    </w:p>
    <w:p w14:paraId="16D6C8E4" w14:textId="77777777" w:rsidR="00F21928" w:rsidRPr="009D32CB" w:rsidRDefault="00000000">
      <w:pPr>
        <w:pStyle w:val="Listepuces"/>
        <w:rPr>
          <w:rFonts w:hint="eastAsia"/>
          <w:lang w:val="fr-FR"/>
        </w:rPr>
      </w:pPr>
      <w:r w:rsidRPr="009D32CB">
        <w:rPr>
          <w:lang w:val="fr-FR"/>
        </w:rPr>
        <w:t>Multi-canal simultané avec un SDR à bande instantanée plus large.</w:t>
      </w:r>
    </w:p>
    <w:p w14:paraId="48E5A314" w14:textId="77777777" w:rsidR="00F21928" w:rsidRPr="009D32CB" w:rsidRDefault="00000000">
      <w:pPr>
        <w:pStyle w:val="Listepuces"/>
        <w:rPr>
          <w:rFonts w:hint="eastAsia"/>
          <w:lang w:val="fr-FR"/>
        </w:rPr>
      </w:pPr>
      <w:r w:rsidRPr="009D32CB">
        <w:rPr>
          <w:lang w:val="fr-FR"/>
        </w:rPr>
        <w:t>Déclenchement de capture I/Q sur détection d’une trame ou d’un niveau RF.</w:t>
      </w:r>
    </w:p>
    <w:p w14:paraId="2CAE09DA" w14:textId="77777777" w:rsidR="00F21928" w:rsidRPr="009D32CB" w:rsidRDefault="00000000">
      <w:pPr>
        <w:pStyle w:val="Listepuces"/>
        <w:rPr>
          <w:rFonts w:hint="eastAsia"/>
          <w:lang w:val="fr-FR"/>
        </w:rPr>
      </w:pPr>
      <w:r w:rsidRPr="009D32CB">
        <w:rPr>
          <w:lang w:val="fr-FR"/>
        </w:rPr>
        <w:t>Corrélation temporelle entre événements réseau et trames radio.</w:t>
      </w:r>
    </w:p>
    <w:p w14:paraId="2BBCA83E" w14:textId="77777777" w:rsidR="00F21928" w:rsidRPr="009D32CB" w:rsidRDefault="00000000">
      <w:pPr>
        <w:pStyle w:val="Listepuces"/>
        <w:rPr>
          <w:rFonts w:hint="eastAsia"/>
          <w:lang w:val="fr-FR"/>
        </w:rPr>
      </w:pPr>
      <w:r w:rsidRPr="009D32CB">
        <w:rPr>
          <w:lang w:val="fr-FR"/>
        </w:rPr>
        <w:t>Décodage ZCL enrichi à partir d’une base de clusters/attributs.</w:t>
      </w:r>
    </w:p>
    <w:p w14:paraId="7F8F2744" w14:textId="77777777" w:rsidR="00F21928" w:rsidRPr="009D32CB" w:rsidRDefault="00000000">
      <w:pPr>
        <w:pStyle w:val="Listepuces"/>
        <w:rPr>
          <w:rFonts w:hint="eastAsia"/>
          <w:lang w:val="fr-FR"/>
        </w:rPr>
      </w:pPr>
      <w:r w:rsidRPr="009D32CB">
        <w:rPr>
          <w:lang w:val="fr-FR"/>
        </w:rPr>
        <w:t>Mode comparaison de deux trames champ par champ.</w:t>
      </w:r>
    </w:p>
    <w:p w14:paraId="31E24641" w14:textId="77777777" w:rsidR="00F21928" w:rsidRPr="009D32CB" w:rsidRDefault="00000000">
      <w:pPr>
        <w:pStyle w:val="Listepuces"/>
        <w:rPr>
          <w:rFonts w:hint="eastAsia"/>
          <w:lang w:val="fr-FR"/>
        </w:rPr>
      </w:pPr>
      <w:r w:rsidRPr="009D32CB">
        <w:rPr>
          <w:lang w:val="fr-FR"/>
        </w:rPr>
        <w:t>Remote SDR : acquisition sur une machine distante et HMI locale.</w:t>
      </w:r>
    </w:p>
    <w:p w14:paraId="50ADEA7A" w14:textId="77777777" w:rsidR="00F21928" w:rsidRPr="009D32CB" w:rsidRDefault="00000000">
      <w:pPr>
        <w:pStyle w:val="Titre1"/>
        <w:rPr>
          <w:lang w:val="fr-FR"/>
        </w:rPr>
      </w:pPr>
      <w:r>
        <w:rPr>
          <w:color w:val="000000"/>
        </w:rPr>
        <w:t>16 Points de qualification à compléter</w:t>
      </w:r>
    </w:p>
    <w:p w14:paraId="3B09335F" w14:textId="77777777" w:rsidR="00F21928" w:rsidRPr="009D32CB" w:rsidRDefault="00000000">
      <w:pPr>
        <w:rPr>
          <w:rFonts w:hint="eastAsia"/>
          <w:lang w:val="fr-FR"/>
        </w:rPr>
      </w:pPr>
      <w:r>
        <w:t>Les fonctionnalités sont implémentées progressivement ; leur qualification radio nécessite encore les appareils et captures de référence correspondants.</w:t>
      </w:r>
    </w:p>
    <w:p w14:paraId="6B049050" w14:textId="77777777" w:rsidR="00F21928" w:rsidRPr="009D32CB" w:rsidRDefault="00000000">
      <w:pPr>
        <w:pStyle w:val="Listepuces"/>
        <w:rPr>
          <w:rFonts w:hint="eastAsia"/>
          <w:lang w:val="fr-FR"/>
        </w:rPr>
      </w:pPr>
      <w:r>
        <w:t>Modèles des récepteurs et dispositifs 433/868 MHz réellement utilisés, et qualité des antennes adaptées.</w:t>
      </w:r>
    </w:p>
    <w:p w14:paraId="29212DDF" w14:textId="77777777" w:rsidR="00F21928" w:rsidRPr="009D32CB" w:rsidRDefault="00000000">
      <w:pPr>
        <w:pStyle w:val="Listepuces"/>
        <w:rPr>
          <w:rFonts w:hint="eastAsia"/>
          <w:lang w:val="fr-FR"/>
        </w:rPr>
      </w:pPr>
      <w:r>
        <w:t>Validation des signaux faibles, décalages de fréquence et interférences sur les réseaux réels.</w:t>
      </w:r>
    </w:p>
    <w:p w14:paraId="78E9918F" w14:textId="77777777" w:rsidR="00F21928" w:rsidRPr="009D32CB" w:rsidRDefault="00000000">
      <w:pPr>
        <w:pStyle w:val="Listepuces"/>
        <w:rPr>
          <w:rFonts w:hint="eastAsia"/>
          <w:lang w:val="fr-FR"/>
        </w:rPr>
      </w:pPr>
      <w:r>
        <w:t>Qualification prioritaire sous Windows 10/11 avec Pluto et RTL-SDR.</w:t>
      </w:r>
    </w:p>
    <w:p w14:paraId="33821B14" w14:textId="77777777" w:rsidR="00F21928" w:rsidRPr="009D32CB" w:rsidRDefault="00000000">
      <w:pPr>
        <w:pStyle w:val="Listepuces"/>
        <w:rPr>
          <w:rFonts w:hint="eastAsia"/>
          <w:lang w:val="fr-FR"/>
        </w:rPr>
      </w:pPr>
      <w:r>
        <w:t>Validation du déchiffrement Zigbee avec des clés fournies localement, sans les publier.</w:t>
      </w:r>
    </w:p>
    <w:p w14:paraId="2155991F" w14:textId="77777777" w:rsidR="00F21928" w:rsidRPr="009D32CB" w:rsidRDefault="00000000">
      <w:pPr>
        <w:pStyle w:val="Listepuces"/>
        <w:rPr>
          <w:rFonts w:hint="eastAsia"/>
          <w:lang w:val="fr-FR"/>
        </w:rPr>
      </w:pPr>
      <w:r>
        <w:t>Enrichissement progressif des clusters ZCL et de la sélection de décodeurs ISM.</w:t>
      </w:r>
    </w:p>
    <w:p w14:paraId="6BDFFF58" w14:textId="77777777" w:rsidR="00F21928" w:rsidRPr="009D32CB" w:rsidRDefault="00000000">
      <w:pPr>
        <w:pStyle w:val="Listepuces"/>
        <w:rPr>
          <w:rFonts w:hint="eastAsia"/>
          <w:lang w:val="fr-FR"/>
        </w:rPr>
      </w:pPr>
      <w:r>
        <w:t>Test de réception de deux heures et vérification des pertes matérielles, indépendamment des tests synthétiques.</w:t>
      </w:r>
    </w:p>
    <w:p w14:paraId="0B53BEF2" w14:textId="77777777" w:rsidR="00F21928" w:rsidRPr="009D32CB" w:rsidRDefault="00000000">
      <w:pPr>
        <w:pStyle w:val="Titre1"/>
        <w:rPr>
          <w:lang w:val="fr-FR"/>
        </w:rPr>
      </w:pPr>
      <w:r w:rsidRPr="009D32CB">
        <w:rPr>
          <w:color w:val="000000"/>
          <w:lang w:val="fr-FR"/>
        </w:rPr>
        <w:t>17. Références techniques</w:t>
      </w:r>
    </w:p>
    <w:p w14:paraId="26D0F3A7" w14:textId="77777777" w:rsidR="00F21928" w:rsidRPr="009D32CB" w:rsidRDefault="00000000">
      <w:pPr>
        <w:rPr>
          <w:rFonts w:hint="eastAsia"/>
          <w:lang w:val="fr-FR"/>
        </w:rPr>
      </w:pPr>
      <w:r w:rsidRPr="009D32CB">
        <w:rPr>
          <w:lang w:val="fr-FR"/>
        </w:rPr>
        <w:t>• RTL-SDR Blog V4 Datasheet, fréquence 0,5 MHz à 1,766 GHz, bande stable 2,56 MHz : https://www.rtl-sdr.com/wp-content/uploads/2024/12/RTLSDR_V4_Datasheet_V_1_0.pdf</w:t>
      </w:r>
    </w:p>
    <w:p w14:paraId="392007D0" w14:textId="77777777" w:rsidR="00F21928" w:rsidRPr="009D32CB" w:rsidRDefault="00000000">
      <w:pPr>
        <w:rPr>
          <w:rFonts w:hint="eastAsia"/>
          <w:lang w:val="fr-FR"/>
        </w:rPr>
      </w:pPr>
      <w:r w:rsidRPr="009D32CB">
        <w:rPr>
          <w:lang w:val="fr-FR"/>
        </w:rPr>
        <w:t>• IEEE 802.15.4 / Zigbee 2,4 GHz : canaux 11 à 26, centres 2405 à 2480 MHz, espacement 5 MHz. La documentation normative IEEE et Zigbee/Connectivity Standards Alliance devra servir de référence lors de l’implémentation finale des couches PHY/MAC/Zigbee.</w:t>
      </w:r>
    </w:p>
    <w:tbl>
      <w:tblPr>
        <w:tblStyle w:val="Grilledutableau"/>
        <w:tblW w:w="0" w:type="auto"/>
        <w:tblLook w:val="04A0" w:firstRow="1" w:lastRow="0" w:firstColumn="1" w:lastColumn="0" w:noHBand="0" w:noVBand="1"/>
      </w:tblPr>
      <w:tblGrid>
        <w:gridCol w:w="10200"/>
      </w:tblGrid>
      <w:tr w:rsidR="00F21928" w:rsidRPr="009D32CB" w14:paraId="3AE39432" w14:textId="77777777">
        <w:trPr>
          <w:tblHeader/>
          <w:cantSplit/>
        </w:trPr>
        <w:tc>
          <w:tcPr>
            <w:tcW w:w="10200" w:type="dxa"/>
            <w:shd w:val="clear" w:color="auto" w:fill="E2F0D9"/>
            <w:tcMar>
              <w:top w:w="160" w:type="dxa"/>
              <w:left w:w="160" w:type="dxa"/>
              <w:bottom w:w="160" w:type="dxa"/>
              <w:right w:w="160" w:type="dxa"/>
            </w:tcMar>
          </w:tcPr>
          <w:p w14:paraId="1CD88E9B" w14:textId="77777777" w:rsidR="00F21928" w:rsidRPr="009D32CB" w:rsidRDefault="00000000">
            <w:pPr>
              <w:keepNext/>
              <w:rPr>
                <w:rFonts w:hint="eastAsia"/>
                <w:lang w:val="fr-FR"/>
              </w:rPr>
            </w:pPr>
            <w:r w:rsidRPr="009D32CB">
              <w:rPr>
                <w:b/>
                <w:lang w:val="fr-FR"/>
              </w:rPr>
              <w:t xml:space="preserve">Orientation recommandée pour le MVP : </w:t>
            </w:r>
            <w:r w:rsidRPr="009D32CB">
              <w:rPr>
                <w:lang w:val="fr-FR"/>
              </w:rPr>
              <w:t>commencer par un lecteur I/Q + spectre/waterfall + replay de fichiers, puis valider le démodulateur Zigbee sur des captures connues avant de connecter la chaîne au trafic radio réel. Cette séparation rend le debug du DSP nettement plus simple.</w:t>
            </w:r>
          </w:p>
        </w:tc>
      </w:tr>
    </w:tbl>
    <w:p w14:paraId="47B90B5E" w14:textId="77777777" w:rsidR="00571A50" w:rsidRPr="009D32CB" w:rsidRDefault="00571A50">
      <w:pPr>
        <w:rPr>
          <w:lang w:val="fr-FR"/>
        </w:rPr>
      </w:pPr>
    </w:p>
    <w:p>
      <w:pPr>
        <w:pStyle w:val="Titre1"/>
      </w:pPr>
      <w:r>
        <w:rPr>
          <w:color w:val="000000"/>
        </w:rPr>
        <w:t>18 Espaces de travail et décodage ISM</w:t>
      </w:r>
    </w:p>
    <w:p>
      <w:pPr>
        <w:pStyle w:val="Titre2"/>
      </w:pPr>
      <w:r>
        <w:rPr>
          <w:color w:val="000000"/>
        </w:rPr>
        <w:t>18.1 Version et cycle de livraison</w:t>
      </w:r>
    </w:p>
    <w:p>
      <w:r>
        <w:t>La version est définie une seule fois dans sdr_debug/version.py et utilisée par le titre de la fenêtre, l’en-tête et les métadonnées du paquet. Chaque version livrée incrémente ce numéro : version mineure pour une fonctionnalité et correctif pour une correction. Le journal des changements et la présente spécification doivent suivre ce numéro.</w:t>
      </w:r>
    </w:p>
    <w:p>
      <w:pPr>
        <w:pStyle w:val="Titre2"/>
      </w:pPr>
      <w:r>
        <w:rPr>
          <w:color w:val="000000"/>
        </w:rPr>
        <w:t>18.2 Persistance et bascule entre bandes</w:t>
      </w:r>
    </w:p>
    <w:p>
      <w:r>
        <w:t>L’onglet Zigbee est affiché au démarrage. Ses préférences historiques restent dans settings.json. ISM 433 et ISM 868 utilisent settings_ism433.json et settings_ism868.json. Les gains, fréquences, FFT, waterfall, filtres, tri chronologique et chemins de capture ne se remplacent pas entre bandes.</w:t>
      </w:r>
    </w:p>
    <w:p>
      <w:r>
        <w:t>Pendant une session, les trames, favoris, pause et historique de chaque espace restent en mémoire dans des collections bornées. La liste des trames n’est pas rechargée automatiquement à un redémarrage ; les exports permettent sa conservation. Les clés Zigbee restent seulement en mémoire dans leur espace.</w:t>
      </w:r>
    </w:p>
    <w:p>
      <w:r>
        <w:t>Si la réception est active, sélectionner un autre onglet demande l’arrêt du récepteur précédent. Les blocs acceptés sont vidés, une éventuelle capture I/Q est finalisée puis la source du nouvel espace démarre avec ses propres réglages. La capture sur fichier ne redémarre pas automatiquement. En cas de clics rapides, seule la dernière bande demandée est ouverte. Si la réception était arrêtée, la sélection d’un onglet ne démarre pas le SDR.</w:t>
      </w:r>
    </w:p>
    <w:p>
      <w:pPr>
        <w:pStyle w:val="Titre2"/>
      </w:pPr>
      <w:r>
        <w:rPr>
          <w:color w:val="000000"/>
        </w:rPr>
        <w:t>18.3 Paramètres des bandes ISM</w:t>
      </w:r>
    </w:p>
    <w:p>
      <w:r>
        <w:t>Les valeurs initiales sont RX = Fc = 433,92 MHz pour ISM 433 et 868,30 MHz pour ISM 868, avec une cadence de 1 MS/s et une largeur nominale de 200 kHz. La fréquence RX est réglable dans l’espace concerné ; des présélections servent de raccourcis. Elles ne constituent ni un plan de canaux universel ni une liste de fréquences d’émission autorisées. L’application reste exclusivement réceptrice.</w:t>
      </w:r>
    </w:p>
    <w:p>
      <w:r>
        <w:t>La largeur du canal est réglable de 10 à 800 kHz. Elle détermine le filtre numérique et la zone affichée, tandis que le SPAN règle uniquement la vue. Le filtre possède une bande de transition réelle ; le rectangle ne représente pas une coupure idéale. Si le canal n’est pas entièrement inclus dans la bande disponible, son décodage est désactivé et un besoin de recentrage est indiqué.</w:t>
      </w:r>
    </w:p>
    <w:p>
      <w:pPr>
        <w:pStyle w:val="Titre2"/>
      </w:pPr>
      <w:r>
        <w:rPr>
          <w:color w:val="000000"/>
        </w:rPr>
        <w:t>18.4 Modulations et décodeurs de dispositifs</w:t>
      </w:r>
    </w:p>
    <w:p>
      <w:r>
        <w:t>Le moteur rtl_433 démodule les signaux OOK/ASK et FSK puis applique ses décodeurs de dispositifs. Selon le protocole, le codage peut utiliser PPM, PWM, PCM ou Manchester. Le choix Auto OOK/ASK + FSK conserve les événements reconnus ; les choix OOK/ASK et FSK filtrent les événements selon la modulation annoncée par le moteur. Ils ne désactivent pas les autres calculs internes du moteur.</w:t>
      </w:r>
    </w:p>
    <w:p>
      <w:r>
        <w:t>Le détecteur FSK peut être classic, minmax ou auto. La valeur classic est utilisée par défaut pour la démonstration validée. La liste facultative de numéros de décodeurs limite les protocoles examinés ; vide, elle conserve la sélection automatique standard de rtl_433. Certains protocoles du moteur sont désactivés par défaut et nécessitent leur numéro explicite.</w:t>
      </w:r>
    </w:p>
    <w:p>
      <w:r>
        <w:t>Une modulation reconnue ne suffit pas à décoder tout appareil : le format du fabricant doit être pris en charge et les données protégées restent soumises à leur chiffrement. LoRa CSS et le décodage universel des protocoles propriétaires ne sont pas inclus dans cette version. Un signal inconnu demeure visible au spectre et peut être enregistré en I/Q pour analyse ultérieure.</w:t>
      </w:r>
    </w:p>
    <w:p>
      <w:pPr>
        <w:pStyle w:val="Titre2"/>
      </w:pPr>
      <w:r>
        <w:rPr>
          <w:color w:val="000000"/>
        </w:rPr>
        <w:t>18.5 Affichage et intégrité des événements</w:t>
      </w:r>
    </w:p>
    <w:p>
      <w:r>
        <w:t>La vue ISM présente le modèle du dispositif, son identifiant et les mesures fournies, par exemple température, humidité, état de batterie ou contact. Le détail conserve le résultat JSON du moteur, le numéro de décodeur, la modulation, la fréquence et les métadonnées disponibles. Les temps relatifs du moteur sont rattachés au début du flux I/Q, après prise en compte des retards des filtres.</w:t>
      </w:r>
    </w:p>
    <w:p>
      <w:r>
        <w:t>CRC OK est réservé à un contrôle CRC explicitement annoncé. Les autres contrôles et leur absence restent distincts. Les événements sans CRC ne sont pas masqués comme des erreurs. Un niveau de paquet non fourni est affiché comme absent ; le RSSI de rtl_433 reste dans ses métadonnées et n’est pas assimilé automatiquement aux dBFS du spectre.</w:t>
      </w:r>
    </w:p>
    <w:p>
      <w:r>
        <w:t>Les octets ou bits bruts ne sont montrés que lorsque le moteur les fournit. Pour les messages non alignés sur un octet, la longueur en bits est conservée et le dernier octet peut être complété par des zéros pour l’affichage. Le résultat structuré remplace le dump lorsque les octets manquent. Les exports ISM sont JSON et CSV ; un export PCAP IEEE 802.15.4 de ces événements est refusé avant création du fichier.</w:t>
      </w:r>
    </w:p>
    <w:p>
      <w:pPr>
        <w:pStyle w:val="Titre2"/>
      </w:pPr>
      <w:r>
        <w:rPr>
          <w:color w:val="000000"/>
        </w:rPr>
        <w:t>18.6 Installation et exécution du moteur</w:t>
      </w:r>
    </w:p>
    <w:p>
      <w:r>
        <w:t>Le script tools/install_rtl433.py télécharge l’archive Windows officielle 25.12, vérifie son SHA-256 et l’installe dans runtime/rtl_433. L’exécutable peut aussi être trouvé dans PATH ou choisi localement. Il n’est ni incorporé au code Python ni téléchargé à chaque démarrage ; ses conditions de licence propres doivent être conservées lors d’une redistribution.</w:t>
      </w:r>
    </w:p>
    <w:p>
      <w:r>
        <w:t>rtl_433 reçoit exclusivement les I/Q produits par le backend de l’application. Sous Windows, un tube nommé ouvert en mode binaire évite la corruption observée sur l’entrée standard de la distribution testée. Le moteur externe est arrêté à la fermeture, au changement de configuration et après une discontinuité de la chaîne. En son absence, le spectre reste disponible avec un message explicite ; aucun décodage n’est simulé.</w:t>
      </w:r>
    </w:p>
    <w:p>
      <w:pPr>
        <w:pStyle w:val="Titre1"/>
      </w:pPr>
      <w:r>
        <w:rPr>
          <w:color w:val="000000"/>
        </w:rPr>
        <w:t>19 Validation de la version multibande</w:t>
      </w:r>
    </w:p>
    <w:p>
      <w:r>
        <w:t>Les critères suivants complètent les tests Zigbee existants. Les données synthétiques valident le traitement logiciel ; elles ne prouvent ni la sensibilité RF ni une réception continue sans pertes sur le matériel réel.</w:t>
      </w:r>
    </w:p>
    <w:p>
      <w:r>
        <w:t>V020-01 : afficher exactement trois onglets et une version identique au paquet ; restaurer les paramètres distincts après plusieurs allers-retours et après relancement.</w:t>
      </w:r>
    </w:p>
    <w:p>
      <w:r>
        <w:t>V020-02 : vérifier que deux ouvertures SDR ne se chevauchent pas, même lors de sélections rapides ; conserver les trames précédentes et finaliser la capture avant bascule.</w:t>
      </w:r>
    </w:p>
    <w:p>
      <w:r>
        <w:t>V020-03 : décoder un signal Nexus OOK synthétique à 25,1 °C et 52 % en blocs successifs ; laisser son CRC comme non renseigné.</w:t>
      </w:r>
    </w:p>
    <w:p>
      <w:r>
        <w:t>V020-04 : décoder un signal LaCrosse FSK synthétique portant les mêmes mesures et un CRC valide ; vérifier le temps et l’arrêt du processus externe.</w:t>
      </w:r>
    </w:p>
    <w:p>
      <w:r>
        <w:t>V020-05 : tester moteur absent, sélection des décodeurs, filtre de modulation, octets manquants et refus de PCAP ISM sans création de fichier.</w:t>
      </w:r>
    </w:p>
    <w:p>
      <w:r>
        <w:t>V020-06 : conserver les tests de Zigbee, filtre FIR, synchronisation, tri, clés, export et arrêt. Qualifier séparément les dispositifs RF réels et le fonctionnement prolongé de deux heures.</w:t>
      </w:r>
    </w:p>
    <w:p>
      <w:r>
        <w:t>Références de mise en œuvre : https://github.com/merbanan/rtl_433/releases/tag/25.12 et documentation de la même version ; formats de démonstration documentés dans src/devices/nexus.c et src/devices/lacrosse_tx35.c du projet rtl_433.</w:t>
      </w:r>
    </w:p>
    <w:p>
      <w:pPr>
        <w:pStyle w:val="Titre1"/>
      </w:pPr>
      <w:r>
        <w:t>20 Export hexadécimal des trames</w:t>
      </w:r>
    </w:p>
    <w:p>
      <w:r>
        <w:t>Chaque espace Zigbee ou ISM propose un bouton Sauver hex. Il exporte les trames visibles dont les octets bruts sont disponibles, une trame par ligne en caractères hexadécimaux sans en-tête. Ce format permet un import direct dans les outils d’analyse. Les événements structurés qui ne fournissent pas d’octets bruts ne sont pas inventés dans cet export.</w:t>
      </w:r>
    </w:p>
    <w:p>
      <w:pPr>
        <w:pStyle w:val="Titre1"/>
      </w:pPr>
      <w:r>
        <w:t>21 Décodeur CERBERUS / Selectronic PRO-501</w:t>
      </w:r>
    </w:p>
    <w:p>
      <w:r>
        <w:t>L’espace ISM 868 MHz propose le décodeur CERBERUS PRO-501, activé par défaut et désactivable dans les réglages ISM. Il reçoit des impulsions OOK/PWM sans dépendre de rtl_433 : suppression des glitches courts, regroupement adaptatif de deux populations du ratio HIGH/(HIGH+LOW), puis consensus sur les répétitions de 64 bits. Une rafale validée publie un seul événement ALARM avec une empreinte de trame, la confiance, les ratios et la durée symbole. L’état de batterie reste UNKNOWN tant que sa position n’est pas confirmée.</w:t>
      </w:r>
      <w:r>
        <w:t xml:space="preserve"> L’empreinte est calculée sur les 64 bits complets : elle peut varier avec un compteur roulant ou des bits d’état et ne constitue pas un sensor_id. Le champ sensor_id reste non déterminé tant que son emplacement n’est pas validé expérimentalement.</w:t>
      </w:r>
    </w:p>
    <w:p>
      <w:pPr>
        <w:pStyle w:val="Titre1"/>
      </w:pPr>
      <w:r>
        <w:t>22 Affichage des champs décodés</w:t>
      </w:r>
    </w:p>
    <w:p>
      <w:r>
        <w:t>La première trame visible est sélectionnée automatiquement. Le panneau Champ / Valeur développe les données de réception, PHY et protocolaires, notamment les informations CERBERUS PRO-501.</w:t>
      </w:r>
    </w:p>
    <w:p>
      <w:pPr>
        <w:pStyle w:val="Titre1"/>
      </w:pPr>
      <w:r>
        <w:t>23 Sélection du décodeur ISM</w:t>
      </w:r>
    </w:p>
    <w:p>
      <w:r>
        <w:t>Dans l’onglet ISM 868 MHz, la liste Décodeur ISM propose Automatique (rtl_433 et CERBERUS), CERBERUS PRO-501 ou rtl_433 uniquement. Les futurs décodeurs pourront être ajoutés à cette liste.</w:t>
      </w:r>
    </w:p>
    <w:p>
      <w:pPr>
        <w:pStyle w:val="Titre1"/>
      </w:pPr>
      <w:r>
        <w:t>24 Fenêtre de rafale CERBERUS</w:t>
      </w:r>
    </w:p>
    <w:p>
      <w:r>
        <w:t>La fenêtre de fin de rafale est de 30 ms afin de conserver les répétitions utiles au consensus 64 bits sur les captures réelles PRO-501.</w:t>
      </w:r>
    </w:p>
    <w:p>
      <w:pPr>
        <w:pStyle w:val="Titre1"/>
      </w:pPr>
      <w:r>
        <w:t>25 Données brutes et répétitions</w:t>
      </w:r>
    </w:p>
    <w:p>
      <w:r>
        <w:t>Toutes les vues de détail affichent systématiquement le nombre d’octets bruts et leur représentation hexadécimale lorsque les données existent. Une trame CERBERUS validée représente une rafale : le nombre de répétitions indique les copies reçues et fusionnées dans le consensus. En mode automatique, les rafales validées ne sont pas également publiées comme OOK inconnues.</w:t>
      </w:r>
    </w:p>
    <w:p>
      <w:pPr>
        <w:pStyle w:val="Titre1"/>
      </w:pPr>
      <w:r>
        <w:t>26 Colonne hexadécimale</w:t>
      </w:r>
    </w:p>
    <w:p>
      <w:r>
        <w:t>La liste de trames comporte une colonne Hexa brut. Elle affiche les octets disponibles pour chaque message ; lorsque le décodeur ne les fournit pas, la valeur non fourni est explicite.</w:t>
      </w:r>
    </w:p>
    <w:p>
      <w:pPr>
        <w:pStyle w:val="Titre1"/>
      </w:pPr>
      <w:r>
        <w:t>27 Séparation réception et décodage ISM</w:t>
      </w:r>
    </w:p>
    <w:p>
      <w:r>
        <w:t>La vue Données démodulées liste chaque rafale OOK reçue avec timestamp, durée, nombre d’octets et aperçu hexadécimal. Un clic affiche le flux complet d’impulsions. La vue Trames décodées conserve séparément les interprétations protocolaire, CRC, champs et payload. Une rafale reconnue peut donc être comparée directement à sa réception sans masquer les données d’origine.</w:t>
      </w:r>
    </w:p>
    <w:p>
      <w:pPr>
        <w:pStyle w:val="Titre1"/>
      </w:pPr>
      <w:r>
        <w:t>28 Rafales démodulées longues</w:t>
      </w:r>
    </w:p>
    <w:p>
      <w:r>
        <w:t>La réception conserve les rafales OOK jusqu’à deux secondes et 4096 impulsions encodées afin que la vue Données démodulées reste cohérente avec le consensus CERBERUS.</w:t>
      </w:r>
    </w:p>
    <w:p>
      <w:pPr>
        <w:pStyle w:val="Titre1"/>
      </w:pPr>
      <w:r>
        <w:t>29 Décodage à la sélection</w:t>
      </w:r>
    </w:p>
    <w:p>
      <w:r>
        <w:t>La liste Trames décodées ISM est vidée lors de la sélection d’une nouvelle rafale dans Données démodulées. Le consensus CERBERUS est recalculé à partir de cette seule rafale, ce qui rend explicite le lien réception-versus-décodage. L’horodatage inclut les millisecondes et la colonne hexadécimale est redimensionnable.</w:t>
      </w:r>
    </w:p>
    <w:p>
      <w:r>
        <w:t>30 Identification CERBERUS</w:t>
      </w:r>
    </w:p>
    <w:p>
      <w:r>
        <w:t>La valeur affichée dans une trame CERBERUS est une empreinte de trame de diagnostic, dérivée du consensus de 64 bits. Elle ne désigne pas encore le capteur physique et ne doit pas être utilisée pour regrouper des activations. Le contenu brut et les bits consensus restent disponibles pour comparer plusieurs émissions et déterminer les positions réellement stables.</w:t>
      </w:r>
    </w:p>
    <w:p>
      <w:r>
        <w:t>31 Export hexadécimal de la rafale</w:t>
      </w:r>
    </w:p>
    <w:p>
      <w:r>
        <w:t>Dans les onglets ISM, Sauver hex exporte en priorité la rafale sélectionnée dans Données démodulées. Le fichier contient les octets de pulses OOK complets, sans les remplacer par la trame courte obtenue après décodage. Sans rafale sélectionnée, les trames décodées visibles sont exportées.</w:t>
      </w:r>
    </w:p>
    <w:p>
      <w:r>
        <w:t>32 Profils radio CERBERUS</w:t>
      </w:r>
    </w:p>
    <w:p>
      <w:r>
        <w:t>Le décodeur compare aussi le flux de bits démodulé à des profils radio expérimentaux A, B et C appris à partir des captures fournies. La comparaison accepte un nombre limité de différences de Hamming et exige une avance sur le second profil. Le résultat est affiché comme profil candidat ou non reconnu. Il ne remplace pas le sensor_id, qui reste non déterminé tant que le champ protocolaire n’est pas démontré.</w:t>
      </w:r>
    </w:p>
    <w:p>
      <w:r>
        <w:t>33 Continuité du décodage</w:t>
      </w:r>
    </w:p>
    <w:p>
      <w:r>
        <w:t>La comparaison avec les profils radio est une fonction de diagnostic. Une erreur de profil, une capture ambiguë ou un profil absent ne peut pas empêcher la publication d’une trame CERBERUS validée par le démodulateur.</w:t>
      </w:r>
    </w:p>
    <w:sectPr w:rsidR="00571A50" w:rsidRPr="009D32CB" w:rsidSect="00034616">
      <w:headerReference w:type="default" r:id="rId8"/>
      <w:footerReference w:type="default" r:id="rId9"/>
      <w:pgSz w:w="12240" w:h="15840"/>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410FB" w14:textId="77777777" w:rsidR="00571A50" w:rsidRDefault="00571A50">
      <w:pPr>
        <w:spacing w:after="0" w:line="240" w:lineRule="auto"/>
        <w:rPr>
          <w:rFonts w:hint="eastAsia"/>
        </w:rPr>
      </w:pPr>
      <w:r>
        <w:separator/>
      </w:r>
    </w:p>
  </w:endnote>
  <w:endnote w:type="continuationSeparator" w:id="0">
    <w:p w14:paraId="51DA8806" w14:textId="77777777" w:rsidR="00571A50" w:rsidRDefault="00571A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8347" w14:textId="77777777" w:rsidR="00F21928" w:rsidRDefault="00000000">
    <w:pPr>
      <w:pStyle w:val="Pieddepage"/>
      <w:rPr>
        <w:rFonts w:hint="eastAsia"/>
      </w:rPr>
    </w:pPr>
    <w:r>
      <w:rPr>
        <w:sz w:val="16"/>
      </w:rPr>
      <w:t>Version 0.8.0 — 13/09/2026</w:t>
    </w:r>
  </w:p>
  <w:p w14:paraId="2C4A17B5" w14:textId="77777777" w:rsidR="00F21928" w:rsidRDefault="00000000">
    <w:pPr>
      <w:jc w:val="right"/>
      <w:rPr>
        <w:rFonts w:hint="eastAsia"/>
      </w:rPr>
    </w:pPr>
    <w: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6847" w14:textId="77777777" w:rsidR="00571A50" w:rsidRDefault="00571A50">
      <w:pPr>
        <w:spacing w:after="0" w:line="240" w:lineRule="auto"/>
        <w:rPr>
          <w:rFonts w:hint="eastAsia"/>
        </w:rPr>
      </w:pPr>
      <w:r>
        <w:separator/>
      </w:r>
    </w:p>
  </w:footnote>
  <w:footnote w:type="continuationSeparator" w:id="0">
    <w:p w14:paraId="3BF4E0E0" w14:textId="77777777" w:rsidR="00571A50" w:rsidRDefault="00571A5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B935" w14:textId="77777777" w:rsidR="00F21928" w:rsidRPr="009D32CB" w:rsidRDefault="00000000">
    <w:pPr>
      <w:pStyle w:val="En-tte"/>
      <w:jc w:val="right"/>
      <w:rPr>
        <w:rFonts w:hint="eastAsia"/>
        <w:lang w:val="fr-FR"/>
      </w:rPr>
    </w:pPr>
    <w:r>
      <w:t>SDR Frame Debug  |  Spécification 0.8.0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96245254">
    <w:abstractNumId w:val="8"/>
  </w:num>
  <w:num w:numId="2" w16cid:durableId="248776703">
    <w:abstractNumId w:val="6"/>
  </w:num>
  <w:num w:numId="3" w16cid:durableId="1434665088">
    <w:abstractNumId w:val="5"/>
  </w:num>
  <w:num w:numId="4" w16cid:durableId="1317026895">
    <w:abstractNumId w:val="4"/>
  </w:num>
  <w:num w:numId="5" w16cid:durableId="1258633927">
    <w:abstractNumId w:val="7"/>
  </w:num>
  <w:num w:numId="6" w16cid:durableId="522986859">
    <w:abstractNumId w:val="3"/>
  </w:num>
  <w:num w:numId="7" w16cid:durableId="1379623467">
    <w:abstractNumId w:val="2"/>
  </w:num>
  <w:num w:numId="8" w16cid:durableId="245311826">
    <w:abstractNumId w:val="1"/>
  </w:num>
  <w:num w:numId="9" w16cid:durableId="1851018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A50"/>
    <w:rsid w:val="009D32CB"/>
    <w:rsid w:val="00AA1D8D"/>
    <w:rsid w:val="00B47730"/>
    <w:rsid w:val="00BB252A"/>
    <w:rsid w:val="00CB0664"/>
    <w:rsid w:val="00F21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ED316"/>
  <w14:defaultImageDpi w14:val="300"/>
  <w15:docId w15:val="{AF2C3064-554A-4492-B829-5EBA5261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logicielle SDR multibande 0.8.0</dc:title>
  <dc:subject>Zigbee et ISM 433 et 868 MHz version 0.2.0</dc:subject>
  <dc:creator>python-docx</dc:creator>
  <cp:keywords/>
  <dc:description>generated by python-docx</dc:description>
  <cp:lastModifiedBy>f5jwf</cp:lastModifiedBy>
  <cp:revision>2</cp:revision>
  <dcterms:created xsi:type="dcterms:W3CDTF">2013-12-23T23:15:00Z</dcterms:created>
  <dcterms:modified xsi:type="dcterms:W3CDTF">2026-09-08T15:29:00Z</dcterms:modified>
  <cp:category/>
</cp:coreProperties>
</file>