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0.7.0 du 13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0.7.0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13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0.7.0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0.7.0</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capteur, la confiance, les ratios et la durée symbole. L’état de batterie reste UNKNOWN tant que sa position n’est pas confirmée.</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p>
      <w:pPr>
        <w:pStyle w:val="Titre1"/>
      </w:pPr>
      <w:r>
        <w:t>23 Sélection du décodeur ISM</w:t>
      </w:r>
    </w:p>
    <w:p>
      <w:r>
        <w:t>Dans l’onglet ISM 868 MHz, la liste Décodeur ISM propose Automatique (rtl_433 et CERBERUS), CERBERUS PRO-501 ou rtl_433 uniquement. Les futurs décodeurs pourront être ajoutés à cette liste.</w:t>
      </w:r>
    </w:p>
    <w:p>
      <w:pPr>
        <w:pStyle w:val="Titre1"/>
      </w:pPr>
      <w:r>
        <w:t>24 Fenêtre de rafale CERBERUS</w:t>
      </w:r>
    </w:p>
    <w:p>
      <w:r>
        <w:t>La fenêtre de fin de rafale est de 30 ms afin de conserver les répétitions utiles au consensus 64 bits sur les captures réelles PRO-501.</w:t>
      </w:r>
    </w:p>
    <w:p>
      <w:pPr>
        <w:pStyle w:val="Titre1"/>
      </w:pPr>
      <w:r>
        <w:t>25 Données brutes et répétitions</w:t>
      </w:r>
    </w:p>
    <w:p>
      <w:r>
        <w:t>Toutes les vues de détail affichent systématiquement le nombre d’octets bruts et leur représentation hexadécimale lorsque les données existent. Une trame CERBERUS validée représente une rafale : le nombre de répétitions indique les copies reçues et fusionnées dans le consensus. En mode automatique, les rafales validées ne sont pas également publiées comme OOK inconnues.</w:t>
      </w:r>
    </w:p>
    <w:p>
      <w:pPr>
        <w:pStyle w:val="Titre1"/>
      </w:pPr>
      <w:r>
        <w:t>26 Colonne hexadécimale</w:t>
      </w:r>
    </w:p>
    <w:p>
      <w:r>
        <w:t>La liste de trames comporte une colonne Hexa brut. Elle affiche les octets disponibles pour chaque message ; lorsque le décodeur ne les fournit pas, la valeur non fourni est explicite.</w:t>
      </w:r>
    </w:p>
    <w:p>
      <w:pPr>
        <w:pStyle w:val="Titre1"/>
      </w:pPr>
      <w:r>
        <w:t>27 Séparation réception et décodage ISM</w:t>
      </w:r>
    </w:p>
    <w:p>
      <w:r>
        <w:t>La vue Données démodulées liste chaque rafale OOK reçue avec timestamp, durée, nombre d’octets et aperçu hexadécimal. Un clic affiche le flux complet d’impulsions. La vue Trames décodées conserve séparément les interprétations protocolaire, CRC, champs et payload. Une rafale reconnue peut donc être comparée directement à sa réception sans masquer les données d’origine.</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0.7.0 — 13/09/2026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0.7.0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0.7.0</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