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The authors introduce their R package 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spsur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" which provides a range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 xml:space="preserve">of 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A864B3">
        <w:rPr>
          <w:rFonts w:ascii="Helvetica" w:hAnsi="Helvetica" w:cs="Helvetica"/>
          <w:sz w:val="26"/>
          <w:szCs w:val="26"/>
          <w:lang w:val="en-US"/>
        </w:rPr>
        <w:t>spatial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seemingly unrelated regression (SUR) methods. The topic would be of interest for JSS but both manuscript and </w:t>
      </w:r>
      <w:r>
        <w:rPr>
          <w:rFonts w:ascii="Helvetica" w:hAnsi="Helvetica" w:cs="Helvetica"/>
          <w:sz w:val="26"/>
          <w:szCs w:val="26"/>
          <w:lang w:val="en-US"/>
        </w:rPr>
        <w:t xml:space="preserve">software are not of sufficient </w:t>
      </w:r>
      <w:r w:rsidRPr="00A864B3">
        <w:rPr>
          <w:rFonts w:ascii="Helvetica" w:hAnsi="Helvetica" w:cs="Helvetica"/>
          <w:sz w:val="26"/>
          <w:szCs w:val="26"/>
          <w:lang w:val="en-US"/>
        </w:rPr>
        <w:t>quality to be considered for full review. S</w:t>
      </w:r>
      <w:r>
        <w:rPr>
          <w:rFonts w:ascii="Helvetica" w:hAnsi="Helvetica" w:cs="Helvetica"/>
          <w:sz w:val="26"/>
          <w:szCs w:val="26"/>
          <w:lang w:val="en-US"/>
        </w:rPr>
        <w:t xml:space="preserve">ome more details are </w:t>
      </w:r>
      <w:proofErr w:type="gramStart"/>
      <w:r>
        <w:rPr>
          <w:rFonts w:ascii="Helvetica" w:hAnsi="Helvetica" w:cs="Helvetica"/>
          <w:sz w:val="26"/>
          <w:szCs w:val="26"/>
          <w:lang w:val="en-US"/>
        </w:rPr>
        <w:t xml:space="preserve">discussed  </w:t>
      </w:r>
      <w:r w:rsidRPr="00A864B3">
        <w:rPr>
          <w:rFonts w:ascii="Helvetica" w:hAnsi="Helvetica" w:cs="Helvetica"/>
          <w:sz w:val="26"/>
          <w:szCs w:val="26"/>
          <w:lang w:val="en-US"/>
        </w:rPr>
        <w:t>below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--- Software ---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The user interface of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spsur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has quite a few problems: It does not support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all standard arguments, uses non-standard naming conventions, and provides only a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summary(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) method but no further S3 methods. Other functions in the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A864B3">
        <w:rPr>
          <w:rFonts w:ascii="Helvetica" w:hAnsi="Helvetica" w:cs="Helvetica"/>
          <w:sz w:val="26"/>
          <w:szCs w:val="26"/>
          <w:lang w:val="en-US"/>
        </w:rPr>
        <w:t>package have similar problems.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For formula interfaces argument name "formula" rather than "Form" would 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be standard. Also, "</w:t>
      </w:r>
      <w:proofErr w:type="spellStart"/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na.action</w:t>
      </w:r>
      <w:proofErr w:type="spellEnd"/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" should be added, possibly also "subset".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 w:rsidRPr="00A864B3">
        <w:rPr>
          <w:rFonts w:ascii="Helvetica" w:hAnsi="Helvetica" w:cs="Helvetica"/>
          <w:color w:val="0070C0"/>
          <w:sz w:val="26"/>
          <w:szCs w:val="26"/>
          <w:lang w:val="es-ES"/>
        </w:rPr>
        <w:t>Esto no creo que sea proble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ma incluirlo en una nueva versió</w:t>
      </w:r>
      <w:r w:rsidRPr="00A864B3">
        <w:rPr>
          <w:rFonts w:ascii="Helvetica" w:hAnsi="Helvetica" w:cs="Helvetica"/>
          <w:color w:val="0070C0"/>
          <w:sz w:val="26"/>
          <w:szCs w:val="26"/>
          <w:lang w:val="es-ES"/>
        </w:rPr>
        <w:t>n del paquete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Furthermore, mimicking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spdep's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interface would probably help users to 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adopt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spsur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, e.g., support a 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listw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" argument etc.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No se cual es la ventaja de usar W en formato </w:t>
      </w:r>
      <w:proofErr w:type="spellStart"/>
      <w:r>
        <w:rPr>
          <w:rFonts w:ascii="Helvetica" w:hAnsi="Helvetica" w:cs="Helvetica"/>
          <w:color w:val="0070C0"/>
          <w:sz w:val="26"/>
          <w:szCs w:val="26"/>
          <w:lang w:val="es-ES"/>
        </w:rPr>
        <w:t>listw</w:t>
      </w:r>
      <w:proofErr w:type="spellEnd"/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 frente a matrices </w:t>
      </w:r>
      <w:proofErr w:type="spellStart"/>
      <w:r>
        <w:rPr>
          <w:rFonts w:ascii="Helvetica" w:hAnsi="Helvetica" w:cs="Helvetica"/>
          <w:color w:val="0070C0"/>
          <w:sz w:val="26"/>
          <w:szCs w:val="26"/>
          <w:lang w:val="es-ES"/>
        </w:rPr>
        <w:t>sparse</w:t>
      </w:r>
      <w:proofErr w:type="spellEnd"/>
      <w:r w:rsidR="00F3293E">
        <w:rPr>
          <w:rFonts w:ascii="Helvetica" w:hAnsi="Helvetica" w:cs="Helvetica"/>
          <w:color w:val="0070C0"/>
          <w:sz w:val="26"/>
          <w:szCs w:val="26"/>
          <w:lang w:val="es-ES"/>
        </w:rPr>
        <w:t>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Note also that the model-fitting infrastructure in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is currently being moved to: </w:t>
      </w:r>
      <w:hyperlink r:id="rId4" w:history="1">
        <w:r w:rsidRPr="00A864B3">
          <w:rPr>
            <w:rFonts w:ascii="Helvetica" w:hAnsi="Helvetica" w:cs="Helvetica"/>
            <w:color w:val="0000E9"/>
            <w:sz w:val="26"/>
            <w:szCs w:val="26"/>
            <w:u w:val="single" w:color="0000E9"/>
            <w:lang w:val="en-US"/>
          </w:rPr>
          <w:t>https://github.com/r-spatial/spatialreg</w:t>
        </w:r>
      </w:hyperlink>
      <w:r w:rsidRPr="00A864B3">
        <w:rPr>
          <w:rFonts w:ascii="Helvetica" w:hAnsi="Helvetica" w:cs="Helvetica"/>
          <w:sz w:val="26"/>
          <w:szCs w:val="26"/>
          <w:lang w:val="en-US"/>
        </w:rPr>
        <w:t>. It would seem to make sense to follow that new implementation directly.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No creo que sea un monopolio. La ventaja de un software libre es que el usuario puede elegir entre distintos paquetes con funcionalidades similares.</w:t>
      </w:r>
    </w:p>
    <w:p w:rsidR="00C055E1" w:rsidRPr="00A864B3" w:rsidRDefault="00C055E1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Hasta donde se </w:t>
      </w:r>
      <w:proofErr w:type="spellStart"/>
      <w:r>
        <w:rPr>
          <w:rFonts w:ascii="Helvetica" w:hAnsi="Helvetica" w:cs="Helvetica"/>
          <w:color w:val="0070C0"/>
          <w:sz w:val="26"/>
          <w:szCs w:val="26"/>
          <w:lang w:val="es-ES"/>
        </w:rPr>
        <w:t>spdep</w:t>
      </w:r>
      <w:proofErr w:type="spellEnd"/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 solo se encarga de </w:t>
      </w:r>
      <w:proofErr w:type="spellStart"/>
      <w:r w:rsidR="008979A9">
        <w:rPr>
          <w:rFonts w:ascii="Helvetica" w:hAnsi="Helvetica" w:cs="Helvetica"/>
          <w:color w:val="0070C0"/>
          <w:sz w:val="26"/>
          <w:szCs w:val="26"/>
          <w:lang w:val="es-ES"/>
        </w:rPr>
        <w:t>crosssections</w:t>
      </w:r>
      <w:proofErr w:type="spellEnd"/>
      <w:r w:rsidR="008979A9">
        <w:rPr>
          <w:rFonts w:ascii="Helvetica" w:hAnsi="Helvetica" w:cs="Helvetica"/>
          <w:color w:val="0070C0"/>
          <w:sz w:val="26"/>
          <w:szCs w:val="26"/>
          <w:lang w:val="es-ES"/>
        </w:rPr>
        <w:t xml:space="preserve"> no de paneles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Why do you introduce your own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impacts(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function rather than supplying a 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A864B3">
        <w:rPr>
          <w:rFonts w:ascii="Helvetica" w:hAnsi="Helvetica" w:cs="Helvetica"/>
          <w:sz w:val="26"/>
          <w:szCs w:val="26"/>
          <w:lang w:val="en-US"/>
        </w:rPr>
        <w:t xml:space="preserve">method to the generic in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, now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spatialreg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. This seems clumsy compared to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splm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and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sphet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, which use the sampling framework in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now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spatialreg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.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sphet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uses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/</w:t>
      </w:r>
      <w:proofErr w:type="spellStart"/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spatialreg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::</w:t>
      </w:r>
      <w:proofErr w:type="spellStart"/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intImpacts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().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E92562" w:rsidRPr="00E92562" w:rsidRDefault="00E92562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Esto no lo entiendo bien</w:t>
      </w:r>
    </w:p>
    <w:p w:rsidR="00E92562" w:rsidRPr="00E92562" w:rsidRDefault="00E92562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The use of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Matrix::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determinant()$modulus on a dense matrix: if (class(W)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!=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"matrix") W &lt;-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as.matrix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(W); W &lt;- Matrix::Matrix(W) seems distinctly inferior to the use of the methods used in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/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spatialreg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and used by </w:t>
      </w:r>
      <w:r w:rsidR="00C055E1">
        <w:rPr>
          <w:rFonts w:ascii="Helvetica" w:hAnsi="Helvetica" w:cs="Helvetica"/>
          <w:sz w:val="26"/>
          <w:szCs w:val="26"/>
          <w:lang w:val="en-US"/>
        </w:rPr>
        <w:t xml:space="preserve">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splm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(using sparse matrices except for small/moderate n). See: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lastRenderedPageBreak/>
        <w:t>@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Article{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title = {Computing the {J}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acobian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in {G}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aussian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Spatial Autoregressive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   Models: An Illustrated Comparison of Available Methods},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   author = {Roger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Bivand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and Jan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Hauke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and Tomasz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Kossowski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journal = {Geographical Analysis},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year = {2013},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volume = {45},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number = {2},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   pages = {150--179},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  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doi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= {10.1111/gean.12008},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}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This approach initializes an environment called through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do_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ldet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every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time the log determinant is needed for new values of \rho in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log(</w:t>
      </w:r>
      <w:proofErr w:type="spellStart"/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det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(I -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\rho W)) providing a wide choice of methods avoiding the time cost.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D486B" w:rsidRDefault="007D486B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Desde mi punto de vista es lo mas interesante del </w:t>
      </w:r>
      <w:proofErr w:type="spellStart"/>
      <w:r>
        <w:rPr>
          <w:rFonts w:ascii="Helvetica" w:hAnsi="Helvetica" w:cs="Helvetica"/>
          <w:color w:val="0070C0"/>
          <w:sz w:val="26"/>
          <w:szCs w:val="26"/>
          <w:lang w:val="es-ES"/>
        </w:rPr>
        <w:t>report</w:t>
      </w:r>
      <w:proofErr w:type="spellEnd"/>
      <w:r>
        <w:rPr>
          <w:rFonts w:ascii="Helvetica" w:hAnsi="Helvetica" w:cs="Helvetica"/>
          <w:color w:val="0070C0"/>
          <w:sz w:val="26"/>
          <w:szCs w:val="26"/>
          <w:lang w:val="es-ES"/>
        </w:rPr>
        <w:t>.</w:t>
      </w:r>
    </w:p>
    <w:p w:rsidR="00F3293E" w:rsidRDefault="00932010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Esto podemos mirarlo a ver si podemos optimizar el cálculo de ese determinante</w:t>
      </w:r>
      <w:r w:rsidR="00F3293E">
        <w:rPr>
          <w:rFonts w:ascii="Helvetica" w:hAnsi="Helvetica" w:cs="Helvetica"/>
          <w:color w:val="0070C0"/>
          <w:sz w:val="26"/>
          <w:szCs w:val="26"/>
          <w:lang w:val="es-ES"/>
        </w:rPr>
        <w:t xml:space="preserve">. </w:t>
      </w:r>
    </w:p>
    <w:p w:rsidR="00A864B3" w:rsidRDefault="00F3293E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Usar por ejemplo la </w:t>
      </w:r>
      <w:proofErr w:type="spellStart"/>
      <w:r>
        <w:rPr>
          <w:rFonts w:ascii="Helvetica" w:hAnsi="Helvetica" w:cs="Helvetica"/>
          <w:color w:val="0070C0"/>
          <w:sz w:val="26"/>
          <w:szCs w:val="26"/>
          <w:lang w:val="es-ES"/>
        </w:rPr>
        <w:t>aprox</w:t>
      </w:r>
      <w:proofErr w:type="spellEnd"/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 de Ord (</w:t>
      </w:r>
      <w:proofErr w:type="gramStart"/>
      <w:r>
        <w:rPr>
          <w:rFonts w:ascii="Helvetica" w:hAnsi="Helvetica" w:cs="Helvetica"/>
          <w:color w:val="0070C0"/>
          <w:sz w:val="26"/>
          <w:szCs w:val="26"/>
          <w:lang w:val="es-ES"/>
        </w:rPr>
        <w:t>75?</w:t>
      </w:r>
      <w:proofErr w:type="gramEnd"/>
      <w:r>
        <w:rPr>
          <w:rFonts w:ascii="Helvetica" w:hAnsi="Helvetica" w:cs="Helvetica"/>
          <w:color w:val="0070C0"/>
          <w:sz w:val="26"/>
          <w:szCs w:val="26"/>
          <w:lang w:val="es-ES"/>
        </w:rPr>
        <w:t>) no sería gran problema a priori</w:t>
      </w:r>
    </w:p>
    <w:p w:rsidR="00E92562" w:rsidRPr="00E92562" w:rsidRDefault="00E92562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Note also that there is an unreleased package doing a good deal of the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work necessary for spatial SUR estimation is on R-Forge: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hyperlink r:id="rId5" w:history="1">
        <w:r w:rsidRPr="00A864B3">
          <w:rPr>
            <w:rFonts w:ascii="Helvetica" w:hAnsi="Helvetica" w:cs="Helvetica"/>
            <w:color w:val="0000E9"/>
            <w:sz w:val="26"/>
            <w:szCs w:val="26"/>
            <w:u w:val="single" w:color="0000E9"/>
            <w:lang w:val="en-US"/>
          </w:rPr>
          <w:t>https://R-Forge.R-project.org/projects/spse/</w:t>
        </w:r>
      </w:hyperlink>
      <w:r w:rsidRPr="00A864B3">
        <w:rPr>
          <w:rFonts w:ascii="Helvetica" w:hAnsi="Helvetica" w:cs="Helvetica"/>
          <w:sz w:val="26"/>
          <w:szCs w:val="26"/>
          <w:lang w:val="en-US"/>
        </w:rPr>
        <w:t xml:space="preserve"> which uses the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do_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ldet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framework, but does not yet have impact methods in place. It is by the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co-authors of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spdep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/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spatialreg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,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sphet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, and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splm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. Given that all authors </w:t>
      </w:r>
    </w:p>
    <w:p w:rsidR="00A864B3" w:rsidRPr="00932010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b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have been open to various collaborations in the past, </w:t>
      </w:r>
      <w:r w:rsidRPr="00932010">
        <w:rPr>
          <w:rFonts w:ascii="Helvetica" w:hAnsi="Helvetica" w:cs="Helvetica"/>
          <w:b/>
          <w:sz w:val="26"/>
          <w:szCs w:val="26"/>
          <w:lang w:val="en-US"/>
        </w:rPr>
        <w:t xml:space="preserve">we strongly </w:t>
      </w:r>
    </w:p>
    <w:p w:rsidR="00A864B3" w:rsidRPr="00932010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b/>
          <w:sz w:val="26"/>
          <w:szCs w:val="26"/>
          <w:lang w:val="en-US"/>
        </w:rPr>
      </w:pPr>
      <w:r w:rsidRPr="00932010">
        <w:rPr>
          <w:rFonts w:ascii="Helvetica" w:hAnsi="Helvetica" w:cs="Helvetica"/>
          <w:b/>
          <w:sz w:val="26"/>
          <w:szCs w:val="26"/>
          <w:lang w:val="en-US"/>
        </w:rPr>
        <w:t>encourage you to get in touch with them to see whether forces can be joined.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932010" w:rsidRDefault="00932010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¿Nos juntamos?</w:t>
      </w:r>
    </w:p>
    <w:p w:rsidR="00932010" w:rsidRPr="00932010" w:rsidRDefault="00932010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bookmarkStart w:id="0" w:name="_GoBack"/>
      <w:bookmarkEnd w:id="0"/>
      <w:r w:rsidRPr="00A864B3">
        <w:rPr>
          <w:rFonts w:ascii="Helvetica" w:hAnsi="Helvetica" w:cs="Helvetica"/>
          <w:sz w:val="26"/>
          <w:szCs w:val="26"/>
          <w:lang w:val="en-US"/>
        </w:rPr>
        <w:t>--- Software details ---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For the "default" interface (rather than "formula" interface) lower-case 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"x" and "y" are more common. Also, this could be separated into a dedicated S3 method.</w:t>
      </w: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Vale, se cambia fácil.</w:t>
      </w:r>
    </w:p>
    <w:p w:rsidR="00773A04" w:rsidRP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773A04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Returned objects must be improved. For example, </w:t>
      </w:r>
      <w:proofErr w:type="spellStart"/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lrtestspsur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prints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something at the end of the function call, but then returns an unclassed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list. This is very inconvenient and un-R-like. It would be better to return 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a classed object and have a print method printing this output.</w:t>
      </w: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Vale, se cambia fácil.</w:t>
      </w:r>
    </w:p>
    <w:p w:rsidR="00773A04" w:rsidRPr="00A864B3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For functions returning test statistics and p-values the standard return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objects would either be 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htest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" (e.g., as used by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t.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test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)) or 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anova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"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(e.g., as used by </w:t>
      </w:r>
      <w:proofErr w:type="spellStart"/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anova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or also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lrtest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() and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waldtest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() in package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lmtest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>").</w:t>
      </w: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Vale, se cambia fácil.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- For model objects like "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spsur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" all standard methods should be supplied.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Currently, there is only a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summary(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 method. Desired would be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print(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),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plot(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), fitted(), residuals(), predict(),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logLik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(),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vcov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(), </w:t>
      </w:r>
      <w:proofErr w:type="spellStart"/>
      <w:r w:rsidRPr="00A864B3">
        <w:rPr>
          <w:rFonts w:ascii="Helvetica" w:hAnsi="Helvetica" w:cs="Helvetica"/>
          <w:sz w:val="26"/>
          <w:szCs w:val="26"/>
          <w:lang w:val="en-US"/>
        </w:rPr>
        <w:t>coef</w:t>
      </w:r>
      <w:proofErr w:type="spell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(),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proofErr w:type="spellStart"/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model.matrix</w:t>
      </w:r>
      <w:proofErr w:type="spellEnd"/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>(), terms(), etc.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Vale, se cambia 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más o menos fácil (Román)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.</w:t>
      </w:r>
    </w:p>
    <w:p w:rsidR="00A864B3" w:rsidRPr="00773A04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--- Manuscript ---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Currently the manuscript introduces the functions in a very manual-like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style. However, a more realistic example along with motivation, model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>setup, and output interpretation is lacking.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 xml:space="preserve">Vale, 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pero el objetivo es presentar el paquete no contar una historia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.</w:t>
      </w:r>
    </w:p>
    <w:p w:rsidR="00773A04" w:rsidRP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- The manuscript only partially </w:t>
      </w:r>
      <w:proofErr w:type="gramStart"/>
      <w:r w:rsidRPr="00A864B3">
        <w:rPr>
          <w:rFonts w:ascii="Helvetica" w:hAnsi="Helvetica" w:cs="Helvetica"/>
          <w:sz w:val="26"/>
          <w:szCs w:val="26"/>
          <w:lang w:val="en-US"/>
        </w:rPr>
        <w:t>follow</w:t>
      </w:r>
      <w:proofErr w:type="gramEnd"/>
      <w:r w:rsidRPr="00A864B3">
        <w:rPr>
          <w:rFonts w:ascii="Helvetica" w:hAnsi="Helvetica" w:cs="Helvetica"/>
          <w:sz w:val="26"/>
          <w:szCs w:val="26"/>
          <w:lang w:val="en-US"/>
        </w:rPr>
        <w:t xml:space="preserve"> the instructions from JSS's style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guide (see </w:t>
      </w:r>
      <w:hyperlink r:id="rId6" w:history="1">
        <w:r w:rsidRPr="00A864B3">
          <w:rPr>
            <w:rFonts w:ascii="Helvetica" w:hAnsi="Helvetica" w:cs="Helvetica"/>
            <w:color w:val="0000E9"/>
            <w:sz w:val="26"/>
            <w:szCs w:val="26"/>
            <w:u w:val="single" w:color="0000E9"/>
            <w:lang w:val="en-US"/>
          </w:rPr>
          <w:t>https://www.jstatsoft.org/pages/view/style</w:t>
        </w:r>
      </w:hyperlink>
      <w:r w:rsidRPr="00A864B3">
        <w:rPr>
          <w:rFonts w:ascii="Helvetica" w:hAnsi="Helvetica" w:cs="Helvetica"/>
          <w:sz w:val="26"/>
          <w:szCs w:val="26"/>
          <w:lang w:val="en-US"/>
        </w:rPr>
        <w:t>).</w:t>
      </w: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color w:val="0070C0"/>
          <w:sz w:val="26"/>
          <w:szCs w:val="26"/>
          <w:lang w:val="es-ES"/>
        </w:rPr>
      </w:pPr>
      <w:r>
        <w:rPr>
          <w:rFonts w:ascii="Helvetica" w:hAnsi="Helvetica" w:cs="Helvetica"/>
          <w:color w:val="0070C0"/>
          <w:sz w:val="26"/>
          <w:szCs w:val="26"/>
          <w:lang w:val="es-ES"/>
        </w:rPr>
        <w:t>Pues nos hemos pegado un curre de la ostia para ponerlo en formato. Pensé que eso podría encargarse la revista ya que le cedemos todos los derechos</w:t>
      </w:r>
      <w:r>
        <w:rPr>
          <w:rFonts w:ascii="Helvetica" w:hAnsi="Helvetica" w:cs="Helvetica"/>
          <w:color w:val="0070C0"/>
          <w:sz w:val="26"/>
          <w:szCs w:val="26"/>
          <w:lang w:val="es-ES"/>
        </w:rPr>
        <w:t>.</w:t>
      </w:r>
    </w:p>
    <w:p w:rsidR="00773A04" w:rsidRP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s-ES"/>
        </w:rPr>
      </w:pPr>
    </w:p>
    <w:p w:rsid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773A04">
        <w:rPr>
          <w:rFonts w:ascii="Helvetica" w:hAnsi="Helvetica" w:cs="Helvetica"/>
          <w:sz w:val="26"/>
          <w:szCs w:val="26"/>
          <w:lang w:val="en-US"/>
        </w:rPr>
        <w:t xml:space="preserve">- Some parts of the manuscript are somewhat confusing due to </w:t>
      </w:r>
      <w:r w:rsidRPr="00A864B3">
        <w:rPr>
          <w:rFonts w:ascii="Helvetica" w:hAnsi="Helvetica" w:cs="Helvetica"/>
          <w:sz w:val="26"/>
          <w:szCs w:val="26"/>
          <w:lang w:val="en-US"/>
        </w:rPr>
        <w:t>language problems. As this can actually distract from the content of the manuscript or lead to misunderstandings, we recommend to consult a native speaker for improving the manuscript.</w:t>
      </w:r>
    </w:p>
    <w:p w:rsid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73A04" w:rsidRPr="00A864B3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proofErr w:type="spellStart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>Pasarlo</w:t>
      </w:r>
      <w:proofErr w:type="spellEnd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 xml:space="preserve"> </w:t>
      </w:r>
      <w:proofErr w:type="spellStart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>por</w:t>
      </w:r>
      <w:proofErr w:type="spellEnd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 xml:space="preserve"> </w:t>
      </w:r>
      <w:proofErr w:type="spellStart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>revisión</w:t>
      </w:r>
      <w:proofErr w:type="spellEnd"/>
      <w:r w:rsidRPr="00773A04">
        <w:rPr>
          <w:rFonts w:ascii="Helvetica" w:hAnsi="Helvetica" w:cs="Helvetica"/>
          <w:color w:val="0070C0"/>
          <w:sz w:val="26"/>
          <w:szCs w:val="26"/>
          <w:lang w:val="en-US"/>
        </w:rPr>
        <w:t xml:space="preserve"> </w:t>
      </w:r>
    </w:p>
    <w:p w:rsidR="00A864B3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p w:rsidR="00773A04" w:rsidRPr="00A864B3" w:rsidRDefault="00A864B3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  <w:r w:rsidRPr="00A864B3">
        <w:rPr>
          <w:rFonts w:ascii="Helvetica" w:hAnsi="Helvetica" w:cs="Helvetica"/>
          <w:sz w:val="26"/>
          <w:szCs w:val="26"/>
          <w:lang w:val="en-US"/>
        </w:rPr>
        <w:t xml:space="preserve">As incorporating all of these issues requires substantial rewriting of the software, we have decided not to consider this submission. However, </w:t>
      </w:r>
      <w:r w:rsidRPr="00773A04">
        <w:rPr>
          <w:rFonts w:ascii="Helvetica" w:hAnsi="Helvetica" w:cs="Helvetica"/>
          <w:b/>
          <w:sz w:val="26"/>
          <w:szCs w:val="26"/>
          <w:lang w:val="en-US"/>
        </w:rPr>
        <w:t>making a new submission on this topic t</w:t>
      </w:r>
      <w:r w:rsidR="00773A04" w:rsidRPr="00773A04">
        <w:rPr>
          <w:rFonts w:ascii="Helvetica" w:hAnsi="Helvetica" w:cs="Helvetica"/>
          <w:b/>
          <w:sz w:val="26"/>
          <w:szCs w:val="26"/>
          <w:lang w:val="en-US"/>
        </w:rPr>
        <w:t>o JSS is possible in the future</w:t>
      </w:r>
      <w:r w:rsidR="00773A04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Pr="00A864B3">
        <w:rPr>
          <w:rFonts w:ascii="Helvetica" w:hAnsi="Helvetica" w:cs="Helvetica"/>
          <w:sz w:val="26"/>
          <w:szCs w:val="26"/>
          <w:lang w:val="en-US"/>
        </w:rPr>
        <w:t>provided that the software has been substantially improved and the manuscript follows the JSS style guide in detail.</w:t>
      </w:r>
      <w:r w:rsidR="00773A04">
        <w:rPr>
          <w:rFonts w:ascii="Helvetica" w:hAnsi="Helvetica" w:cs="Helvetica"/>
          <w:sz w:val="26"/>
          <w:szCs w:val="26"/>
          <w:lang w:val="en-US"/>
        </w:rPr>
        <w:t xml:space="preserve"> </w:t>
      </w:r>
      <w:r w:rsidR="00773A04">
        <w:rPr>
          <w:rFonts w:ascii="Helvetica" w:hAnsi="Helvetica" w:cs="Helvetica"/>
          <w:color w:val="0070C0"/>
          <w:sz w:val="26"/>
          <w:szCs w:val="26"/>
          <w:lang w:val="en-US"/>
        </w:rPr>
        <w:t>Ok</w:t>
      </w:r>
    </w:p>
    <w:p w:rsidR="00773A04" w:rsidRPr="00773A04" w:rsidRDefault="00773A04" w:rsidP="00773A04">
      <w:pPr>
        <w:autoSpaceDE w:val="0"/>
        <w:autoSpaceDN w:val="0"/>
        <w:adjustRightInd w:val="0"/>
        <w:jc w:val="both"/>
        <w:rPr>
          <w:rFonts w:ascii="Helvetica" w:hAnsi="Helvetica" w:cs="Helvetica"/>
          <w:sz w:val="26"/>
          <w:szCs w:val="26"/>
          <w:lang w:val="en-US"/>
        </w:rPr>
      </w:pPr>
    </w:p>
    <w:sectPr w:rsidR="00773A04" w:rsidRPr="00773A04" w:rsidSect="008E15C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B3"/>
    <w:rsid w:val="00762A8D"/>
    <w:rsid w:val="00773A04"/>
    <w:rsid w:val="007D486B"/>
    <w:rsid w:val="008979A9"/>
    <w:rsid w:val="008E15CB"/>
    <w:rsid w:val="00932010"/>
    <w:rsid w:val="00A22ABD"/>
    <w:rsid w:val="00A864B3"/>
    <w:rsid w:val="00C055E1"/>
    <w:rsid w:val="00E92562"/>
    <w:rsid w:val="00F3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C9862C9"/>
  <w14:defaultImageDpi w14:val="32767"/>
  <w15:chartTrackingRefBased/>
  <w15:docId w15:val="{DCADFC2E-5D10-5A40-9F15-1F5E4276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il.em.ucla.edu/owa/redir.aspx?C=FFvv7T5dtU6WWFifO7yZEpXNF0YYNPpDONSLQszgvTv2JTAdsrfWCA..&amp;URL=https%3a%2f%2fwww.jstatsoft.org%2fpages%2fview%2fstyle" TargetMode="External"/><Relationship Id="rId5" Type="http://schemas.openxmlformats.org/officeDocument/2006/relationships/hyperlink" Target="https://mail.em.ucla.edu/owa/redir.aspx?C=D3N_K1fbnIrmy01l71GeNGOwVl8AA0K6dO_-Bh495p72JTAdsrfWCA..&amp;URL=https%3a%2f%2fR-Forge.R-project.org%2fprojects%2fspse%2f" TargetMode="External"/><Relationship Id="rId4" Type="http://schemas.openxmlformats.org/officeDocument/2006/relationships/hyperlink" Target="https://mail.em.ucla.edu/owa/redir.aspx?C=QLWxYLBWB77HSWXk-_D-MmxozCHqVUcXzRpK1SJm7X32JTAdsrfWCA..&amp;URL=https%3a%2f%2fgithub.com%2fr-spatial%2fspatialre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932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2019-04-05T13:58:00Z</dcterms:created>
  <dcterms:modified xsi:type="dcterms:W3CDTF">2019-04-05T14:24:00Z</dcterms:modified>
</cp:coreProperties>
</file>