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i w:val="0"/>
          <w:color w:val="4A90E2"/>
          <w:sz w:val="36"/>
        </w:rPr>
        <w:t>AMOK Master Yeniden Yapılandırma Kılavuzu ve Müfredat Üretim Promptu</w:t>
      </w:r>
    </w:p>
    <w:p/>
    <w:p>
      <w:r>
        <w:rPr>
          <w:rFonts w:ascii="Arial" w:hAnsi="Arial"/>
          <w:b w:val="0"/>
          <w:i w:val="0"/>
          <w:color w:val="323232"/>
          <w:sz w:val="21"/>
        </w:rPr>
        <w:t>Bu doküman; amok (Akademik Metinleri Okuma Kılavuzu) platformunda müfredat, ders mimarisi, soru bankası ve veri yapısını yeniden yapılandırmak ve yeni akademik üniteler üretmek amacıyla Bölüm dersleri promptu.md, instructions.md ve evrensel pedagojik/yazılımsal kuralların sentezlenmesiyle oluşturulmuş teorik ana rehber ve tekil üretici prompttur.</w:t>
      </w:r>
    </w:p>
    <w:p>
      <w:pPr>
        <w:pStyle w:val="Heading1"/>
      </w:pPr>
      <w:r>
        <w:rPr>
          <w:rFonts w:ascii="Arial" w:hAnsi="Arial"/>
          <w:b/>
          <w:i w:val="0"/>
          <w:color w:val="285AA0"/>
          <w:sz w:val="28"/>
        </w:rPr>
        <w:t>1. TEKİL MÜFREDAT ÜRETİM VE YENİDEN YAPILANDIRMA PROMPTU (MASTER PROMPT)</w:t>
      </w:r>
    </w:p>
    <w:p>
      <w:r>
        <w:rPr>
          <w:rFonts w:ascii="Arial" w:hAnsi="Arial"/>
          <w:b w:val="0"/>
          <w:i/>
          <w:color w:val="646464"/>
          <w:sz w:val="20"/>
        </w:rPr>
        <w:t>Kullanım Talimatı: Aşağıdaki kutu içerisinde yer alan promptu kopyalayarak herhangi bir bölüm veya ders içeriğini yeniden yapılandırmak ya da yeni bir ünite üretmek istediğinizde yapay zeka modeline tek bir girdi olarak gönderebilirsiniz. İçerisinde hiçbir kural tekrarı barındırmaz.</w:t>
      </w:r>
    </w:p>
    <w:p>
      <w:r>
        <w:rPr>
          <w:rFonts w:ascii="Consolas" w:hAnsi="Consolas"/>
          <w:b w:val="0"/>
          <w:i w:val="0"/>
          <w:color w:val="1E1E1E"/>
          <w:sz w:val="19"/>
        </w:rPr>
        <w:t>Sen, AMOK (Akademik Metinleri Okuma Kılavuzu) platformu için veri tabanı (data.js) ve sözlük (app.js) entegrasyonu gerçekleştiren, uzman bir akademik İngilizce öğretim tasarımcısı, dil pedagogu ve kıdemli yazılımcısın.</w:t>
        <w:br/>
        <w:br/>
        <w:t>Görevin: Verilen bölümü veya ders içeriğini "AMOK 3 Aşamalı Pedagojik İlerleme (Öbek ➔ Cümle ➔ Akademik/Spiralleşme) ve Çok Katmanlı Etiketleme (Multi-Tag) Protokolü"ne göre analiz etmek, akademik düzeyde yeniden düzenlemek ve sisteme tam entegre etmektir.</w:t>
        <w:br/>
        <w:br/>
        <w:t>İşlemlerini aşağıdaki aşamaları sırasıyla uygulayarak gerçekleştir:</w:t>
        <w:br/>
        <w:br/>
        <w:t>---</w:t>
        <w:br/>
        <w:br/>
        <w:t>### AŞAMA 1: ÖN BÖLÜM ANALİZİ VE ELEŞTİREL İNCELEME</w:t>
        <w:br/>
        <w:t>İçerik üretimine başlamadan önce ilgili bölümü şu 5 kriter açısından analiz et ve sonuçları raporla:</w:t>
        <w:br/>
        <w:t>1. Tekrar Analizi: Bölüm içeriği veya hedeflenen yapılar müfredatın diğer bölümlerinde gereksiz yere tekrarlanıyor mu?</w:t>
        <w:br/>
        <w:t>2. İdeal Konumlandırma: Bölümün uygulamadaki sırası basitten karmaşığa bilişsel yük eğrisine uygun mu?</w:t>
        <w:br/>
        <w:t>3. Yetkinlik &amp; Soru Tipi Yeterliliği: Bölüm yapıyı kazandırmakta yetkin mi, soru tipleri yeterli çeşitlilikte mi, soruların akademik seviyeye çekilmesi gerekiyor mu?</w:t>
        <w:br/>
        <w:t>4. Doğrudan Başlıklandırma: Genel ve jenerik başlıklar yerine içerikte doğrudan sınanan dilbilgisi yapısının açık adını yaz (Örn: "Sebep-Sonuç ve Zıtlık Bağlaçları").</w:t>
        <w:br/>
        <w:t>5. Arayüz Temizliği (Gereksiz Kutu Yasağı): Eğer dersin özgün bir formülü, kelime listesi veya özel açıklaması yoksa arayüzdeki jenerik "Ders Odak Noktası: Boşluk doldurma..." kutusunu kesinlikle gösterme.</w:t>
        <w:br/>
        <w:br/>
        <w:t>---</w:t>
        <w:br/>
        <w:br/>
        <w:t>### AŞAMA 2: PEDAGOJİK VE MÜFREDAT YAPILANDIRMA İLKELERİ</w:t>
        <w:br/>
        <w:br/>
        <w:t>1. Dinamik Ders ve Alıştırma Mimarisi:</w:t>
        <w:br/>
        <w:t xml:space="preserve">   - Dinamik Soru Sayısı: Dersin pedagojik derinliğine ve bölümün yapısına göre soru sayısı dersten derse ve bölümden bölüme esneklik gösterebilir (genellikle ders başına 10 ila 30 soru arasında, konunun gereksinimine göre belirlenir).</w:t>
        <w:br/>
        <w:t xml:space="preserve">   - Alıştırma Setleri: Soru sayısı ne olursa olsun alıştırma 2 veya daha fazla dengeli sete ayrılır (Set 1: Yapısal Giriş, Set 2/3: Akademik Analiz &amp; Çeviri Sentezi).</w:t>
        <w:br/>
        <w:t xml:space="preserve">   - Sorular kısa metinden uzana (kelime/karakter uzunluğuna göre) artan zorlukta sıralanmalıdır.</w:t>
        <w:br/>
        <w:br/>
        <w:t>2. Kapsam Sınırı ve Kümülatif Spiralleşme:</w:t>
        <w:br/>
        <w:t xml:space="preserve">   - Strictly Bounded Scope: Daha önce öğretilmemiş veya hedeflenen konunun kapsamına girmeyen hiçbir dilbilgisi kuralını cümleye dahil etme; varsa içerikten çıkar.</w:t>
        <w:br/>
        <w:t xml:space="preserve">   - %20–%30 Spiralleşen Kelime Tekrarı: Önceki bölümlerde işlenen akademik kelimelerin yaklaşık %20–%30'u bu bölümde pekiştirilmelidir (yeni kelimeler ve yapılara yeterli alan açmak için). Kelimeler birebir aynı kalıplarla değil; yeni akademik isim tamlamaları (Compound Nouns) ve edat takımları (Prepositional Phrases) oluşturularak kullan.</w:t>
        <w:br/>
        <w:t xml:space="preserve">   - Tematik Bağlam (Akademik &amp; Beşeri Bilimler): Kelime kadrosu ve cümle örnekleri; tarih, felsefe, sosyoloji, psikoloji, hukuk, iktisat, siyaset bilimi, antropoloji, iletişim, sanat tarihi, arkeoloji, dilbilim (linguistics), tıp/nörobilim tarihi ve çevre bilimleri gibi geniş akademik ve beşeri bilimler disiplinlerinden seçilmelidir.</w:t>
        <w:br/>
        <w:t xml:space="preserve">   - Dereceli Dilbilgisel Bileşen Kullanımı (N Setli Yapı): </w:t>
        <w:br/>
        <w:t xml:space="preserve">     * Giriş Setlerinde (Öbek Düzeyi): Hedef kalıbı/yapıyı yalın ve net kavratmak için cümleler sade tutulur.</w:t>
        <w:br/>
        <w:t xml:space="preserve">     * Orta/Gelişme Setlerinde (Cümle Düzeyi): Hedef yapının yanına kademeli olarak İsim Tamlamaları (Compound Nouns) ve Edat Yapıları (Prepositional Phrases) eklenmeye başlar.</w:t>
        <w:br/>
        <w:t xml:space="preserve">     * İleri/Sentez Setlerinde (Akademik &amp; Spiralleşme Düzeyi): Tüm bu bileşenler karmaşık akademik cümleler ve geçmiş konuların spiralleşmesiyle tam sentez halinde sunulur.</w:t>
        <w:br/>
        <w:br/>
        <w:t>3. Soru Tipi Çeşitliliği, Interleaving ve Arayüz Mekanikleri:</w:t>
        <w:br/>
        <w:t xml:space="preserve">   - Interleaving (Ardışık Soru Tipi Yasağı): Alıştırma seti içerisinde üst üste aynı soru tipi kesinlikle kullanılamaz (Greedy Interleaving).</w:t>
        <w:br/>
        <w:t xml:space="preserve">   - Uygulanabilir Tüm AMOK Soru Tipleri (Uygulama Veri Altyapısındaki 18+ İnteraktif Tip):</w:t>
        <w:br/>
        <w:t xml:space="preserve">     * Seçenekli &amp; Çeviri: multiple-choice (İng-Tr çoktan seçmeli), fill-blank-dropdown (açılır menü), fill-blank (butonlu boşluk doldurma), fill-blank-text (yazarak boşluk doldurma), multiple-fill-blank (çoklu boşluk doldurma), true-false (doğru/yanlış).</w:t>
        <w:br/>
        <w:t xml:space="preserve">     * Sıralama &amp; İnşa: word-bank (dilbilgisel öbek vagonu), idiom-builder (deyim inşa etme), inversion-transformer (devrik cümle dönüştürücü), translation-text (yazılı serbest çeviri - alıştırma sonu en fazla 2 adet).</w:t>
        <w:br/>
        <w:t xml:space="preserve">     * Eşleştirme &amp; Uyum: matching (klasik terim eşleştirme), collocation-matching (bağlantı kilidi), structure-match (yapısal uyum), punctuation-check (noktalama ve bağlaç denetimi).</w:t>
        <w:br/>
        <w:t xml:space="preserve">     * İnteraktif &amp; İleri Mekanikler: swipe (Tinder kart kaydırma/Debugger), error-finder (hata avcısı - hatalı öbeğe tıklama), spotlight (projektör - cümlede edat/zarf bulma), preposition-magnet (edat mıknatısı - Drag&amp;Drop), reflex-blitz (hız tüneli - 3sn zaman barı/combo), Two-Phase Translation Gate (boşluk doldurma sonrası çeviri geçidi).</w:t>
        <w:br/>
        <w:br/>
        <w:t>4. Şık Dağılımı ve Usta İşli Çeldirici Tasarımı:</w:t>
        <w:br/>
        <w:t xml:space="preserve">   - Çoktan seçmeli/seçenekli sorularda doğru cevaplar A, B, C ve D şıkları arasında %25 eşit (homojen) dağıtılmalıdır.</w:t>
        <w:br/>
        <w:t xml:space="preserve">   - Kolay elenen/ilgisiz şıklar YASAKTIR. Çeldiriciler; hedef yapının edat/çatı/zaman bükümlerini içeren, aynı kelime kökü üzerinden etken/edilgen ya da özne/nesne kayması yaşatan usta işi çeldiriciler olmalıdır.</w:t>
        <w:br/>
        <w:br/>
        <w:t>5. Tipografi ve HTML Ekran Formatı:</w:t>
        <w:br/>
        <w:t xml:space="preserve">   - Yönerge metni ile soru cümleleri tipografik olarak ayrılmalıdır.</w:t>
        <w:br/>
        <w:t xml:space="preserve">   - Soru ve örnek cümleler kullanıcı ekranında okunaklı ve alt satırda ferah duracak şekilde şu HTML formatıyla sunulmalıdır:</w:t>
        <w:br/>
        <w:t xml:space="preserve">     &lt;br&gt;&lt;br&gt;&lt;span style="color: #4a90e2; font-weight: bold;"&gt;"..."&lt;/span&gt;</w:t>
        <w:br/>
        <w:br/>
        <w:t>6. Çok Katmanlı Etiketleme (Multi-Tag &amp; grammarTags Standartları):</w:t>
        <w:br/>
        <w:t xml:space="preserve">   - Her soru için etiket yapısı:</w:t>
        <w:br/>
        <w:t xml:space="preserve">     "multiTag": ["[Ünite/Konu Adı]", "[Grammar Topic In English]", "İsim Tamlamaları", "İsim ve Edat Yapıları"]</w:t>
        <w:br/>
        <w:t xml:space="preserve">   - grammarTags Katı Kuralları: Sadece ve sadece resmî akademik dilbilgisi terimleri ("Cümle Bağlaçları", "Geçiş Kelimeleri", "Edilgen Yapı (Passive)", "Koşul Cümlecikleri (If Clauses)") yazılabilir. Arayüz mekanikleri ("Kelime Bankası", "Özgür Çeviri"), temalar ("Beşeri Bilimler") veya jenerik alt başlıklar YASAKTIR.</w:t>
        <w:br/>
        <w:br/>
        <w:t>---</w:t>
        <w:br/>
        <w:br/>
        <w:t>### AŞAMA 3: TEKNİK ENTEGRASYON VE ÇIKTI STANDARTLARI (data.js &amp; app.js)</w:t>
        <w:br/>
        <w:br/>
        <w:t>1. Cümle Nesnesi Yapısı:</w:t>
        <w:br/>
        <w:t xml:space="preserve">   - en: İngilizce cümlenin tamamı.</w:t>
        <w:br/>
        <w:t xml:space="preserve">   - tr: Türkçe cümlenin tamamı.</w:t>
        <w:br/>
        <w:t xml:space="preserve">   - word: Hedef kritik kelime/yapı.</w:t>
        <w:br/>
        <w:t xml:space="preserve">   - trWord: Hedef kelimenin Türkçe karşılığı.</w:t>
        <w:br/>
        <w:t xml:space="preserve">   - blank: Hedef kelime yerine ___ konulmuş hali.</w:t>
        <w:br/>
        <w:t xml:space="preserve">   - blocks: Dilbilgisel öbeklere ayrılmış dizi.</w:t>
        <w:br/>
        <w:t xml:space="preserve">   - translation: Tam Türkçe çevirisi.</w:t>
        <w:br/>
        <w:t xml:space="preserve">   - enSentence ve isEngToTr: true: Çoktan seçmeli çevirilerde hover-tooltip sözlük desteği için zorunlu.</w:t>
        <w:br/>
        <w:t>2. Sözlük Entegrasyonu:</w:t>
        <w:br/>
        <w:t xml:space="preserve">   - Geçen tüm yeni kelimeler app.js içerisindeki wordDictionary nesnesine alfabetik sıraya uygun eklenmelidir.</w:t>
        <w:br/>
        <w:t>3. Doğrulama ve Derleme:</w:t>
        <w:br/>
        <w:t xml:space="preserve">   - npm run status (hata/boşluk kontrolü) ve npm run build (derleme) işlemleri temiz şekilde yürütülmelidir.</w:t>
        <w:br/>
        <w:br/>
        <w:t>---</w:t>
        <w:br/>
        <w:br/>
        <w:t>### AŞAMA 4: RAPORLAMA FORMATI</w:t>
        <w:br/>
        <w:t>Tüm işlemler tamamlandıktan sonra çıktının en sonunda yapılan düzenlemeleri Türkçe olarak şu başlıklarla maddeler halinde raporla:</w:t>
        <w:br/>
        <w:t>1. Analiz Özeti (Tekrar &amp; Konum Değerlendirmesi)</w:t>
        <w:br/>
        <w:t>2. Güncellenan Başlıklar ve Arayüz Kutusu Kararları</w:t>
        <w:br/>
        <w:t>3. Beşeri Bilimler Kelime Kadrosu &amp; %20-%30 Tekrar Oranı</w:t>
        <w:br/>
        <w:t>4. Soru Tipi Dağılımı (Interleaving ve Bloklama)</w:t>
        <w:br/>
        <w:t>5. Şık Homojenliği (%25 Dağılım) &amp; Çeldirici Doğrulaması</w:t>
        <w:br/>
        <w:t>6. Etiket (Multi-Tag &amp; grammarTags) Denetimi</w:t>
      </w:r>
    </w:p>
    <w:p>
      <w:pPr>
        <w:pStyle w:val="Heading1"/>
      </w:pPr>
      <w:r>
        <w:rPr>
          <w:rFonts w:ascii="Arial" w:hAnsi="Arial"/>
          <w:b/>
          <w:i w:val="0"/>
          <w:color w:val="285AA0"/>
          <w:sz w:val="28"/>
        </w:rPr>
        <w:t>2. UYGULAMADAKİ 18 İNTERAKTİF SORU TİPİ VE KOD MİMARİSİ</w:t>
      </w:r>
    </w:p>
    <w:tbl>
      <w:tblPr>
        <w:tblW w:type="auto" w:w="0"/>
        <w:tblLook w:firstColumn="1" w:firstRow="1" w:lastColumn="0" w:lastRow="0" w:noHBand="0" w:noVBand="1" w:val="04A0"/>
      </w:tblPr>
      <w:tblGrid>
        <w:gridCol w:w="1728"/>
        <w:gridCol w:w="1728"/>
        <w:gridCol w:w="1728"/>
        <w:gridCol w:w="1728"/>
        <w:gridCol w:w="1728"/>
      </w:tblGrid>
      <w:tr>
        <w:tc>
          <w:tcPr>
            <w:tcW w:type="dxa" w:w="1728"/>
            <w:shd w:val="clear" w:color="auto" w:fill="4A90E2"/>
          </w:tcPr>
          <w:p>
            <w:r>
              <w:rPr>
                <w:rFonts w:ascii="Arial" w:hAnsi="Arial"/>
                <w:b/>
                <w:i w:val="0"/>
                <w:color w:val="FFFFFF"/>
                <w:sz w:val="19"/>
              </w:rPr>
              <w:t>No</w:t>
            </w:r>
          </w:p>
        </w:tc>
        <w:tc>
          <w:tcPr>
            <w:tcW w:type="dxa" w:w="1728"/>
            <w:shd w:val="clear" w:color="auto" w:fill="4A90E2"/>
          </w:tcPr>
          <w:p>
            <w:r>
              <w:rPr>
                <w:rFonts w:ascii="Arial" w:hAnsi="Arial"/>
                <w:b/>
                <w:i w:val="0"/>
                <w:color w:val="FFFFFF"/>
                <w:sz w:val="19"/>
              </w:rPr>
              <w:t>Kategori</w:t>
            </w:r>
          </w:p>
        </w:tc>
        <w:tc>
          <w:tcPr>
            <w:tcW w:type="dxa" w:w="1728"/>
            <w:shd w:val="clear" w:color="auto" w:fill="4A90E2"/>
          </w:tcPr>
          <w:p>
            <w:r>
              <w:rPr>
                <w:rFonts w:ascii="Arial" w:hAnsi="Arial"/>
                <w:b/>
                <w:i w:val="0"/>
                <w:color w:val="FFFFFF"/>
                <w:sz w:val="19"/>
              </w:rPr>
              <w:t>Soru Tipi Kodu</w:t>
            </w:r>
          </w:p>
        </w:tc>
        <w:tc>
          <w:tcPr>
            <w:tcW w:type="dxa" w:w="1728"/>
            <w:shd w:val="clear" w:color="auto" w:fill="4A90E2"/>
          </w:tcPr>
          <w:p>
            <w:r>
              <w:rPr>
                <w:rFonts w:ascii="Arial" w:hAnsi="Arial"/>
                <w:b/>
                <w:i w:val="0"/>
                <w:color w:val="FFFFFF"/>
                <w:sz w:val="19"/>
              </w:rPr>
              <w:t>Yönerge &amp; Çalışma Mantığı</w:t>
            </w:r>
          </w:p>
        </w:tc>
        <w:tc>
          <w:tcPr>
            <w:tcW w:type="dxa" w:w="1728"/>
            <w:shd w:val="clear" w:color="auto" w:fill="4A90E2"/>
          </w:tcPr>
          <w:p>
            <w:r>
              <w:rPr>
                <w:rFonts w:ascii="Arial" w:hAnsi="Arial"/>
                <w:b/>
                <w:i w:val="0"/>
                <w:color w:val="FFFFFF"/>
                <w:sz w:val="19"/>
              </w:rPr>
              <w:t>Render Fonksiyonu</w:t>
            </w:r>
          </w:p>
        </w:tc>
      </w:tr>
      <w:tr>
        <w:tc>
          <w:tcPr>
            <w:tcW w:type="dxa" w:w="1728"/>
          </w:tcPr>
          <w:p>
            <w:r>
              <w:rPr>
                <w:rFonts w:ascii="Arial" w:hAnsi="Arial"/>
                <w:b w:val="0"/>
                <w:i w:val="0"/>
                <w:sz w:val="18"/>
              </w:rPr>
              <w:t>1</w:t>
            </w:r>
          </w:p>
        </w:tc>
        <w:tc>
          <w:tcPr>
            <w:tcW w:type="dxa" w:w="1728"/>
          </w:tcPr>
          <w:p>
            <w:r>
              <w:rPr>
                <w:rFonts w:ascii="Arial" w:hAnsi="Arial"/>
                <w:b w:val="0"/>
                <w:i w:val="0"/>
                <w:sz w:val="18"/>
              </w:rPr>
              <w:t>Seçenekli Çeviri</w:t>
            </w:r>
          </w:p>
        </w:tc>
        <w:tc>
          <w:tcPr>
            <w:tcW w:type="dxa" w:w="1728"/>
          </w:tcPr>
          <w:p>
            <w:r>
              <w:rPr>
                <w:rFonts w:ascii="Arial" w:hAnsi="Arial"/>
                <w:b w:val="0"/>
                <w:i w:val="0"/>
                <w:sz w:val="18"/>
              </w:rPr>
              <w:t>multiple-choice</w:t>
            </w:r>
          </w:p>
        </w:tc>
        <w:tc>
          <w:tcPr>
            <w:tcW w:type="dxa" w:w="1728"/>
          </w:tcPr>
          <w:p>
            <w:r>
              <w:rPr>
                <w:rFonts w:ascii="Arial" w:hAnsi="Arial"/>
                <w:b w:val="0"/>
                <w:i w:val="0"/>
                <w:sz w:val="18"/>
              </w:rPr>
              <w:t>Klasik 4 şıklı çoktan seçmeli çeviri. İngilizce kelimelerde hover-tooltip Türkçe sözlük desteği aktif.</w:t>
            </w:r>
          </w:p>
        </w:tc>
        <w:tc>
          <w:tcPr>
            <w:tcW w:type="dxa" w:w="1728"/>
          </w:tcPr>
          <w:p>
            <w:r>
              <w:rPr>
                <w:rFonts w:ascii="Arial" w:hAnsi="Arial"/>
                <w:b w:val="0"/>
                <w:i w:val="0"/>
                <w:sz w:val="18"/>
              </w:rPr>
              <w:t>renderMultipleChoice</w:t>
            </w:r>
          </w:p>
        </w:tc>
      </w:tr>
      <w:tr>
        <w:tc>
          <w:tcPr>
            <w:tcW w:type="dxa" w:w="1728"/>
          </w:tcPr>
          <w:p>
            <w:r>
              <w:rPr>
                <w:rFonts w:ascii="Arial" w:hAnsi="Arial"/>
                <w:b w:val="0"/>
                <w:i w:val="0"/>
                <w:sz w:val="18"/>
              </w:rPr>
              <w:t>2</w:t>
            </w:r>
          </w:p>
        </w:tc>
        <w:tc>
          <w:tcPr>
            <w:tcW w:type="dxa" w:w="1728"/>
          </w:tcPr>
          <w:p>
            <w:r>
              <w:rPr>
                <w:rFonts w:ascii="Arial" w:hAnsi="Arial"/>
                <w:b w:val="0"/>
                <w:i w:val="0"/>
                <w:sz w:val="18"/>
              </w:rPr>
              <w:t>Açılır Menü</w:t>
            </w:r>
          </w:p>
        </w:tc>
        <w:tc>
          <w:tcPr>
            <w:tcW w:type="dxa" w:w="1728"/>
          </w:tcPr>
          <w:p>
            <w:r>
              <w:rPr>
                <w:rFonts w:ascii="Arial" w:hAnsi="Arial"/>
                <w:b w:val="0"/>
                <w:i w:val="0"/>
                <w:sz w:val="18"/>
              </w:rPr>
              <w:t>fill-blank-dropdown</w:t>
            </w:r>
          </w:p>
        </w:tc>
        <w:tc>
          <w:tcPr>
            <w:tcW w:type="dxa" w:w="1728"/>
          </w:tcPr>
          <w:p>
            <w:r>
              <w:rPr>
                <w:rFonts w:ascii="Arial" w:hAnsi="Arial"/>
                <w:b w:val="0"/>
                <w:i w:val="0"/>
                <w:sz w:val="18"/>
              </w:rPr>
              <w:t>Cümle içindeki boşluğa tıklanınca seçim menüsü açılır. Yönerge: 'Boşluğa gelecek en uygun kelimeyi seçin:'</w:t>
            </w:r>
          </w:p>
        </w:tc>
        <w:tc>
          <w:tcPr>
            <w:tcW w:type="dxa" w:w="1728"/>
          </w:tcPr>
          <w:p>
            <w:r>
              <w:rPr>
                <w:rFonts w:ascii="Arial" w:hAnsi="Arial"/>
                <w:b w:val="0"/>
                <w:i w:val="0"/>
                <w:sz w:val="18"/>
              </w:rPr>
              <w:t>renderFillBlankDropdown</w:t>
            </w:r>
          </w:p>
        </w:tc>
      </w:tr>
      <w:tr>
        <w:tc>
          <w:tcPr>
            <w:tcW w:type="dxa" w:w="1728"/>
          </w:tcPr>
          <w:p>
            <w:r>
              <w:rPr>
                <w:rFonts w:ascii="Arial" w:hAnsi="Arial"/>
                <w:b w:val="0"/>
                <w:i w:val="0"/>
                <w:sz w:val="18"/>
              </w:rPr>
              <w:t>3</w:t>
            </w:r>
          </w:p>
        </w:tc>
        <w:tc>
          <w:tcPr>
            <w:tcW w:type="dxa" w:w="1728"/>
          </w:tcPr>
          <w:p>
            <w:r>
              <w:rPr>
                <w:rFonts w:ascii="Arial" w:hAnsi="Arial"/>
                <w:b w:val="0"/>
                <w:i w:val="0"/>
                <w:sz w:val="18"/>
              </w:rPr>
              <w:t>Butonlu Doldurma</w:t>
            </w:r>
          </w:p>
        </w:tc>
        <w:tc>
          <w:tcPr>
            <w:tcW w:type="dxa" w:w="1728"/>
          </w:tcPr>
          <w:p>
            <w:r>
              <w:rPr>
                <w:rFonts w:ascii="Arial" w:hAnsi="Arial"/>
                <w:b w:val="0"/>
                <w:i w:val="0"/>
                <w:sz w:val="18"/>
              </w:rPr>
              <w:t>fill-blank</w:t>
            </w:r>
          </w:p>
        </w:tc>
        <w:tc>
          <w:tcPr>
            <w:tcW w:type="dxa" w:w="1728"/>
          </w:tcPr>
          <w:p>
            <w:r>
              <w:rPr>
                <w:rFonts w:ascii="Arial" w:hAnsi="Arial"/>
                <w:b w:val="0"/>
                <w:i w:val="0"/>
                <w:sz w:val="18"/>
              </w:rPr>
              <w:t>Seçenekler dikey butonlar halinde sunulur. Yönerge: 'Boşluğu doldur'</w:t>
            </w:r>
          </w:p>
        </w:tc>
        <w:tc>
          <w:tcPr>
            <w:tcW w:type="dxa" w:w="1728"/>
          </w:tcPr>
          <w:p>
            <w:r>
              <w:rPr>
                <w:rFonts w:ascii="Arial" w:hAnsi="Arial"/>
                <w:b w:val="0"/>
                <w:i w:val="0"/>
                <w:sz w:val="18"/>
              </w:rPr>
              <w:t>renderFillBlank</w:t>
            </w:r>
          </w:p>
        </w:tc>
      </w:tr>
      <w:tr>
        <w:tc>
          <w:tcPr>
            <w:tcW w:type="dxa" w:w="1728"/>
          </w:tcPr>
          <w:p>
            <w:r>
              <w:rPr>
                <w:rFonts w:ascii="Arial" w:hAnsi="Arial"/>
                <w:b w:val="0"/>
                <w:i w:val="0"/>
                <w:sz w:val="18"/>
              </w:rPr>
              <w:t>4</w:t>
            </w:r>
          </w:p>
        </w:tc>
        <w:tc>
          <w:tcPr>
            <w:tcW w:type="dxa" w:w="1728"/>
          </w:tcPr>
          <w:p>
            <w:r>
              <w:rPr>
                <w:rFonts w:ascii="Arial" w:hAnsi="Arial"/>
                <w:b w:val="0"/>
                <w:i w:val="0"/>
                <w:sz w:val="18"/>
              </w:rPr>
              <w:t>Yazarak Doldurma</w:t>
            </w:r>
          </w:p>
        </w:tc>
        <w:tc>
          <w:tcPr>
            <w:tcW w:type="dxa" w:w="1728"/>
          </w:tcPr>
          <w:p>
            <w:r>
              <w:rPr>
                <w:rFonts w:ascii="Arial" w:hAnsi="Arial"/>
                <w:b w:val="0"/>
                <w:i w:val="0"/>
                <w:sz w:val="18"/>
              </w:rPr>
              <w:t>fill-blank-text</w:t>
            </w:r>
          </w:p>
        </w:tc>
        <w:tc>
          <w:tcPr>
            <w:tcW w:type="dxa" w:w="1728"/>
          </w:tcPr>
          <w:p>
            <w:r>
              <w:rPr>
                <w:rFonts w:ascii="Arial" w:hAnsi="Arial"/>
                <w:b w:val="0"/>
                <w:i w:val="0"/>
                <w:sz w:val="18"/>
              </w:rPr>
              <w:t>Boşluğa uygun kelimeyi kullanıcının klavyeyle doğrudan yazması beklenir.</w:t>
            </w:r>
          </w:p>
        </w:tc>
        <w:tc>
          <w:tcPr>
            <w:tcW w:type="dxa" w:w="1728"/>
          </w:tcPr>
          <w:p>
            <w:r>
              <w:rPr>
                <w:rFonts w:ascii="Arial" w:hAnsi="Arial"/>
                <w:b w:val="0"/>
                <w:i w:val="0"/>
                <w:sz w:val="18"/>
              </w:rPr>
              <w:t>renderFillBlankText</w:t>
            </w:r>
          </w:p>
        </w:tc>
      </w:tr>
      <w:tr>
        <w:tc>
          <w:tcPr>
            <w:tcW w:type="dxa" w:w="1728"/>
          </w:tcPr>
          <w:p>
            <w:r>
              <w:rPr>
                <w:rFonts w:ascii="Arial" w:hAnsi="Arial"/>
                <w:b w:val="0"/>
                <w:i w:val="0"/>
                <w:sz w:val="18"/>
              </w:rPr>
              <w:t>5</w:t>
            </w:r>
          </w:p>
        </w:tc>
        <w:tc>
          <w:tcPr>
            <w:tcW w:type="dxa" w:w="1728"/>
          </w:tcPr>
          <w:p>
            <w:r>
              <w:rPr>
                <w:rFonts w:ascii="Arial" w:hAnsi="Arial"/>
                <w:b w:val="0"/>
                <w:i w:val="0"/>
                <w:sz w:val="18"/>
              </w:rPr>
              <w:t>Çoklu Boşluk</w:t>
            </w:r>
          </w:p>
        </w:tc>
        <w:tc>
          <w:tcPr>
            <w:tcW w:type="dxa" w:w="1728"/>
          </w:tcPr>
          <w:p>
            <w:r>
              <w:rPr>
                <w:rFonts w:ascii="Arial" w:hAnsi="Arial"/>
                <w:b w:val="0"/>
                <w:i w:val="0"/>
                <w:sz w:val="18"/>
              </w:rPr>
              <w:t>multiple-fill-blank</w:t>
            </w:r>
          </w:p>
        </w:tc>
        <w:tc>
          <w:tcPr>
            <w:tcW w:type="dxa" w:w="1728"/>
          </w:tcPr>
          <w:p>
            <w:r>
              <w:rPr>
                <w:rFonts w:ascii="Arial" w:hAnsi="Arial"/>
                <w:b w:val="0"/>
                <w:i w:val="0"/>
                <w:sz w:val="18"/>
              </w:rPr>
              <w:t>Cümle içinde 2 veya 3 farklı boşluğu kelime havuzundan seçerek doldurma.</w:t>
            </w:r>
          </w:p>
        </w:tc>
        <w:tc>
          <w:tcPr>
            <w:tcW w:type="dxa" w:w="1728"/>
          </w:tcPr>
          <w:p>
            <w:r>
              <w:rPr>
                <w:rFonts w:ascii="Arial" w:hAnsi="Arial"/>
                <w:b w:val="0"/>
                <w:i w:val="0"/>
                <w:sz w:val="18"/>
              </w:rPr>
              <w:t>renderMultipleFillBlank</w:t>
            </w:r>
          </w:p>
        </w:tc>
      </w:tr>
      <w:tr>
        <w:tc>
          <w:tcPr>
            <w:tcW w:type="dxa" w:w="1728"/>
          </w:tcPr>
          <w:p>
            <w:r>
              <w:rPr>
                <w:rFonts w:ascii="Arial" w:hAnsi="Arial"/>
                <w:b w:val="0"/>
                <w:i w:val="0"/>
                <w:sz w:val="18"/>
              </w:rPr>
              <w:t>6</w:t>
            </w:r>
          </w:p>
        </w:tc>
        <w:tc>
          <w:tcPr>
            <w:tcW w:type="dxa" w:w="1728"/>
          </w:tcPr>
          <w:p>
            <w:r>
              <w:rPr>
                <w:rFonts w:ascii="Arial" w:hAnsi="Arial"/>
                <w:b w:val="0"/>
                <w:i w:val="0"/>
                <w:sz w:val="18"/>
              </w:rPr>
              <w:t>Doğru / Yanlış</w:t>
            </w:r>
          </w:p>
        </w:tc>
        <w:tc>
          <w:tcPr>
            <w:tcW w:type="dxa" w:w="1728"/>
          </w:tcPr>
          <w:p>
            <w:r>
              <w:rPr>
                <w:rFonts w:ascii="Arial" w:hAnsi="Arial"/>
                <w:b w:val="0"/>
                <w:i w:val="0"/>
                <w:sz w:val="18"/>
              </w:rPr>
              <w:t>true-false</w:t>
            </w:r>
          </w:p>
        </w:tc>
        <w:tc>
          <w:tcPr>
            <w:tcW w:type="dxa" w:w="1728"/>
          </w:tcPr>
          <w:p>
            <w:r>
              <w:rPr>
                <w:rFonts w:ascii="Arial" w:hAnsi="Arial"/>
                <w:b w:val="0"/>
                <w:i w:val="0"/>
                <w:sz w:val="18"/>
              </w:rPr>
              <w:t>Bilgi, anlam veya kural doğrulama kartıdır.</w:t>
            </w:r>
          </w:p>
        </w:tc>
        <w:tc>
          <w:tcPr>
            <w:tcW w:type="dxa" w:w="1728"/>
          </w:tcPr>
          <w:p>
            <w:r>
              <w:rPr>
                <w:rFonts w:ascii="Arial" w:hAnsi="Arial"/>
                <w:b w:val="0"/>
                <w:i w:val="0"/>
                <w:sz w:val="18"/>
              </w:rPr>
              <w:t>renderTrueFalse</w:t>
            </w:r>
          </w:p>
        </w:tc>
      </w:tr>
      <w:tr>
        <w:tc>
          <w:tcPr>
            <w:tcW w:type="dxa" w:w="1728"/>
          </w:tcPr>
          <w:p>
            <w:r>
              <w:rPr>
                <w:rFonts w:ascii="Arial" w:hAnsi="Arial"/>
                <w:b w:val="0"/>
                <w:i w:val="0"/>
                <w:sz w:val="18"/>
              </w:rPr>
              <w:t>7</w:t>
            </w:r>
          </w:p>
        </w:tc>
        <w:tc>
          <w:tcPr>
            <w:tcW w:type="dxa" w:w="1728"/>
          </w:tcPr>
          <w:p>
            <w:r>
              <w:rPr>
                <w:rFonts w:ascii="Arial" w:hAnsi="Arial"/>
                <w:b w:val="0"/>
                <w:i w:val="0"/>
                <w:sz w:val="18"/>
              </w:rPr>
              <w:t>Kelime Vagonu</w:t>
            </w:r>
          </w:p>
        </w:tc>
        <w:tc>
          <w:tcPr>
            <w:tcW w:type="dxa" w:w="1728"/>
          </w:tcPr>
          <w:p>
            <w:r>
              <w:rPr>
                <w:rFonts w:ascii="Arial" w:hAnsi="Arial"/>
                <w:b w:val="0"/>
                <w:i w:val="0"/>
                <w:sz w:val="18"/>
              </w:rPr>
              <w:t>word-bank</w:t>
            </w:r>
          </w:p>
        </w:tc>
        <w:tc>
          <w:tcPr>
            <w:tcW w:type="dxa" w:w="1728"/>
          </w:tcPr>
          <w:p>
            <w:r>
              <w:rPr>
                <w:rFonts w:ascii="Arial" w:hAnsi="Arial"/>
                <w:b w:val="0"/>
                <w:i w:val="0"/>
                <w:sz w:val="18"/>
              </w:rPr>
              <w:t>8+ kelimeli uzun akademik cümlelerde özne, yüklem, edat öbeği gibi bütünsel dilbilgisel öbeklerin sıralanması.</w:t>
            </w:r>
          </w:p>
        </w:tc>
        <w:tc>
          <w:tcPr>
            <w:tcW w:type="dxa" w:w="1728"/>
          </w:tcPr>
          <w:p>
            <w:r>
              <w:rPr>
                <w:rFonts w:ascii="Arial" w:hAnsi="Arial"/>
                <w:b w:val="0"/>
                <w:i w:val="0"/>
                <w:sz w:val="18"/>
              </w:rPr>
              <w:t>renderWordBank</w:t>
            </w:r>
          </w:p>
        </w:tc>
      </w:tr>
      <w:tr>
        <w:tc>
          <w:tcPr>
            <w:tcW w:type="dxa" w:w="1728"/>
          </w:tcPr>
          <w:p>
            <w:r>
              <w:rPr>
                <w:rFonts w:ascii="Arial" w:hAnsi="Arial"/>
                <w:b w:val="0"/>
                <w:i w:val="0"/>
                <w:sz w:val="18"/>
              </w:rPr>
              <w:t>8</w:t>
            </w:r>
          </w:p>
        </w:tc>
        <w:tc>
          <w:tcPr>
            <w:tcW w:type="dxa" w:w="1728"/>
          </w:tcPr>
          <w:p>
            <w:r>
              <w:rPr>
                <w:rFonts w:ascii="Arial" w:hAnsi="Arial"/>
                <w:b w:val="0"/>
                <w:i w:val="0"/>
                <w:sz w:val="18"/>
              </w:rPr>
              <w:t>Deyim İnşa Etme</w:t>
            </w:r>
          </w:p>
        </w:tc>
        <w:tc>
          <w:tcPr>
            <w:tcW w:type="dxa" w:w="1728"/>
          </w:tcPr>
          <w:p>
            <w:r>
              <w:rPr>
                <w:rFonts w:ascii="Arial" w:hAnsi="Arial"/>
                <w:b w:val="0"/>
                <w:i w:val="0"/>
                <w:sz w:val="18"/>
              </w:rPr>
              <w:t>idiom-builder</w:t>
            </w:r>
          </w:p>
        </w:tc>
        <w:tc>
          <w:tcPr>
            <w:tcW w:type="dxa" w:w="1728"/>
          </w:tcPr>
          <w:p>
            <w:r>
              <w:rPr>
                <w:rFonts w:ascii="Arial" w:hAnsi="Arial"/>
                <w:b w:val="0"/>
                <w:i w:val="0"/>
                <w:sz w:val="18"/>
              </w:rPr>
              <w:t>Anlamı verilen akademik deyimi kelimeleri doğru sırayla seçerek oluşturma.</w:t>
            </w:r>
          </w:p>
        </w:tc>
        <w:tc>
          <w:tcPr>
            <w:tcW w:type="dxa" w:w="1728"/>
          </w:tcPr>
          <w:p>
            <w:r>
              <w:rPr>
                <w:rFonts w:ascii="Arial" w:hAnsi="Arial"/>
                <w:b w:val="0"/>
                <w:i w:val="0"/>
                <w:sz w:val="18"/>
              </w:rPr>
              <w:t>renderIdiomBuilder</w:t>
            </w:r>
          </w:p>
        </w:tc>
      </w:tr>
      <w:tr>
        <w:tc>
          <w:tcPr>
            <w:tcW w:type="dxa" w:w="1728"/>
          </w:tcPr>
          <w:p>
            <w:r>
              <w:rPr>
                <w:rFonts w:ascii="Arial" w:hAnsi="Arial"/>
                <w:b w:val="0"/>
                <w:i w:val="0"/>
                <w:sz w:val="18"/>
              </w:rPr>
              <w:t>9</w:t>
            </w:r>
          </w:p>
        </w:tc>
        <w:tc>
          <w:tcPr>
            <w:tcW w:type="dxa" w:w="1728"/>
          </w:tcPr>
          <w:p>
            <w:r>
              <w:rPr>
                <w:rFonts w:ascii="Arial" w:hAnsi="Arial"/>
                <w:b w:val="0"/>
                <w:i w:val="0"/>
                <w:sz w:val="18"/>
              </w:rPr>
              <w:t>Devrik Cümle</w:t>
            </w:r>
          </w:p>
        </w:tc>
        <w:tc>
          <w:tcPr>
            <w:tcW w:type="dxa" w:w="1728"/>
          </w:tcPr>
          <w:p>
            <w:r>
              <w:rPr>
                <w:rFonts w:ascii="Arial" w:hAnsi="Arial"/>
                <w:b w:val="0"/>
                <w:i w:val="0"/>
                <w:sz w:val="18"/>
              </w:rPr>
              <w:t>inversion-transformer</w:t>
            </w:r>
          </w:p>
        </w:tc>
        <w:tc>
          <w:tcPr>
            <w:tcW w:type="dxa" w:w="1728"/>
          </w:tcPr>
          <w:p>
            <w:r>
              <w:rPr>
                <w:rFonts w:ascii="Arial" w:hAnsi="Arial"/>
                <w:b w:val="0"/>
                <w:i w:val="0"/>
                <w:sz w:val="18"/>
              </w:rPr>
              <w:t>Düz akademik cümleleri devrik (inverted) akademik yapılara dönüştürme.</w:t>
            </w:r>
          </w:p>
        </w:tc>
        <w:tc>
          <w:tcPr>
            <w:tcW w:type="dxa" w:w="1728"/>
          </w:tcPr>
          <w:p>
            <w:r>
              <w:rPr>
                <w:rFonts w:ascii="Arial" w:hAnsi="Arial"/>
                <w:b w:val="0"/>
                <w:i w:val="0"/>
                <w:sz w:val="18"/>
              </w:rPr>
              <w:t>renderInversionTransformer</w:t>
            </w:r>
          </w:p>
        </w:tc>
      </w:tr>
      <w:tr>
        <w:tc>
          <w:tcPr>
            <w:tcW w:type="dxa" w:w="1728"/>
          </w:tcPr>
          <w:p>
            <w:r>
              <w:rPr>
                <w:rFonts w:ascii="Arial" w:hAnsi="Arial"/>
                <w:b w:val="0"/>
                <w:i w:val="0"/>
                <w:sz w:val="18"/>
              </w:rPr>
              <w:t>10</w:t>
            </w:r>
          </w:p>
        </w:tc>
        <w:tc>
          <w:tcPr>
            <w:tcW w:type="dxa" w:w="1728"/>
          </w:tcPr>
          <w:p>
            <w:r>
              <w:rPr>
                <w:rFonts w:ascii="Arial" w:hAnsi="Arial"/>
                <w:b w:val="0"/>
                <w:i w:val="0"/>
                <w:sz w:val="18"/>
              </w:rPr>
              <w:t>Yazılı Çeviri</w:t>
            </w:r>
          </w:p>
        </w:tc>
        <w:tc>
          <w:tcPr>
            <w:tcW w:type="dxa" w:w="1728"/>
          </w:tcPr>
          <w:p>
            <w:r>
              <w:rPr>
                <w:rFonts w:ascii="Arial" w:hAnsi="Arial"/>
                <w:b w:val="0"/>
                <w:i w:val="0"/>
                <w:sz w:val="18"/>
              </w:rPr>
              <w:t>translation-text</w:t>
            </w:r>
          </w:p>
        </w:tc>
        <w:tc>
          <w:tcPr>
            <w:tcW w:type="dxa" w:w="1728"/>
          </w:tcPr>
          <w:p>
            <w:r>
              <w:rPr>
                <w:rFonts w:ascii="Arial" w:hAnsi="Arial"/>
                <w:b w:val="0"/>
                <w:i w:val="0"/>
                <w:sz w:val="18"/>
              </w:rPr>
              <w:t>Serbest yazılı çeviri. Alıştırma sonu en fazla 2 adetle sınırlandırılır.</w:t>
            </w:r>
          </w:p>
        </w:tc>
        <w:tc>
          <w:tcPr>
            <w:tcW w:type="dxa" w:w="1728"/>
          </w:tcPr>
          <w:p>
            <w:r>
              <w:rPr>
                <w:rFonts w:ascii="Arial" w:hAnsi="Arial"/>
                <w:b w:val="0"/>
                <w:i w:val="0"/>
                <w:sz w:val="18"/>
              </w:rPr>
              <w:t>renderTranslationText</w:t>
            </w:r>
          </w:p>
        </w:tc>
      </w:tr>
      <w:tr>
        <w:tc>
          <w:tcPr>
            <w:tcW w:type="dxa" w:w="1728"/>
          </w:tcPr>
          <w:p>
            <w:r>
              <w:rPr>
                <w:rFonts w:ascii="Arial" w:hAnsi="Arial"/>
                <w:b w:val="0"/>
                <w:i w:val="0"/>
                <w:sz w:val="18"/>
              </w:rPr>
              <w:t>11</w:t>
            </w:r>
          </w:p>
        </w:tc>
        <w:tc>
          <w:tcPr>
            <w:tcW w:type="dxa" w:w="1728"/>
          </w:tcPr>
          <w:p>
            <w:r>
              <w:rPr>
                <w:rFonts w:ascii="Arial" w:hAnsi="Arial"/>
                <w:b w:val="0"/>
                <w:i w:val="0"/>
                <w:sz w:val="18"/>
              </w:rPr>
              <w:t>Klasik Eşleştirme</w:t>
            </w:r>
          </w:p>
        </w:tc>
        <w:tc>
          <w:tcPr>
            <w:tcW w:type="dxa" w:w="1728"/>
          </w:tcPr>
          <w:p>
            <w:r>
              <w:rPr>
                <w:rFonts w:ascii="Arial" w:hAnsi="Arial"/>
                <w:b w:val="0"/>
                <w:i w:val="0"/>
                <w:sz w:val="18"/>
              </w:rPr>
              <w:t>matching</w:t>
            </w:r>
          </w:p>
        </w:tc>
        <w:tc>
          <w:tcPr>
            <w:tcW w:type="dxa" w:w="1728"/>
          </w:tcPr>
          <w:p>
            <w:r>
              <w:rPr>
                <w:rFonts w:ascii="Arial" w:hAnsi="Arial"/>
                <w:b w:val="0"/>
                <w:i w:val="0"/>
                <w:sz w:val="18"/>
              </w:rPr>
              <w:t>İki sütunlu terim/anlam veya yarım cümle eşleştirme.</w:t>
            </w:r>
          </w:p>
        </w:tc>
        <w:tc>
          <w:tcPr>
            <w:tcW w:type="dxa" w:w="1728"/>
          </w:tcPr>
          <w:p>
            <w:r>
              <w:rPr>
                <w:rFonts w:ascii="Arial" w:hAnsi="Arial"/>
                <w:b w:val="0"/>
                <w:i w:val="0"/>
                <w:sz w:val="18"/>
              </w:rPr>
              <w:t>renderMatching</w:t>
            </w:r>
          </w:p>
        </w:tc>
      </w:tr>
      <w:tr>
        <w:tc>
          <w:tcPr>
            <w:tcW w:type="dxa" w:w="1728"/>
          </w:tcPr>
          <w:p>
            <w:r>
              <w:rPr>
                <w:rFonts w:ascii="Arial" w:hAnsi="Arial"/>
                <w:b w:val="0"/>
                <w:i w:val="0"/>
                <w:sz w:val="18"/>
              </w:rPr>
              <w:t>12</w:t>
            </w:r>
          </w:p>
        </w:tc>
        <w:tc>
          <w:tcPr>
            <w:tcW w:type="dxa" w:w="1728"/>
          </w:tcPr>
          <w:p>
            <w:r>
              <w:rPr>
                <w:rFonts w:ascii="Arial" w:hAnsi="Arial"/>
                <w:b w:val="0"/>
                <w:i w:val="0"/>
                <w:sz w:val="18"/>
              </w:rPr>
              <w:t>Bağlantı Kilidi</w:t>
            </w:r>
          </w:p>
        </w:tc>
        <w:tc>
          <w:tcPr>
            <w:tcW w:type="dxa" w:w="1728"/>
          </w:tcPr>
          <w:p>
            <w:r>
              <w:rPr>
                <w:rFonts w:ascii="Arial" w:hAnsi="Arial"/>
                <w:b w:val="0"/>
                <w:i w:val="0"/>
                <w:sz w:val="18"/>
              </w:rPr>
              <w:t>collocation-matching</w:t>
            </w:r>
          </w:p>
        </w:tc>
        <w:tc>
          <w:tcPr>
            <w:tcW w:type="dxa" w:w="1728"/>
          </w:tcPr>
          <w:p>
            <w:r>
              <w:rPr>
                <w:rFonts w:ascii="Arial" w:hAnsi="Arial"/>
                <w:b w:val="0"/>
                <w:i w:val="0"/>
                <w:sz w:val="18"/>
              </w:rPr>
              <w:t>4 sıfat/fiil + 4 edat kartını eşleştirme oyunu.</w:t>
            </w:r>
          </w:p>
        </w:tc>
        <w:tc>
          <w:tcPr>
            <w:tcW w:type="dxa" w:w="1728"/>
          </w:tcPr>
          <w:p>
            <w:r>
              <w:rPr>
                <w:rFonts w:ascii="Arial" w:hAnsi="Arial"/>
                <w:b w:val="0"/>
                <w:i w:val="0"/>
                <w:sz w:val="18"/>
              </w:rPr>
              <w:t>renderCollocationMatching</w:t>
            </w:r>
          </w:p>
        </w:tc>
      </w:tr>
      <w:tr>
        <w:tc>
          <w:tcPr>
            <w:tcW w:type="dxa" w:w="1728"/>
          </w:tcPr>
          <w:p>
            <w:r>
              <w:rPr>
                <w:rFonts w:ascii="Arial" w:hAnsi="Arial"/>
                <w:b w:val="0"/>
                <w:i w:val="0"/>
                <w:sz w:val="18"/>
              </w:rPr>
              <w:t>13</w:t>
            </w:r>
          </w:p>
        </w:tc>
        <w:tc>
          <w:tcPr>
            <w:tcW w:type="dxa" w:w="1728"/>
          </w:tcPr>
          <w:p>
            <w:r>
              <w:rPr>
                <w:rFonts w:ascii="Arial" w:hAnsi="Arial"/>
                <w:b w:val="0"/>
                <w:i w:val="0"/>
                <w:sz w:val="18"/>
              </w:rPr>
              <w:t>Yapısal Uyum</w:t>
            </w:r>
          </w:p>
        </w:tc>
        <w:tc>
          <w:tcPr>
            <w:tcW w:type="dxa" w:w="1728"/>
          </w:tcPr>
          <w:p>
            <w:r>
              <w:rPr>
                <w:rFonts w:ascii="Arial" w:hAnsi="Arial"/>
                <w:b w:val="0"/>
                <w:i w:val="0"/>
                <w:sz w:val="18"/>
              </w:rPr>
              <w:t>structure-match</w:t>
            </w:r>
          </w:p>
        </w:tc>
        <w:tc>
          <w:tcPr>
            <w:tcW w:type="dxa" w:w="1728"/>
          </w:tcPr>
          <w:p>
            <w:r>
              <w:rPr>
                <w:rFonts w:ascii="Arial" w:hAnsi="Arial"/>
                <w:b w:val="0"/>
                <w:i w:val="0"/>
                <w:sz w:val="18"/>
              </w:rPr>
              <w:t>Özne-fiil uyumu ve edat gereksinimlerine göre doğru yapıyı seçme.</w:t>
            </w:r>
          </w:p>
        </w:tc>
        <w:tc>
          <w:tcPr>
            <w:tcW w:type="dxa" w:w="1728"/>
          </w:tcPr>
          <w:p>
            <w:r>
              <w:rPr>
                <w:rFonts w:ascii="Arial" w:hAnsi="Arial"/>
                <w:b w:val="0"/>
                <w:i w:val="0"/>
                <w:sz w:val="18"/>
              </w:rPr>
              <w:t>renderStructureMatch</w:t>
            </w:r>
          </w:p>
        </w:tc>
      </w:tr>
      <w:tr>
        <w:tc>
          <w:tcPr>
            <w:tcW w:type="dxa" w:w="1728"/>
          </w:tcPr>
          <w:p>
            <w:r>
              <w:rPr>
                <w:rFonts w:ascii="Arial" w:hAnsi="Arial"/>
                <w:b w:val="0"/>
                <w:i w:val="0"/>
                <w:sz w:val="18"/>
              </w:rPr>
              <w:t>14</w:t>
            </w:r>
          </w:p>
        </w:tc>
        <w:tc>
          <w:tcPr>
            <w:tcW w:type="dxa" w:w="1728"/>
          </w:tcPr>
          <w:p>
            <w:r>
              <w:rPr>
                <w:rFonts w:ascii="Arial" w:hAnsi="Arial"/>
                <w:b w:val="0"/>
                <w:i w:val="0"/>
                <w:sz w:val="18"/>
              </w:rPr>
              <w:t>Noktalama &amp; Bağlaç</w:t>
            </w:r>
          </w:p>
        </w:tc>
        <w:tc>
          <w:tcPr>
            <w:tcW w:type="dxa" w:w="1728"/>
          </w:tcPr>
          <w:p>
            <w:r>
              <w:rPr>
                <w:rFonts w:ascii="Arial" w:hAnsi="Arial"/>
                <w:b w:val="0"/>
                <w:i w:val="0"/>
                <w:sz w:val="18"/>
              </w:rPr>
              <w:t>punctuation-check</w:t>
            </w:r>
          </w:p>
        </w:tc>
        <w:tc>
          <w:tcPr>
            <w:tcW w:type="dxa" w:w="1728"/>
          </w:tcPr>
          <w:p>
            <w:r>
              <w:rPr>
                <w:rFonts w:ascii="Arial" w:hAnsi="Arial"/>
                <w:b w:val="0"/>
                <w:i w:val="0"/>
                <w:sz w:val="18"/>
              </w:rPr>
              <w:t>Noktalı virgül, virgül vb. noktalama işaretlerini analiz ederek doğru bağlacı bulma.</w:t>
            </w:r>
          </w:p>
        </w:tc>
        <w:tc>
          <w:tcPr>
            <w:tcW w:type="dxa" w:w="1728"/>
          </w:tcPr>
          <w:p>
            <w:r>
              <w:rPr>
                <w:rFonts w:ascii="Arial" w:hAnsi="Arial"/>
                <w:b w:val="0"/>
                <w:i w:val="0"/>
                <w:sz w:val="18"/>
              </w:rPr>
              <w:t>renderPunctuationCheck</w:t>
            </w:r>
          </w:p>
        </w:tc>
      </w:tr>
      <w:tr>
        <w:tc>
          <w:tcPr>
            <w:tcW w:type="dxa" w:w="1728"/>
          </w:tcPr>
          <w:p>
            <w:r>
              <w:rPr>
                <w:rFonts w:ascii="Arial" w:hAnsi="Arial"/>
                <w:b w:val="0"/>
                <w:i w:val="0"/>
                <w:sz w:val="18"/>
              </w:rPr>
              <w:t>15</w:t>
            </w:r>
          </w:p>
        </w:tc>
        <w:tc>
          <w:tcPr>
            <w:tcW w:type="dxa" w:w="1728"/>
          </w:tcPr>
          <w:p>
            <w:r>
              <w:rPr>
                <w:rFonts w:ascii="Arial" w:hAnsi="Arial"/>
                <w:b w:val="0"/>
                <w:i w:val="0"/>
                <w:sz w:val="18"/>
              </w:rPr>
              <w:t>Hata Avcısı</w:t>
            </w:r>
          </w:p>
        </w:tc>
        <w:tc>
          <w:tcPr>
            <w:tcW w:type="dxa" w:w="1728"/>
          </w:tcPr>
          <w:p>
            <w:r>
              <w:rPr>
                <w:rFonts w:ascii="Arial" w:hAnsi="Arial"/>
                <w:b w:val="0"/>
                <w:i w:val="0"/>
                <w:sz w:val="18"/>
              </w:rPr>
              <w:t>swipe / error-finder</w:t>
            </w:r>
          </w:p>
        </w:tc>
        <w:tc>
          <w:tcPr>
            <w:tcW w:type="dxa" w:w="1728"/>
          </w:tcPr>
          <w:p>
            <w:r>
              <w:rPr>
                <w:rFonts w:ascii="Arial" w:hAnsi="Arial"/>
                <w:b w:val="0"/>
                <w:i w:val="0"/>
                <w:sz w:val="18"/>
              </w:rPr>
              <w:t>Tinder kaydırma kartları (swipe) veya cümlede hatalı kelimeye tıklama (error-finder).</w:t>
            </w:r>
          </w:p>
        </w:tc>
        <w:tc>
          <w:tcPr>
            <w:tcW w:type="dxa" w:w="1728"/>
          </w:tcPr>
          <w:p>
            <w:r>
              <w:rPr>
                <w:rFonts w:ascii="Arial" w:hAnsi="Arial"/>
                <w:b w:val="0"/>
                <w:i w:val="0"/>
                <w:sz w:val="18"/>
              </w:rPr>
              <w:t>renderSwipe / renderErrorFinder</w:t>
            </w:r>
          </w:p>
        </w:tc>
      </w:tr>
      <w:tr>
        <w:tc>
          <w:tcPr>
            <w:tcW w:type="dxa" w:w="1728"/>
          </w:tcPr>
          <w:p>
            <w:r>
              <w:rPr>
                <w:rFonts w:ascii="Arial" w:hAnsi="Arial"/>
                <w:b w:val="0"/>
                <w:i w:val="0"/>
                <w:sz w:val="18"/>
              </w:rPr>
              <w:t>16</w:t>
            </w:r>
          </w:p>
        </w:tc>
        <w:tc>
          <w:tcPr>
            <w:tcW w:type="dxa" w:w="1728"/>
          </w:tcPr>
          <w:p>
            <w:r>
              <w:rPr>
                <w:rFonts w:ascii="Arial" w:hAnsi="Arial"/>
                <w:b w:val="0"/>
                <w:i w:val="0"/>
                <w:sz w:val="18"/>
              </w:rPr>
              <w:t>Projektör Modu</w:t>
            </w:r>
          </w:p>
        </w:tc>
        <w:tc>
          <w:tcPr>
            <w:tcW w:type="dxa" w:w="1728"/>
          </w:tcPr>
          <w:p>
            <w:r>
              <w:rPr>
                <w:rFonts w:ascii="Arial" w:hAnsi="Arial"/>
                <w:b w:val="0"/>
                <w:i w:val="0"/>
                <w:sz w:val="18"/>
              </w:rPr>
              <w:t>spotlight</w:t>
            </w:r>
          </w:p>
        </w:tc>
        <w:tc>
          <w:tcPr>
            <w:tcW w:type="dxa" w:w="1728"/>
          </w:tcPr>
          <w:p>
            <w:r>
              <w:rPr>
                <w:rFonts w:ascii="Arial" w:hAnsi="Arial"/>
                <w:b w:val="0"/>
                <w:i w:val="0"/>
                <w:sz w:val="18"/>
              </w:rPr>
              <w:t>Cümle üzerindeki edat, zarf veya gramer rolünü tıklayarak bulma.</w:t>
            </w:r>
          </w:p>
        </w:tc>
        <w:tc>
          <w:tcPr>
            <w:tcW w:type="dxa" w:w="1728"/>
          </w:tcPr>
          <w:p>
            <w:r>
              <w:rPr>
                <w:rFonts w:ascii="Arial" w:hAnsi="Arial"/>
                <w:b w:val="0"/>
                <w:i w:val="0"/>
                <w:sz w:val="18"/>
              </w:rPr>
              <w:t>renderSpotlight</w:t>
            </w:r>
          </w:p>
        </w:tc>
      </w:tr>
      <w:tr>
        <w:tc>
          <w:tcPr>
            <w:tcW w:type="dxa" w:w="1728"/>
          </w:tcPr>
          <w:p>
            <w:r>
              <w:rPr>
                <w:rFonts w:ascii="Arial" w:hAnsi="Arial"/>
                <w:b w:val="0"/>
                <w:i w:val="0"/>
                <w:sz w:val="18"/>
              </w:rPr>
              <w:t>17</w:t>
            </w:r>
          </w:p>
        </w:tc>
        <w:tc>
          <w:tcPr>
            <w:tcW w:type="dxa" w:w="1728"/>
          </w:tcPr>
          <w:p>
            <w:r>
              <w:rPr>
                <w:rFonts w:ascii="Arial" w:hAnsi="Arial"/>
                <w:b w:val="0"/>
                <w:i w:val="0"/>
                <w:sz w:val="18"/>
              </w:rPr>
              <w:t>Edat Mıknatısı</w:t>
            </w:r>
          </w:p>
        </w:tc>
        <w:tc>
          <w:tcPr>
            <w:tcW w:type="dxa" w:w="1728"/>
          </w:tcPr>
          <w:p>
            <w:r>
              <w:rPr>
                <w:rFonts w:ascii="Arial" w:hAnsi="Arial"/>
                <w:b w:val="0"/>
                <w:i w:val="0"/>
                <w:sz w:val="18"/>
              </w:rPr>
              <w:t>preposition-magnet</w:t>
            </w:r>
          </w:p>
        </w:tc>
        <w:tc>
          <w:tcPr>
            <w:tcW w:type="dxa" w:w="1728"/>
          </w:tcPr>
          <w:p>
            <w:r>
              <w:rPr>
                <w:rFonts w:ascii="Arial" w:hAnsi="Arial"/>
                <w:b w:val="0"/>
                <w:i w:val="0"/>
                <w:sz w:val="18"/>
              </w:rPr>
              <w:t>Edat butonlarını sürükleyip boşluğa bırakma (Drag &amp; Drop). Yanlış edatta rebound efekti.</w:t>
            </w:r>
          </w:p>
        </w:tc>
        <w:tc>
          <w:tcPr>
            <w:tcW w:type="dxa" w:w="1728"/>
          </w:tcPr>
          <w:p>
            <w:r>
              <w:rPr>
                <w:rFonts w:ascii="Arial" w:hAnsi="Arial"/>
                <w:b w:val="0"/>
                <w:i w:val="0"/>
                <w:sz w:val="18"/>
              </w:rPr>
              <w:t>renderPrepositionMagnet</w:t>
            </w:r>
          </w:p>
        </w:tc>
      </w:tr>
      <w:tr>
        <w:tc>
          <w:tcPr>
            <w:tcW w:type="dxa" w:w="1728"/>
          </w:tcPr>
          <w:p>
            <w:r>
              <w:rPr>
                <w:rFonts w:ascii="Arial" w:hAnsi="Arial"/>
                <w:b w:val="0"/>
                <w:i w:val="0"/>
                <w:sz w:val="18"/>
              </w:rPr>
              <w:t>18</w:t>
            </w:r>
          </w:p>
        </w:tc>
        <w:tc>
          <w:tcPr>
            <w:tcW w:type="dxa" w:w="1728"/>
          </w:tcPr>
          <w:p>
            <w:r>
              <w:rPr>
                <w:rFonts w:ascii="Arial" w:hAnsi="Arial"/>
                <w:b w:val="0"/>
                <w:i w:val="0"/>
                <w:sz w:val="18"/>
              </w:rPr>
              <w:t>Hız Tüneli</w:t>
            </w:r>
          </w:p>
        </w:tc>
        <w:tc>
          <w:tcPr>
            <w:tcW w:type="dxa" w:w="1728"/>
          </w:tcPr>
          <w:p>
            <w:r>
              <w:rPr>
                <w:rFonts w:ascii="Arial" w:hAnsi="Arial"/>
                <w:b w:val="0"/>
                <w:i w:val="0"/>
                <w:sz w:val="18"/>
              </w:rPr>
              <w:t>reflex-blitz</w:t>
            </w:r>
          </w:p>
        </w:tc>
        <w:tc>
          <w:tcPr>
            <w:tcW w:type="dxa" w:w="1728"/>
          </w:tcPr>
          <w:p>
            <w:r>
              <w:rPr>
                <w:rFonts w:ascii="Arial" w:hAnsi="Arial"/>
                <w:b w:val="0"/>
                <w:i w:val="0"/>
                <w:sz w:val="18"/>
              </w:rPr>
              <w:t>3 saniyelik zaman barlı, klavye (1, 2) kısayollu ve alev efektli (combo streak) hızlı seçim.</w:t>
            </w:r>
          </w:p>
        </w:tc>
        <w:tc>
          <w:tcPr>
            <w:tcW w:type="dxa" w:w="1728"/>
          </w:tcPr>
          <w:p>
            <w:r>
              <w:rPr>
                <w:rFonts w:ascii="Arial" w:hAnsi="Arial"/>
                <w:b w:val="0"/>
                <w:i w:val="0"/>
                <w:sz w:val="18"/>
              </w:rPr>
              <w:t>renderReflexBlitz</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