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AMOK İNGİLİZCE ÖĞRENME UYGULAMASI</w:t>
        <w:br/>
        <w:t>ALİŞTİRMA YAZILI ÇEVİRİ SINIRLANDIRMA RAPORU</w:t>
      </w:r>
    </w:p>
    <w:p>
      <w:r>
        <w:br/>
      </w:r>
    </w:p>
    <w:p>
      <w:r>
        <w:rPr>
          <w:rFonts w:ascii="Arial" w:hAnsi="Arial"/>
          <w:b/>
          <w:color w:val="1F4E79"/>
          <w:sz w:val="26"/>
        </w:rPr>
        <w:t>1. Soru Tipi Sınırlandırma Kuralı Nedir?</w:t>
      </w:r>
    </w:p>
    <w:p>
      <w:r>
        <w:rPr>
          <w:rFonts w:ascii="Arial" w:hAnsi="Arial"/>
          <w:sz w:val="22"/>
        </w:rPr>
        <w:t>Kullanıcı deneyimini iyileştirmek, uzun ve karmaşık cümlelerde klavyeyle yazma zorluğunu azaltmak amacıyla uygulamadaki tüm alıştırmalarda (hem standart hem de akademik genişletilmiş cümle alıştırmalarında) yazılı çeviri (Translation Text) soru tipi sınırlandırılmıştır. Yapılan yeni düzenlemeye göre:</w:t>
        <w:br/>
      </w:r>
    </w:p>
    <w:p>
      <w:pPr>
        <w:pStyle w:val="ListBullet"/>
      </w:pPr>
      <w:r>
        <w:rPr>
          <w:rFonts w:ascii="Arial" w:hAnsi="Arial"/>
          <w:sz w:val="22"/>
        </w:rPr>
        <w:t>Her alıştırma setinde (10 soruluk paketler) yazılı çeviri soruları en fazla 2 adet ile sınırlandırılmıştır.</w:t>
      </w:r>
    </w:p>
    <w:p>
      <w:pPr>
        <w:pStyle w:val="ListBullet"/>
      </w:pPr>
      <w:r>
        <w:rPr>
          <w:rFonts w:ascii="Arial" w:hAnsi="Arial"/>
          <w:sz w:val="22"/>
        </w:rPr>
        <w:t>Daha önce kullanılan üçüncü yazılı çeviri sorusu (Tr -&gt; Eng klavyeli girdi testi) kaldırılmış ve yerine kelime sıralama (Word Bank) / blok sıralama (Block Sorting) soru tipi getirilmiştir.</w:t>
      </w:r>
    </w:p>
    <w:p>
      <w:r>
        <w:br/>
      </w:r>
    </w:p>
    <w:p>
      <w:r>
        <w:rPr>
          <w:rFonts w:ascii="Arial" w:hAnsi="Arial"/>
          <w:b/>
          <w:color w:val="1F4E79"/>
          <w:sz w:val="26"/>
        </w:rPr>
        <w:t>2. Kuralın Teknik Uygulaması ve Fonksiyonlar</w:t>
      </w:r>
    </w:p>
    <w:p>
      <w:r>
        <w:rPr>
          <w:rFonts w:ascii="Arial" w:hAnsi="Arial"/>
          <w:sz w:val="22"/>
        </w:rPr>
        <w:t>Bu kural, veri tabanındaki (data.js) iki ana dinamik soru oluşturma motorunda (generator) güncellenerek tüm ünitelerdeki alıştırmalara tek seferde ve geriye dönük olarak uygulanmıştır:</w:t>
        <w:br/>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
              <w:rPr>
                <w:rFonts w:ascii="Arial" w:hAnsi="Arial"/>
                <w:b/>
                <w:sz w:val="21"/>
              </w:rPr>
              <w:t>Dosya</w:t>
            </w:r>
          </w:p>
        </w:tc>
        <w:tc>
          <w:tcPr>
            <w:tcW w:type="dxa" w:w="3120"/>
          </w:tcPr>
          <w:p>
            <w:r/>
            <w:r>
              <w:rPr>
                <w:rFonts w:ascii="Arial" w:hAnsi="Arial"/>
                <w:b/>
                <w:sz w:val="21"/>
              </w:rPr>
              <w:t>Fonksiyon</w:t>
            </w:r>
          </w:p>
        </w:tc>
        <w:tc>
          <w:tcPr>
            <w:tcW w:type="dxa" w:w="3120"/>
          </w:tcPr>
          <w:p>
            <w:r/>
            <w:r>
              <w:rPr>
                <w:rFonts w:ascii="Arial" w:hAnsi="Arial"/>
                <w:b/>
                <w:sz w:val="21"/>
              </w:rPr>
              <w:t>Uygulanan Değişiklik</w:t>
            </w:r>
          </w:p>
        </w:tc>
      </w:tr>
      <w:tr>
        <w:tc>
          <w:tcPr>
            <w:tcW w:type="dxa" w:w="3120"/>
          </w:tcPr>
          <w:p>
            <w:r>
              <w:rPr>
                <w:rFonts w:ascii="Arial" w:hAnsi="Arial"/>
                <w:sz w:val="20"/>
              </w:rPr>
              <w:t>data.js</w:t>
            </w:r>
          </w:p>
        </w:tc>
        <w:tc>
          <w:tcPr>
            <w:tcW w:type="dxa" w:w="3120"/>
          </w:tcPr>
          <w:p>
            <w:r>
              <w:rPr>
                <w:rFonts w:ascii="Arial" w:hAnsi="Arial"/>
                <w:sz w:val="20"/>
              </w:rPr>
              <w:t>buildCustom10QuestionExercises</w:t>
            </w:r>
          </w:p>
        </w:tc>
        <w:tc>
          <w:tcPr>
            <w:tcW w:type="dxa" w:w="3120"/>
          </w:tcPr>
          <w:p>
            <w:r>
              <w:rPr>
                <w:rFonts w:ascii="Arial" w:hAnsi="Arial"/>
                <w:sz w:val="20"/>
              </w:rPr>
              <w:t>tx_2 (Tr -&gt; Eng) yazılı çeviri sorusu kaldırıldı. Yerine wb_3 (Tr -&gt; Eng) kelime sıralama sorusu eklendi. (Geriye dönük tüm standart alıştırmalara yansıdı.)</w:t>
            </w:r>
          </w:p>
        </w:tc>
      </w:tr>
      <w:tr>
        <w:tc>
          <w:tcPr>
            <w:tcW w:type="dxa" w:w="3120"/>
          </w:tcPr>
          <w:p>
            <w:r>
              <w:rPr>
                <w:rFonts w:ascii="Arial" w:hAnsi="Arial"/>
                <w:sz w:val="20"/>
              </w:rPr>
              <w:t>data.js</w:t>
            </w:r>
          </w:p>
        </w:tc>
        <w:tc>
          <w:tcPr>
            <w:tcW w:type="dxa" w:w="3120"/>
          </w:tcPr>
          <w:p>
            <w:r>
              <w:rPr>
                <w:rFonts w:ascii="Arial" w:hAnsi="Arial"/>
                <w:sz w:val="20"/>
              </w:rPr>
              <w:t>buildAcademicExercises</w:t>
            </w:r>
          </w:p>
        </w:tc>
        <w:tc>
          <w:tcPr>
            <w:tcW w:type="dxa" w:w="3120"/>
          </w:tcPr>
          <w:p>
            <w:r>
              <w:rPr>
                <w:rFonts w:ascii="Arial" w:hAnsi="Arial"/>
                <w:sz w:val="20"/>
              </w:rPr>
              <w:t>tx_2 (Tr -&gt; Eng) akademik yazılı çeviri sorusu kaldırıldı. Yerine bs_3 (Tr -&gt; Eng) blok sıralama sorusu eklendi. (Geriye dönük tüm akademik alıştırmalara yansıdı.)</w:t>
            </w:r>
          </w:p>
        </w:tc>
      </w:tr>
    </w:tbl>
    <w:p>
      <w:r>
        <w:br/>
      </w:r>
    </w:p>
    <w:p>
      <w:r>
        <w:rPr>
          <w:rFonts w:ascii="Arial" w:hAnsi="Arial"/>
          <w:b/>
          <w:color w:val="1F4E79"/>
          <w:sz w:val="26"/>
        </w:rPr>
        <w:t>3. Güncel Alıştırma Soru Tipi Dağılımı</w:t>
      </w:r>
    </w:p>
    <w:p>
      <w:r>
        <w:rPr>
          <w:rFonts w:ascii="Arial" w:hAnsi="Arial"/>
          <w:sz w:val="22"/>
        </w:rPr>
        <w:t>Yeni soru dağılım kurallarına göre 10 soruluk bir alıştırma setinin yapısı şu şekildedir:</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
              <w:rPr>
                <w:rFonts w:ascii="Arial" w:hAnsi="Arial"/>
                <w:b/>
                <w:sz w:val="21"/>
              </w:rPr>
              <w:t>Soru Tipi</w:t>
            </w:r>
          </w:p>
        </w:tc>
        <w:tc>
          <w:tcPr>
            <w:tcW w:type="dxa" w:w="3120"/>
          </w:tcPr>
          <w:p>
            <w:r/>
            <w:r>
              <w:rPr>
                <w:rFonts w:ascii="Arial" w:hAnsi="Arial"/>
                <w:b/>
                <w:sz w:val="21"/>
              </w:rPr>
              <w:t>Soru Sayısı</w:t>
            </w:r>
          </w:p>
        </w:tc>
        <w:tc>
          <w:tcPr>
            <w:tcW w:type="dxa" w:w="3120"/>
          </w:tcPr>
          <w:p>
            <w:r/>
            <w:r>
              <w:rPr>
                <w:rFonts w:ascii="Arial" w:hAnsi="Arial"/>
                <w:b/>
                <w:sz w:val="21"/>
              </w:rPr>
              <w:t>Açıklama</w:t>
            </w:r>
          </w:p>
        </w:tc>
      </w:tr>
      <w:tr>
        <w:tc>
          <w:tcPr>
            <w:tcW w:type="dxa" w:w="3120"/>
          </w:tcPr>
          <w:p>
            <w:r>
              <w:rPr>
                <w:rFonts w:ascii="Arial" w:hAnsi="Arial"/>
                <w:sz w:val="20"/>
              </w:rPr>
              <w:t>Eşleştirme (Matching)</w:t>
            </w:r>
          </w:p>
        </w:tc>
        <w:tc>
          <w:tcPr>
            <w:tcW w:type="dxa" w:w="3120"/>
          </w:tcPr>
          <w:p>
            <w:r>
              <w:rPr>
                <w:rFonts w:ascii="Arial" w:hAnsi="Arial"/>
                <w:sz w:val="20"/>
              </w:rPr>
              <w:t>2 Soru (Kartlar)</w:t>
            </w:r>
          </w:p>
        </w:tc>
        <w:tc>
          <w:tcPr>
            <w:tcW w:type="dxa" w:w="3120"/>
          </w:tcPr>
          <w:p>
            <w:r>
              <w:rPr>
                <w:rFonts w:ascii="Arial" w:hAnsi="Arial"/>
                <w:sz w:val="20"/>
              </w:rPr>
              <w:t>Benzersiz 4'er kelime çiftini (Türkçe-İngilizce yalın/sözlük anlamı) eşleştirme.</w:t>
            </w:r>
          </w:p>
        </w:tc>
      </w:tr>
      <w:tr>
        <w:tc>
          <w:tcPr>
            <w:tcW w:type="dxa" w:w="3120"/>
          </w:tcPr>
          <w:p>
            <w:r>
              <w:rPr>
                <w:rFonts w:ascii="Arial" w:hAnsi="Arial"/>
                <w:sz w:val="20"/>
              </w:rPr>
              <w:t>Çoktan Seçmeli (Multiple Choice)</w:t>
            </w:r>
          </w:p>
        </w:tc>
        <w:tc>
          <w:tcPr>
            <w:tcW w:type="dxa" w:w="3120"/>
          </w:tcPr>
          <w:p>
            <w:r>
              <w:rPr>
                <w:rFonts w:ascii="Arial" w:hAnsi="Arial"/>
                <w:sz w:val="20"/>
              </w:rPr>
              <w:t>2 Soru</w:t>
            </w:r>
          </w:p>
        </w:tc>
        <w:tc>
          <w:tcPr>
            <w:tcW w:type="dxa" w:w="3120"/>
          </w:tcPr>
          <w:p>
            <w:r>
              <w:rPr>
                <w:rFonts w:ascii="Arial" w:hAnsi="Arial"/>
                <w:sz w:val="20"/>
              </w:rPr>
              <w:t>Verilen cümlenin doğru Türkçe veya İngilizce karşılığını 4 seçenek arasından seçme.</w:t>
            </w:r>
          </w:p>
        </w:tc>
      </w:tr>
      <w:tr>
        <w:tc>
          <w:tcPr>
            <w:tcW w:type="dxa" w:w="3120"/>
          </w:tcPr>
          <w:p>
            <w:r>
              <w:rPr>
                <w:rFonts w:ascii="Arial" w:hAnsi="Arial"/>
                <w:sz w:val="20"/>
              </w:rPr>
              <w:t>Kelime / Blok Sıralama (Word/Block Bank)</w:t>
            </w:r>
          </w:p>
        </w:tc>
        <w:tc>
          <w:tcPr>
            <w:tcW w:type="dxa" w:w="3120"/>
          </w:tcPr>
          <w:p>
            <w:r>
              <w:rPr>
                <w:rFonts w:ascii="Arial" w:hAnsi="Arial"/>
                <w:sz w:val="20"/>
              </w:rPr>
              <w:t>4 Soru</w:t>
            </w:r>
          </w:p>
        </w:tc>
        <w:tc>
          <w:tcPr>
            <w:tcW w:type="dxa" w:w="3120"/>
          </w:tcPr>
          <w:p>
            <w:r>
              <w:rPr>
                <w:rFonts w:ascii="Arial" w:hAnsi="Arial"/>
                <w:sz w:val="20"/>
              </w:rPr>
              <w:t>Kelimeleri veya anlamlı cümle bloklarını sürükleyip/seçip doğru sıraya koyarak cümleyi oluşturma.</w:t>
            </w:r>
          </w:p>
        </w:tc>
      </w:tr>
      <w:tr>
        <w:tc>
          <w:tcPr>
            <w:tcW w:type="dxa" w:w="3120"/>
          </w:tcPr>
          <w:p>
            <w:r>
              <w:rPr>
                <w:rFonts w:ascii="Arial" w:hAnsi="Arial"/>
                <w:sz w:val="20"/>
              </w:rPr>
              <w:t>Yazılı Çeviri (Translation Text)</w:t>
            </w:r>
          </w:p>
        </w:tc>
        <w:tc>
          <w:tcPr>
            <w:tcW w:type="dxa" w:w="3120"/>
          </w:tcPr>
          <w:p>
            <w:r>
              <w:rPr>
                <w:rFonts w:ascii="Arial" w:hAnsi="Arial"/>
                <w:sz w:val="20"/>
              </w:rPr>
              <w:t>2 Soru</w:t>
            </w:r>
          </w:p>
        </w:tc>
        <w:tc>
          <w:tcPr>
            <w:tcW w:type="dxa" w:w="3120"/>
          </w:tcPr>
          <w:p>
            <w:r>
              <w:rPr>
                <w:rFonts w:ascii="Arial" w:hAnsi="Arial"/>
                <w:sz w:val="20"/>
              </w:rPr>
              <w:t>Klavye ile doğrudan hedef dile yazarak tam cümle çevirisi yapma.</w:t>
            </w:r>
          </w:p>
        </w:tc>
      </w:tr>
    </w:tbl>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