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ind w:firstLine="0"/>
        <w:jc w:val="center"/>
      </w:pPr>
      <w:r>
        <w:rPr>
          <w:rFonts w:ascii="Times New Roman" w:hAnsi="Times New Roman" w:eastAsia="Microsoft JhengHei" w:cs="Times New Roman"/>
          <w:b/>
          <w:color w:val="000000"/>
          <w:sz w:val="36"/>
        </w:rPr>
        <w:t>穿戴式 IMU 可信度感知之機械手臂遙操作與安全共享控制</w:t>
      </w:r>
    </w:p>
    <w:p>
      <w:pPr>
        <w:spacing w:line="288" w:lineRule="auto" w:after="60"/>
        <w:ind w:firstLine="0"/>
        <w:jc w:val="center"/>
      </w:pPr>
      <w:r>
        <w:rPr>
          <w:rFonts w:ascii="Times New Roman" w:hAnsi="Times New Roman" w:eastAsia="Microsoft JhengHei" w:cs="Times New Roman"/>
          <w:b w:val="0"/>
          <w:color w:val="000000"/>
          <w:sz w:val="22"/>
        </w:rPr>
        <w:t>交大機器人碩士學位學程版　穿戴感測、人機介面與機器人系統整合</w:t>
      </w:r>
    </w:p>
    <w:p>
      <w:pPr>
        <w:spacing w:line="288" w:lineRule="auto" w:after="60"/>
        <w:ind w:firstLine="0"/>
        <w:jc w:val="center"/>
      </w:pPr>
      <w:r>
        <w:rPr>
          <w:rFonts w:ascii="Times New Roman" w:hAnsi="Times New Roman" w:eastAsia="Microsoft JhengHei" w:cs="Times New Roman"/>
          <w:b w:val="0"/>
          <w:color w:val="000000"/>
          <w:sz w:val="21"/>
        </w:rPr>
        <w:t>申請人：郭于綸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摘要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機器人接受人類遙操作命令時，若輸入受到時變且不可直接觀測的量測不確定性影響，控制器如何維持追蹤性能、限制非預期運動並滿足安全約束，是本研究的核心控制問題。穿戴式慣性量測單元（IMU）在本計畫中是產生不確定命令的具體人機介面：零偏、累積漂移、穿戴位置改變、機構振動與無線封包遺失，都可能使命令偏離操作者意圖。現有研究已證明 IMU 遙操作的可行性 [1–4]，並分別處理多 IMU 校正 [5]、穿戴校正 [8–9] 與不確定性感知共享控制 [6–7]；然而，較少將即時量測可信度轉換為控制權重、時變不確定性界限及安全限制，並在真實異常下驗證閉迴路行為。本研究將建立可信度估測器與 reliability-dependent shared control law，研究控制權重如何隨可信度調度，使系統在感測品質下降時安全退讓，同時保留正常條件下的操作流暢性。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一、研究動機與個人基礎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本研究關注的主體不是如何把 IMU 校正得更準，而是控制器如何面對不可靠的人類命令。一般遙操作架構常把量測姿態直接映射為機器人參考輸入，但只要穿戴裝置出現固定鬆動、重新穿戴、感測器零偏、人體與機構振動或無線中斷，閉迴路系統便可能追蹤一條本來就錯誤的命令，造成突然加速、方向誤判或碰撞。尤其當機器人應用於復健、照護、協作製造與遠端操作時，問題不只在感測精度，而在於如何把感測不確定性帶入控制決策，使控制權、速度與安全限制能隨風險調整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這項問題源自我的畢業專題經驗。我目前就讀生物醫學工程學系四年級，在雙 IMU 上肢輔助系統中參與姿態量測、Raspberry Pi 軟體、ESP32 韌體、馬達控制與安全狀態機整合。實作時，我觀察到馬達動作與機構振動也會反映於 IMU 訊號，使原本用來判斷使用者動作的量測混入系統自身干擾。這讓我理解：控制器本身即使設計正確，也可能忠實執行錯誤的感測命令。因此，我希望研究機器人如何辨識人機介面輸入是否可信，並據此調整控制權，使系統在感測品質下降時仍維持可預期、可解釋且安全的行為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二、文獻現況與研究缺口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2.1 穿戴式 IMU 遙操作已有實作基礎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多顆穿戴式 IMU 已可透過相對姿態或上肢運動學，控制機械手臂關節與末端位姿 [1–4]。這些成果證明低成本感測、無線微控制器與機器人平台的整合具有可行性，也提供本研究建立基準遙操作系統的依據。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2.2 誤差校正後仍存在控制風險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多 IMU 線上漂移校正可降低累積誤差，但仍受殘餘誤差與模型泛化影響 [5]；上肢量測研究也指出，感測器相對肢段的安裝與校正方式會顯著影響關節角估測 [8–9]。因此，一次性校正無法保證整段操作期間的輸入都可靠，控制器仍需要判斷當下量測是否一致。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2.3 不確定性控制已有概念，但感測來源仍待區分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共享控制研究已依意圖模型的不確定性調整觸覺導引 [6]，亦有工作偵測高不確定性的遙操作輸入 [7]。然而，意圖模糊、使用者偏好差異與感測器失真並非同一問題；若低信心源自 IMU 鬆動或斷訊，控制器應優先限速、保持或停止。本研究因此聚焦可由感測與通訊資料解釋的量測可信度。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本計畫不宣稱首創 IMU 遙操作、線上校正或不確定性共享控制。較可防守的研究缺口是：既有工作多分別改善姿態估測或處理意圖模型不確定性，較少把濾波一致性、人體運動學合理性與封包品質融合成即時可信度，再以同一套實驗驗證其如何調整命令權重與安全限制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三、研究問題與概念模型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如何把穿戴式 IMU 所造成的時變量測誤差，表示為可驗證的可信度與不確定性界限，並作為控制器的調度資訊？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如何建立考量 IMU 即時可信度的共享控制機制，使機器人在輸入不可靠時主動降低控制權或進入安全狀態？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可信度感知控制能否在異常條件下降低非預期運動，同時不過度犧牲正常條件下的操作速度與流暢性？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量測可信度 cₜ∈[0,1] 被視為潛在可靠度變數，由濾波一致性、運動學一致性與通訊完整性共同估測：</w:t>
      </w:r>
    </w:p>
    <w:p>
      <w:pPr>
        <w:spacing w:line="360" w:lineRule="auto" w:after="80"/>
        <w:ind w:firstLine="480"/>
        <w:jc w:val="both"/>
      </w:pPr>
      <m:oMathPara>
        <m:oMath>
          <m:r>
            <m:t>cₜ = f(rfilter, rkinematic, rpacket)</m:t>
          </m:r>
        </m:oMath>
      </m:oMathPara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控制器再將 cₜ 轉換為命令權重、速度限制與安全狀態；此處先建立可解釋架構，避免以過度複雜模型掩蓋感測問題。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四、研究方法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4.1 穿戴式感測與同步取樣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以上臂與前臂各一顆 IMU 為基本配置，並建立共同時間戳、封包序號與節點狀態。MCU 以固定週期取得加速度與角速度，記錄取樣率、封包遺失、傳輸延遲與控制迴圈抖動，使感測與通訊狀態能和機器人動作對齊。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4.2 姿態估測與可信度估測器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先以互補濾波建立姿態估測基準，並進一步比較 EKF 等狀態估測方法，以取得 innovation、殘差與 covariance 等量測一致性資訊。可信度並非直接可觀測量，因此本研究將其視為 latent reliability variable，以濾波一致性、關節角與角速度的運動學合理性、兩顆 IMU 相對運動及封包完整性建立 estimator。各項權重與門檻由正常資料及已知異常注入資料訓練或校正，再以未參與設定的測試資料評估其異常辨識能力，避免只以主觀規則宣稱可信。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4.3 人機姿態映射與安全約束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將上肢姿態轉換為機械手臂末端速度或位置命令，並以固定尺度映射作為比較基準。控制層納入關節限制、工作空間、速度上限、命令斜率與輸入飽和，以避免異常命令造成不可行或高風險運動。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4.4 可信度相依共享控制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控制器依可信度連續調整人類命令權重與速度上限。可信度高時保留直接且流暢的操作；可信度下降時逐步降低輸入影響，並由關節限制、工作空間及速度限制避免不可行或高風險動作；持續低可信度時則保持位置或停止。此架構的重點不是以自動化取代操作者，而是讓機器人能辨識人機介面何時不再可靠，並以可預期方式安全退讓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4.5 嵌入式實現與故障管理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將感測、姿態估測、可信度更新與命令輸出分成固定週期模組，記錄最壞執行時間與端到端延遲。安全層處理 watchdog、timeout、資料過期、低可信度持續時間與急停；狀態切換加入遲滯或持續時間條件，避免可信度在門檻附近造成頻繁切換。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五、實驗設計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417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階段</w:t>
            </w:r>
          </w:p>
        </w:tc>
        <w:tc>
          <w:tcPr>
            <w:tcW w:type="dxa" w:w="459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內容</w:t>
            </w:r>
          </w:p>
        </w:tc>
        <w:tc>
          <w:tcPr>
            <w:tcW w:type="dxa" w:w="3061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比較方法與指標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感測基準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不同動作速度、穿戴位置與使用時間；以光學動作捕捉、marker-based camera tracking 或實驗室既有高精度姿態設備作為 reference measurement。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互補濾波與 EKF；姿態／關節角 MAE、RMSE、漂移</w:t>
            </w:r>
          </w:p>
        </w:tc>
      </w:tr>
      <w:tr>
        <w:trPr>
          <w:cantSplit/>
        </w:trPr>
        <w:tc>
          <w:tcPr>
            <w:tcW w:type="dxa" w:w="141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可信度驗證</w:t>
            </w:r>
          </w:p>
        </w:tc>
        <w:tc>
          <w:tcPr>
            <w:tcW w:type="dxa" w:w="4592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已知穿戴偏移、陀螺儀零偏、振動、封包遺失與資料延遲，建立正常／異常標記。</w:t>
            </w:r>
          </w:p>
        </w:tc>
        <w:tc>
          <w:tcPr>
            <w:tcW w:type="dxa" w:w="3061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AUROC、偵測率、假警率、偵測延遲與 calibration curve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遙操作任務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到點、連續軌跡與基本取放；正常與異常條件隨機交錯。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固定增益與可信度相依控制；任務時間、軌跡誤差、成功率</w:t>
            </w:r>
          </w:p>
        </w:tc>
      </w:tr>
      <w:tr>
        <w:trPr>
          <w:cantSplit/>
        </w:trPr>
        <w:tc>
          <w:tcPr>
            <w:tcW w:type="dxa" w:w="141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安全與性能</w:t>
            </w:r>
          </w:p>
        </w:tc>
        <w:tc>
          <w:tcPr>
            <w:tcW w:type="dxa" w:w="4592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量測異常期間觀察降權、限速、保持與停止反應。</w:t>
            </w:r>
          </w:p>
        </w:tc>
        <w:tc>
          <w:tcPr>
            <w:tcW w:type="dxa" w:w="3061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峰值速度、非預期位移、停止延遲、命令總變差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嵌入式效能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不同取樣率、封包負載與估測器設定。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WCET、jitter、CPU／記憶體、封包遺失與更新率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六、預期成果與研究貢獻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建立低成本多 IMU 遙操作的同步取樣、時間戳與實體系統驗證流程。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提出並驗證由濾波、運動學與通訊殘差組成的可解釋量測可信度估測器。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建立可信度相依的命令權重、速度限制與安全降級控制架構。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量化正常與感測異常下，控制安全性、操作效率與嵌入式負載之權衡。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七、可行性、風險與替代方案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4649"/>
        <w:gridCol w:w="4649"/>
      </w:tblGrid>
      <w:tr>
        <w:trPr>
          <w:cantSplit/>
        </w:trPr>
        <w:tc>
          <w:tcPr>
            <w:tcW w:type="dxa" w:w="2835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可能風險</w:t>
            </w:r>
          </w:p>
        </w:tc>
        <w:tc>
          <w:tcPr>
            <w:tcW w:type="dxa" w:w="623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因應方式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高精度動作捕捉設備不可得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以雙視角 marker-based camera tracking、編碼器或高精度角度參考裝置建立局部真值。</w:t>
            </w:r>
          </w:p>
        </w:tc>
      </w:tr>
      <w:tr>
        <w:trPr>
          <w:cantSplit/>
        </w:trPr>
        <w:tc>
          <w:tcPr>
            <w:tcW w:type="dxa" w:w="2835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可信度權重難以一次確定</w:t>
            </w:r>
          </w:p>
        </w:tc>
        <w:tc>
          <w:tcPr>
            <w:tcW w:type="dxa" w:w="6236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先用已知異常標記及單一殘差完成消融實驗，再以驗證資料決定正規化、權重與門檻。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EKF 調校或模型辨識耗時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以互補濾波與可直接計算的殘差建立完整基準，再逐步加入狀態與 covariance。</w:t>
            </w:r>
          </w:p>
        </w:tc>
      </w:tr>
      <w:tr>
        <w:trPr>
          <w:cantSplit/>
        </w:trPr>
        <w:tc>
          <w:tcPr>
            <w:tcW w:type="dxa" w:w="2835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實體機械手臂取得受限</w:t>
            </w:r>
          </w:p>
        </w:tc>
        <w:tc>
          <w:tcPr>
            <w:tcW w:type="dxa" w:w="6236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先用 ROS／Gazebo 與低風險桌上型手臂完成控制及故障注入，再轉移至實驗室平台。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控制切換造成不連續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採連續權重、命令斜率限制與狀態遲滯，並將輸出總變差納入評估。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八、研究進度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4649"/>
        <w:gridCol w:w="4649"/>
      </w:tblGrid>
      <w:tr>
        <w:trPr>
          <w:cantSplit/>
        </w:trPr>
        <w:tc>
          <w:tcPr>
            <w:tcW w:type="dxa" w:w="181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期程</w:t>
            </w:r>
          </w:p>
        </w:tc>
        <w:tc>
          <w:tcPr>
            <w:tcW w:type="dxa" w:w="7257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主要工作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碩一上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補強機器人學、控制與機率估測；完成同步取樣、外部參考與基準姿態估測。</w:t>
            </w:r>
          </w:p>
        </w:tc>
      </w:tr>
      <w:tr>
        <w:trPr>
          <w:cantSplit/>
        </w:trPr>
        <w:tc>
          <w:tcPr>
            <w:tcW w:type="dxa" w:w="1814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碩一下</w:t>
            </w:r>
          </w:p>
        </w:tc>
        <w:tc>
          <w:tcPr>
            <w:tcW w:type="dxa" w:w="725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建立可信度 estimator、異常資料集與固定增益遙操作基準。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碩二上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完成可信度相依共享控制、約束、安全與嵌入式效能實驗。</w:t>
            </w:r>
          </w:p>
        </w:tc>
      </w:tr>
      <w:tr>
        <w:trPr>
          <w:cantSplit/>
        </w:trPr>
        <w:tc>
          <w:tcPr>
            <w:tcW w:type="dxa" w:w="1814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碩二下</w:t>
            </w:r>
          </w:p>
        </w:tc>
        <w:tc>
          <w:tcPr>
            <w:tcW w:type="dxa" w:w="725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補充消融與統計分析，整理可重現資料，完成論文與口試。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九、申請交大機器人學程之研究契合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交大機器人學程以機器人工程與科技為主軸，課程橫跨感測與智慧系統、嵌入式作業系統、機器人學、數位訊號處理、機器人視覺與控制系統設計 [10]。我希望在此跨領域環境中整合穿戴感測、人機介面、機器人控制及嵌入式系統，研究人在感測與通訊狀態不可預測時，如何與機器人維持安全且自然的互動。既有的 Raspberry Pi、ESP32、IMU、馬達控制與安全狀態機經驗，使我能由實體系統快速建立基準；學程的跨域師資與機器人平台，則能協助我把目前以經驗邏輯為主的實作，發展為可重現、可比較的可信度感知共享控制研究。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參考文獻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[1] Kurpath, M. I., et al. (2024). An IMUs and potentiometer-based controller for robotic arm-hand teleoperation. Sensors and Actuators A: Physical, 367, 115019. https://doi.org/10.1016/j.sna.2024.115019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[2] A Wearable IMU System for Flexible Teleoperation of a Collaborative Industrial Robot (2021). Sensors, 21(17), 5871. https://doi.org/10.3390/s21175871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[3] Responsive Teleoperation of a Robotic Arm via Wearable Inertial Sensors (2024). IEEE GEM. https://doi.org/10.1109/GEM61861.2024.10585650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[4] Hand-Guiding Gesture-Based Telemanipulation with Gesture Mode Classification and State Estimation Using Wearable IMU Sensors (2023). Mathematics, 11(16), 3514.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[5] Zhou, R., et al. (2025). A PSO-ML-LSTM-based IMU state estimation approach for manipulator teleoperation. Frontiers in Robotics and AI, 12, 1638853. https://doi.org/10.3389/frobt.2025.1638853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[6] Hara, T., et al. (2023). Uncertainty-Aware Haptic Shared Control with Humanoid Robots for Flexible Object Manipulation. IEEE Robotics and Automation Letters, 8(10), 6435–6442. https://doi.org/10.1109/LRA.2023.3306668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[7] Zhao, M., et al. (2024). Conformalized Teleoperation: Confidently Mapping Human Inputs to High-Dimensional Robot Actions. arXiv:2406.07767.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[8] Effects of IMU sensor-to-segment calibration on clinical 3D elbow joint angles estimation (2024). Medical Engineering &amp; Physics. PMID: 38835976.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[9] Influence of Visual-Inertial Sensor-to-Segment Calibration on Upper-Limb Joint Angle Estimation (2025). IEEE Transactions on Automation Science and Engineering. https://doi.org/10.1109/TASE.2025.3535857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[10] 國立陽明交通大學機器人碩士學位學程（2026）。課程特色。https://robotics.nycu.edu.tw/tw/page/index.php?kind=32</w:t>
      </w:r>
    </w:p>
    <w:sectPr w:rsidR="00FC693F" w:rsidRPr="0006063C" w:rsidSect="00034616">
      <w:footerReference w:type="default" r:id="rId9"/>
      <w:pgSz w:w="11906" w:h="16838"/>
      <w:pgMar w:top="1361" w:right="1531" w:bottom="1247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Times New Roman" w:hAnsi="Times New Roman" w:eastAsia="Microsoft JhengHei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80" w:before="0"/>
      <w:ind w:firstLine="480"/>
      <w:jc w:val="both"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40"/>
      <w:ind w:left="454" w:hanging="227"/>
      <w:contextualSpacing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40"/>
      <w:ind w:left="454" w:hanging="227"/>
      <w:contextualSpacing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穿戴式 IMU 可信度感知之機械手臂遙操作與安全共享控制</dc:title>
  <dc:subject>研究計畫</dc:subject>
  <dc:creator>python-docx</dc:creator>
  <cp:keywords>研究計畫, 機器人控制, 生醫訊號, 嵌入式系統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