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11</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11</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12</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12</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13</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13</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13</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13</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13</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14</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17</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18</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18</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18</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18</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19</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20</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20</w:t>
            </w:r>
          </w:hyperlink>
        </w:p>
        <w:p>
          <w:pPr>
            <w:pStyle w:val="Innehllsfrteckning1"/>
            <w:rPr/>
          </w:pPr>
          <w:hyperlink w:anchor="__RefHeading___Toc3984_1735932911">
            <w:r>
              <w:rPr>
                <w:webHidden/>
                <w:rStyle w:val="Frteckningslnk"/>
                <w:vanish w:val="false"/>
              </w:rPr>
              <w:t xml:space="preserve">​ </w:t>
            </w:r>
            <w:r>
              <w:rPr>
                <w:rStyle w:val="Frteckningslnk"/>
              </w:rPr>
              <w:t>APPENDIX</w:t>
              <w:tab/>
              <w:t>21</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21</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24</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p>
    <w:p>
      <w:pPr>
        <w:pStyle w:val="Normal"/>
        <w:numPr>
          <w:ilvl w:val="0"/>
          <w:numId w:val="5"/>
        </w:numPr>
        <w:rPr>
          <w:lang w:val="en-US"/>
        </w:rPr>
      </w:pPr>
      <w:r>
        <w:rPr>
          <w:lang w:val="en-US"/>
        </w:rPr>
        <w:t>Define airport and runways in your input file!</w:t>
      </w:r>
    </w:p>
    <w:p>
      <w:pPr>
        <w:pStyle w:val="Normal"/>
        <w:numPr>
          <w:ilvl w:val="0"/>
          <w:numId w:val="5"/>
        </w:numPr>
        <w:rPr>
          <w:lang w:val="en-US"/>
        </w:rPr>
      </w:pPr>
      <w:r>
        <w:rPr>
          <w:lang w:val="en-US"/>
        </w:rPr>
        <w:t>Teleport to different locations.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754" w:type="dxa"/>
        <w:jc w:val="left"/>
        <w:tblInd w:w="222" w:type="dxa"/>
        <w:tblLayout w:type="fixed"/>
        <w:tblCellMar>
          <w:top w:w="0" w:type="dxa"/>
          <w:left w:w="108" w:type="dxa"/>
          <w:bottom w:w="0" w:type="dxa"/>
          <w:right w:w="108" w:type="dxa"/>
        </w:tblCellMar>
        <w:tblLook w:firstRow="1" w:noVBand="1" w:lastRow="0" w:firstColumn="1" w:lastColumn="0" w:noHBand="0" w:val="04a0"/>
      </w:tblPr>
      <w:tblGrid>
        <w:gridCol w:w="4992"/>
        <w:gridCol w:w="4761"/>
      </w:tblGrid>
      <w:tr>
        <w:trPr/>
        <w:tc>
          <w:tcPr>
            <w:tcW w:w="499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=There you are!#55°56'03.2"N 12°46'50.1"E#10.000#4000.000#4000.000#8000.000</w:t>
            </w:r>
            <w:r>
              <w:rPr>
                <w:rFonts w:eastAsia="NSimSun" w:cs="Arial"/>
                <w:color w:val="auto"/>
                <w:kern w:val="2"/>
                <w:sz w:val="22"/>
                <w:szCs w:val="22"/>
                <w:lang w:val="en-US" w:eastAsia="zh-CN" w:bidi="hi-IN"/>
              </w:rPr>
              <w:t>#</w:t>
            </w:r>
            <w:r>
              <w:rPr>
                <w:rFonts w:eastAsia="NSimSun" w:cs="Arial"/>
                <w:kern w:val="2"/>
                <w:sz w:val="22"/>
                <w:szCs w:val="22"/>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=There you are!#55°56'03.2"N 12°46'50.1"E#10.000#4000.000#4000.000#8000.000</w:t>
            </w:r>
            <w:r>
              <w:rPr>
                <w:rFonts w:eastAsia="NSimSun" w:cs="Arial"/>
                <w:color w:val="auto"/>
                <w:kern w:val="2"/>
                <w:sz w:val="22"/>
                <w:szCs w:val="22"/>
                <w:lang w:val="en-US" w:eastAsia="zh-CN" w:bidi="hi-IN"/>
              </w:rPr>
              <w:t>#</w:t>
            </w:r>
            <w:r>
              <w:rPr>
                <w:rFonts w:eastAsia="NSimSun" w:cs="Arial"/>
                <w:kern w:val="2"/>
                <w:sz w:val="22"/>
                <w:szCs w:val="22"/>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Disable</w:t>
            </w:r>
            <w:r>
              <w:rPr>
                <w:sz w:val="22"/>
                <w:szCs w:val="22"/>
                <w:lang w:val="en-US"/>
              </w:rPr>
              <w:t xml:space="preserve"> waypoint translations. Used to overcome a bug in the sim when enabling ROUTE AND WAYPOINTS" in the Assistance menu.</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collision detection to be able to land on water etc.</w:t>
              <w:br/>
            </w:r>
            <w:r>
              <w:rPr>
                <w:rFonts w:eastAsia="NSimSun" w:cs="Arial"/>
                <w:b/>
                <w:bCs/>
                <w:color w:val="C9211E"/>
                <w:kern w:val="2"/>
                <w:sz w:val="22"/>
                <w:szCs w:val="22"/>
                <w:lang w:val="en-US" w:eastAsia="zh-CN" w:bidi="hi-IN"/>
              </w:rPr>
              <w:t>NOTE!!! DOES NOT WORK AT THE MOMENT!! SIM BUG???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crash damage.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POIs.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city markers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fauna markers</w:t>
            </w:r>
            <w:r>
              <w:rPr>
                <w:sz w:val="22"/>
                <w:szCs w:val="22"/>
                <w:lang w:val="en-US"/>
              </w:rPr>
              <w:t>.</w:t>
            </w:r>
          </w:p>
        </w:tc>
      </w:tr>
      <w:tr>
        <w:trPr>
          <w:trHeight w:val="132" w:hRule="atLeast"/>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airport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waypoint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all assistance settings.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teleport</w:t>
            </w:r>
            <w:r>
              <w:rPr>
                <w:sz w:val="22"/>
                <w:szCs w:val="22"/>
                <w:lang w:val="en-US"/>
              </w:rPr>
              <w:t>=56°10'23.9"N 12°33'33.3"E#0.000#1000.000#1000.000#8000.000#55°35'33.2"N 14°18'51.7"E#2000.000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Teleport to coordinate of your choice when entering an area with </w:t>
            </w:r>
            <w:r>
              <w:rPr>
                <w:rFonts w:eastAsia="NSimSun" w:cs="Arial"/>
                <w:kern w:val="2"/>
                <w:sz w:val="22"/>
                <w:szCs w:val="22"/>
                <w:lang w:val="en-US" w:eastAsia="zh-CN" w:bidi="hi-IN"/>
              </w:rPr>
              <w:t>specified heading, length, width and height in meters of the cubic area.</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teleportExit</w:t>
            </w:r>
            <w:r>
              <w:rPr>
                <w:sz w:val="22"/>
                <w:szCs w:val="22"/>
                <w:lang w:val="en-US"/>
              </w:rPr>
              <w:t>=56°10'23.9"N 12°33'33.3"E#0.000#1000.000#1000.000#8000.000#55°35'33.2"N 14°18'51.7"E#2000.000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Same as above, but triggers when the pilot exits the defined area.</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counterActivateTriggers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counterDeactivateTriggers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de3</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de4</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mfarea2</w:t>
            </w:r>
            <w:r>
              <w:rPr>
                <w:rFonts w:eastAsia="NSimSun" w:cs="Arial"/>
                <w:kern w:val="2"/>
                <w:sz w:val="22"/>
                <w:szCs w:val="22"/>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coordinates? Click on the map and copy the coordinate text.</w:t>
      </w:r>
    </w:p>
    <w:p>
      <w:pPr>
        <w:pStyle w:val="Normal"/>
        <w:rPr/>
      </w:pPr>
      <w:r>
        <w:rPr>
          <w:rStyle w:val="Internetlnk"/>
          <w:rFonts w:eastAsia="NSimSun" w:cs="Arial"/>
          <w:color w:val="auto"/>
          <w:kern w:val="2"/>
          <w:sz w:val="24"/>
          <w:szCs w:val="24"/>
          <w:lang w:val="sv-SE" w:eastAsia="zh-CN" w:bidi="hi-IN"/>
        </w:rPr>
        <w:t>https://www.google.com/maps</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altitudes? Click on the map on see the altitude at the clicked position.</w:t>
      </w:r>
    </w:p>
    <w:p>
      <w:pPr>
        <w:pStyle w:val="Normal"/>
        <w:rPr/>
      </w:pPr>
      <w:hyperlink r:id="rId8">
        <w:r>
          <w:rPr>
            <w:rStyle w:val="Internetlnk"/>
            <w:rFonts w:eastAsia="NSimSun" w:cs="Arial"/>
            <w:color w:val="auto"/>
            <w:kern w:val="2"/>
            <w:sz w:val="24"/>
            <w:szCs w:val="24"/>
            <w:lang w:val="sv-SE" w:eastAsia="zh-CN" w:bidi="hi-IN"/>
          </w:rPr>
          <w:t>https://www.daftlogic.com/sandbox-google-maps-find-altitude.htm</w:t>
        </w:r>
      </w:hyperlink>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sz w:val="22"/>
                <w:szCs w:val="22"/>
              </w:rPr>
              <w:t>ASPHALT</w:t>
            </w:r>
          </w:p>
        </w:tc>
        <w:tc>
          <w:tcPr>
            <w:tcW w:w="3213" w:type="dxa"/>
            <w:tcBorders>
              <w:top w:val="single" w:sz="2" w:space="0" w:color="000000"/>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GRASS</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sz w:val="22"/>
                <w:szCs w:val="22"/>
              </w:rPr>
              <w:t>BITUMINOUS</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GRASS_BUMPY</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SHORT_GRASS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BRICK</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GRAVEL</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SNOW</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CLAY</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HARD_TURF</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STEEL_MATS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CEMENT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ICE</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TARMAC</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CONCRETE</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LONG_GRASS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UNKNOWN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CORAL</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MACADAM</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URBAN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DIRT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WATER</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FOREST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SAND</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WRIGHT_FLYER_TRACK</w:t>
            </w:r>
          </w:p>
        </w:tc>
      </w:tr>
    </w:tbl>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9">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Entry</w:t>
            </w:r>
          </w:p>
        </w:tc>
        <w:tc>
          <w:tcPr>
            <w:tcW w:w="2977"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1</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missionType=landing</w:t>
            </w:r>
          </w:p>
        </w:tc>
        <w:tc>
          <w:tcPr>
            <w:tcW w:w="2977"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2</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challengeType=Epic</w:t>
            </w:r>
          </w:p>
        </w:tc>
        <w:tc>
          <w:tcPr>
            <w:tcW w:w="2977"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3</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kern w:val="2"/>
                <w:sz w:val="18"/>
                <w:szCs w:val="18"/>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4</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5</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kern w:val="2"/>
                <w:sz w:val="18"/>
                <w:szCs w:val="18"/>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6</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kern w:val="2"/>
                <w:sz w:val="18"/>
                <w:szCs w:val="18"/>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7</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8</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18"/>
                <w:szCs w:val="18"/>
                <w:lang w:val="en-US"/>
              </w:rPr>
            </w:pPr>
            <w:r>
              <w:rPr>
                <w:sz w:val="18"/>
                <w:szCs w:val="18"/>
                <w:lang w:val="en-US"/>
              </w:rPr>
              <w:t>9</w:t>
            </w:r>
          </w:p>
        </w:tc>
        <w:tc>
          <w:tcPr>
            <w:tcW w:w="6215" w:type="dxa"/>
            <w:tcBorders/>
          </w:tcPr>
          <w:p>
            <w:pPr>
              <w:pStyle w:val="Normal"/>
              <w:widowControl w:val="false"/>
              <w:suppressAutoHyphens w:val="true"/>
              <w:spacing w:before="0" w:after="0"/>
              <w:jc w:val="both"/>
              <w:rPr>
                <w:sz w:val="18"/>
                <w:szCs w:val="18"/>
                <w:lang w:val="en-US"/>
              </w:rPr>
            </w:pPr>
            <w:r>
              <w:rPr>
                <w:rFonts w:eastAsia="NSimSun" w:cs="Arial"/>
                <w:color w:val="auto"/>
                <w:kern w:val="2"/>
                <w:sz w:val="18"/>
                <w:szCs w:val="18"/>
                <w:lang w:val="en-US" w:eastAsia="zh-CN" w:bidi="hi-IN"/>
              </w:rPr>
              <w:t>m</w:t>
            </w:r>
            <w:r>
              <w:rPr>
                <w:sz w:val="18"/>
                <w:szCs w:val="18"/>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w:t>
            </w:r>
            <w:r>
              <w:rPr>
                <w:rFonts w:eastAsia="NSimSun" w:cs="Arial"/>
                <w:color w:val="auto"/>
                <w:kern w:val="2"/>
                <w:sz w:val="18"/>
                <w:szCs w:val="18"/>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18"/>
                <w:szCs w:val="18"/>
                <w:lang w:val="en-US" w:eastAsia="zh-CN" w:bidi="hi-IN"/>
              </w:rPr>
            </w:pPr>
            <w:r>
              <w:rPr>
                <w:rFonts w:eastAsia="NSimSun" w:cs="Arial"/>
                <w:color w:val="auto"/>
                <w:kern w:val="2"/>
                <w:sz w:val="18"/>
                <w:szCs w:val="18"/>
                <w:lang w:val="en-US" w:eastAsia="zh-CN" w:bidi="hi-IN"/>
              </w:rPr>
              <w:t>10</w:t>
            </w:r>
          </w:p>
        </w:tc>
        <w:tc>
          <w:tcPr>
            <w:tcW w:w="6215" w:type="dxa"/>
            <w:tcBorders>
              <w:top w:val="nil"/>
            </w:tcBorders>
          </w:tcPr>
          <w:p>
            <w:pPr>
              <w:pStyle w:val="Normal"/>
              <w:widowControl w:val="false"/>
              <w:suppressAutoHyphens w:val="true"/>
              <w:spacing w:before="0" w:after="0"/>
              <w:jc w:val="both"/>
              <w:rPr>
                <w:sz w:val="18"/>
                <w:szCs w:val="18"/>
                <w:lang w:val="en-US"/>
              </w:rPr>
            </w:pPr>
            <w:r>
              <w:rPr>
                <w:rFonts w:eastAsia="NSimSun" w:cs="Arial"/>
                <w:color w:val="auto"/>
                <w:kern w:val="2"/>
                <w:sz w:val="18"/>
                <w:szCs w:val="18"/>
                <w:lang w:val="en-US" w:eastAsia="zh-CN" w:bidi="hi-IN"/>
              </w:rPr>
              <w:t>forceAirliner</w:t>
            </w:r>
            <w:r>
              <w:rPr>
                <w:sz w:val="18"/>
                <w:szCs w:val="18"/>
                <w:lang w:val="en-US"/>
              </w:rPr>
              <w:t>=</w:t>
            </w:r>
            <w:r>
              <w:rPr>
                <w:rFonts w:eastAsia="NSimSun" w:cs="Arial"/>
                <w:color w:val="auto"/>
                <w:kern w:val="2"/>
                <w:sz w:val="18"/>
                <w:szCs w:val="18"/>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w:t>
            </w:r>
            <w:r>
              <w:rPr>
                <w:rFonts w:eastAsia="NSimSun" w:cs="Arial"/>
                <w:color w:val="auto"/>
                <w:kern w:val="2"/>
                <w:sz w:val="18"/>
                <w:szCs w:val="18"/>
                <w:lang w:val="en-US" w:eastAsia="zh-CN" w:bidi="hi-IN"/>
              </w:rPr>
              <w:t>Forces BMG to use airliner templates. Useful for 3</w:t>
            </w:r>
            <w:r>
              <w:rPr>
                <w:rFonts w:eastAsia="NSimSun" w:cs="Arial"/>
                <w:color w:val="auto"/>
                <w:kern w:val="2"/>
                <w:sz w:val="18"/>
                <w:szCs w:val="18"/>
                <w:vertAlign w:val="superscript"/>
                <w:lang w:val="en-US" w:eastAsia="zh-CN" w:bidi="hi-IN"/>
              </w:rPr>
              <w:t>rd</w:t>
            </w:r>
            <w:r>
              <w:rPr>
                <w:rFonts w:eastAsia="NSimSun" w:cs="Arial"/>
                <w:color w:val="auto"/>
                <w:kern w:val="2"/>
                <w:sz w:val="18"/>
                <w:szCs w:val="18"/>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18"/>
                <w:szCs w:val="18"/>
                <w:lang w:val="en-US"/>
              </w:rPr>
            </w:pPr>
            <w:r>
              <w:rPr>
                <w:rFonts w:eastAsia="NSimSun" w:cs="Arial"/>
                <w:color w:val="auto"/>
                <w:kern w:val="2"/>
                <w:sz w:val="18"/>
                <w:szCs w:val="18"/>
                <w:lang w:val="en-US" w:eastAsia="zh-CN" w:bidi="hi-IN"/>
              </w:rPr>
              <w:t>11</w:t>
            </w:r>
            <w:r>
              <w:rPr>
                <w:rFonts w:eastAsia="NSimSun" w:cs="Arial"/>
                <w:kern w:val="2"/>
                <w:sz w:val="18"/>
                <w:szCs w:val="18"/>
                <w:lang w:val="en-US" w:eastAsia="zh-CN" w:bidi="hi-IN"/>
              </w:rPr>
              <w:br/>
              <w:t>-</w:t>
              <w:br/>
              <w:t>1</w:t>
            </w:r>
            <w:r>
              <w:rPr>
                <w:rFonts w:eastAsia="NSimSun" w:cs="Arial"/>
                <w:color w:val="auto"/>
                <w:kern w:val="2"/>
                <w:sz w:val="18"/>
                <w:szCs w:val="18"/>
                <w:lang w:val="en-US" w:eastAsia="zh-CN" w:bidi="hi-IN"/>
              </w:rPr>
              <w:t>4</w:t>
            </w:r>
          </w:p>
        </w:tc>
        <w:tc>
          <w:tcPr>
            <w:tcW w:w="6215" w:type="dxa"/>
            <w:tcBorders>
              <w:top w:val="nil"/>
            </w:tcBorders>
          </w:tcPr>
          <w:p>
            <w:pPr>
              <w:pStyle w:val="Normal"/>
              <w:widowControl w:val="false"/>
              <w:suppressAutoHyphens w:val="true"/>
              <w:spacing w:before="0" w:after="0"/>
              <w:jc w:val="both"/>
              <w:rPr>
                <w:sz w:val="18"/>
                <w:szCs w:val="18"/>
                <w:lang w:val="en-US"/>
              </w:rPr>
            </w:pPr>
            <w:r>
              <w:rPr>
                <w:rFonts w:eastAsia="NSimSun" w:cs="Arial"/>
                <w:kern w:val="2"/>
                <w:sz w:val="18"/>
                <w:szCs w:val="18"/>
                <w:lang w:val="en-US" w:eastAsia="zh-CN" w:bidi="hi-IN"/>
              </w:rPr>
              <w:t>#icao rw    name        type            LL                   alt</w:t>
            </w:r>
          </w:p>
          <w:p>
            <w:pPr>
              <w:pStyle w:val="Normal"/>
              <w:widowControl w:val="false"/>
              <w:suppressAutoHyphens w:val="true"/>
              <w:spacing w:before="0" w:after="0"/>
              <w:jc w:val="both"/>
              <w:rPr>
                <w:sz w:val="18"/>
                <w:szCs w:val="18"/>
                <w:lang w:val="en-US"/>
              </w:rPr>
            </w:pPr>
            <w:r>
              <w:rPr>
                <w:rFonts w:eastAsia="NSimSun" w:cs="Arial"/>
                <w:kern w:val="2"/>
                <w:sz w:val="18"/>
                <w:szCs w:val="18"/>
                <w:lang w:val="en-US" w:eastAsia="zh-CN" w:bidi="hi-IN"/>
              </w:rPr>
              <w:t>||CUST0|U|N55° 23' 45.6",E13° 03' 57.5"|+000500.00</w:t>
            </w:r>
          </w:p>
          <w:p>
            <w:pPr>
              <w:pStyle w:val="Normal"/>
              <w:widowControl w:val="false"/>
              <w:suppressAutoHyphens w:val="true"/>
              <w:spacing w:before="0" w:after="0"/>
              <w:jc w:val="both"/>
              <w:rPr>
                <w:sz w:val="18"/>
                <w:szCs w:val="18"/>
                <w:lang w:val="en-US"/>
              </w:rPr>
            </w:pPr>
            <w:r>
              <w:rPr>
                <w:rFonts w:eastAsia="NSimSun" w:cs="Arial"/>
                <w:kern w:val="2"/>
                <w:sz w:val="18"/>
                <w:szCs w:val="18"/>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18"/>
                <w:szCs w:val="18"/>
                <w:lang w:val="en-US"/>
              </w:rPr>
            </w:pPr>
            <w:r>
              <w:rPr>
                <w:sz w:val="18"/>
                <w:szCs w:val="18"/>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r>
        <w:rPr>
          <w:lang w:val="en-US"/>
        </w:rPr>
        <w:t>Do you get error messages or strange coordinate? Set the field latitude=, longitude= and altitude= to the same values as you first waypoint (CUST0).</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teleport</w:t>
            </w:r>
            <w:r>
              <w:rPr>
                <w:sz w:val="22"/>
                <w:szCs w:val="22"/>
                <w:lang w:val="en-US"/>
              </w:rPr>
              <w:t>=from coordinate#heading#length#width#height#</w:t>
            </w:r>
            <w:r>
              <w:rPr>
                <w:rFonts w:eastAsia="NSimSun" w:cs="Arial"/>
                <w:color w:val="auto"/>
                <w:kern w:val="2"/>
                <w:sz w:val="22"/>
                <w:szCs w:val="22"/>
                <w:lang w:val="en-US" w:eastAsia="zh-CN" w:bidi="hi-IN"/>
              </w:rPr>
              <w:t>destination</w:t>
            </w:r>
            <w:r>
              <w:rPr>
                <w:sz w:val="22"/>
                <w:szCs w:val="22"/>
                <w:lang w:val="en-US"/>
              </w:rPr>
              <w:t xml:space="preserve"> coordinate#destination altitude in feet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teleportExit</w:t>
            </w:r>
            <w:r>
              <w:rPr>
                <w:sz w:val="22"/>
                <w:szCs w:val="22"/>
                <w:lang w:val="en-US"/>
              </w:rPr>
              <w:t>=from coordinate#heading#length#width#height#destination coordinate#destination altitude in feet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=mdlGUID#coordinate#altitude#heading#pitch#bank#[True]/False#scale#[True/False]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1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s://www.daftlogic.com/sandbox-google-maps-find-altitude.htm" TargetMode="External"/><Relationship Id="rId9" Type="http://schemas.openxmlformats.org/officeDocument/2006/relationships/hyperlink" Target="http://www.prepar3d.com/SDKv3/LearningCenter/utilities/variables/simulation_variables.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Application>LibreOffice/7.1.3.2$Windows_X86_64 LibreOffice_project/47f78053abe362b9384784d31a6e56f8511eb1c1</Application>
  <AppVersion>15.0000</AppVersion>
  <Pages>24</Pages>
  <Words>4984</Words>
  <Characters>36072</Characters>
  <CharactersWithSpaces>40498</CharactersWithSpaces>
  <Paragraphs>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2021-06-17T23:26:39Z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