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224" w:rsidRPr="001F4224" w:rsidRDefault="001F4224" w:rsidP="001F4224">
      <w:pPr>
        <w:shd w:val="clear" w:color="auto" w:fill="FFFFFF"/>
        <w:spacing w:after="150" w:line="240" w:lineRule="auto"/>
        <w:outlineLvl w:val="0"/>
        <w:rPr>
          <w:rFonts w:ascii="Georgia" w:eastAsia="Times New Roman" w:hAnsi="Georgia" w:cs="Times New Roman"/>
          <w:color w:val="3E4349"/>
          <w:kern w:val="36"/>
          <w:sz w:val="61"/>
          <w:szCs w:val="61"/>
        </w:rPr>
      </w:pPr>
      <w:r w:rsidRPr="001F4224">
        <w:rPr>
          <w:rFonts w:ascii="Georgia" w:eastAsia="Times New Roman" w:hAnsi="Georgia" w:cs="Times New Roman"/>
          <w:color w:val="3E4349"/>
          <w:kern w:val="36"/>
          <w:sz w:val="61"/>
          <w:szCs w:val="61"/>
        </w:rPr>
        <w:t>Anterior cingulate</w:t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Most brain hemispheres (65%) have a single </w:t>
      </w:r>
      <w:r w:rsidRPr="001F4224">
        <w:rPr>
          <w:rFonts w:ascii="Georgia" w:eastAsia="Times New Roman" w:hAnsi="Georgia" w:cs="Times New Roman"/>
          <w:i/>
          <w:iCs/>
          <w:color w:val="3E4349"/>
          <w:sz w:val="26"/>
          <w:szCs w:val="26"/>
        </w:rPr>
        <w:t>cingulate sulcus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delimited by a </w:t>
      </w:r>
      <w:r w:rsidRPr="001F4224">
        <w:rPr>
          <w:rFonts w:ascii="Georgia" w:eastAsia="Times New Roman" w:hAnsi="Georgia" w:cs="Times New Roman"/>
          <w:i/>
          <w:iCs/>
          <w:color w:val="3E4349"/>
          <w:sz w:val="26"/>
          <w:szCs w:val="26"/>
        </w:rPr>
        <w:t>cingulate sulcus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above it:</w:t>
      </w:r>
    </w:p>
    <w:p w:rsidR="001F4224" w:rsidRPr="001F4224" w:rsidRDefault="001F4224" w:rsidP="001F42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2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86374" cy="5814646"/>
            <wp:effectExtent l="0" t="0" r="0" b="0"/>
            <wp:docPr id="8" name="Picture 8" descr="_images/vogt_1995_single_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vogt_1995_single_c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198" cy="581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The rest have two cingulate sulci, with an extra </w:t>
      </w:r>
      <w:r w:rsidRPr="001F4224">
        <w:rPr>
          <w:rFonts w:ascii="Georgia" w:eastAsia="Times New Roman" w:hAnsi="Georgia" w:cs="Times New Roman"/>
          <w:i/>
          <w:iCs/>
          <w:color w:val="3E4349"/>
          <w:sz w:val="26"/>
          <w:szCs w:val="26"/>
        </w:rPr>
        <w:t>superior cingulate sulcus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and </w:t>
      </w:r>
      <w:r w:rsidRPr="001F4224">
        <w:rPr>
          <w:rFonts w:ascii="Georgia" w:eastAsia="Times New Roman" w:hAnsi="Georgia" w:cs="Times New Roman"/>
          <w:i/>
          <w:iCs/>
          <w:color w:val="3E4349"/>
          <w:sz w:val="26"/>
          <w:szCs w:val="26"/>
        </w:rPr>
        <w:t>superior cingulate gyrus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:</w:t>
      </w:r>
    </w:p>
    <w:p w:rsidR="001F4224" w:rsidRPr="001F4224" w:rsidRDefault="001F4224" w:rsidP="001F42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22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64360" cy="5342792"/>
            <wp:effectExtent l="0" t="0" r="8255" b="0"/>
            <wp:docPr id="7" name="Picture 7" descr="_images/vogt_1995_alternat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_images/vogt_1995_alternativ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894" cy="53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The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cytoarchitectonic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regions appear to correspond to the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sulcal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anatomy:</w:t>
      </w:r>
    </w:p>
    <w:p w:rsidR="001F4224" w:rsidRPr="001F4224" w:rsidRDefault="001F4224" w:rsidP="001F42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22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63231" cy="4514916"/>
            <wp:effectExtent l="0" t="0" r="0" b="0"/>
            <wp:docPr id="6" name="Picture 6" descr="_images/vogt_1995_cyto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es/vogt_1995_cytoarchite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20" cy="451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shd w:val="clear" w:color="auto" w:fill="FFFFFF"/>
        <w:spacing w:before="450" w:after="150" w:line="240" w:lineRule="auto"/>
        <w:outlineLvl w:val="1"/>
        <w:rPr>
          <w:rFonts w:ascii="Georgia" w:eastAsia="Times New Roman" w:hAnsi="Georgia" w:cs="Times New Roman"/>
          <w:color w:val="3E4349"/>
          <w:sz w:val="46"/>
          <w:szCs w:val="46"/>
        </w:rPr>
      </w:pPr>
      <w:r w:rsidRPr="001F4224">
        <w:rPr>
          <w:rFonts w:ascii="Georgia" w:eastAsia="Times New Roman" w:hAnsi="Georgia" w:cs="Times New Roman"/>
          <w:color w:val="3E4349"/>
          <w:sz w:val="46"/>
          <w:szCs w:val="46"/>
        </w:rPr>
        <w:t>Match brain to template in high resolution</w:t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We are going to run the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dipy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non-linear registration to match a high-resolution structural image to a high-resolution version of the template.</w:t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Then </w:t>
      </w: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we’re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going to see what kind of job this does of matching anterior cingulate anatomy to the template.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make sure you have these files in your working directory:</w:t>
      </w:r>
    </w:p>
    <w:p w:rsidR="001F4224" w:rsidRPr="001F4224" w:rsidRDefault="001F4224" w:rsidP="001F422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8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ds114_sub009_highres.nii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9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ds114_sub009_highres_brain_mask.nii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10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mni_icbm152_t1_tal_nlin_asym_09a.nii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11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mni_icbm152_t1_tal_nlin_asym_09a_mask.nii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12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dipy_registration.py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have a look at </w:t>
      </w:r>
      <w:r w:rsidRPr="001F422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dipy_registration.py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for useful functions;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open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IPython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and: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ind w:left="450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F4224">
        <w:rPr>
          <w:rFonts w:ascii="Consolas" w:eastAsia="Times New Roman" w:hAnsi="Consolas" w:cs="Courier New"/>
          <w:b/>
          <w:bCs/>
          <w:color w:val="C65D09"/>
          <w:sz w:val="23"/>
          <w:szCs w:val="23"/>
        </w:rPr>
        <w:lastRenderedPageBreak/>
        <w:t xml:space="preserve">In [1]: </w:t>
      </w:r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>run dipy_registration</w:t>
      </w:r>
      <w:r w:rsidRPr="001F4224">
        <w:rPr>
          <w:rFonts w:ascii="Consolas" w:eastAsia="Times New Roman" w:hAnsi="Consolas" w:cs="Courier New"/>
          <w:color w:val="666666"/>
          <w:sz w:val="23"/>
          <w:szCs w:val="23"/>
        </w:rPr>
        <w:t>.</w:t>
      </w:r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>py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ind w:left="450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F4224">
        <w:rPr>
          <w:rFonts w:ascii="Consolas" w:eastAsia="Times New Roman" w:hAnsi="Consolas" w:cs="Courier New"/>
          <w:b/>
          <w:bCs/>
          <w:color w:val="C65D09"/>
          <w:sz w:val="23"/>
          <w:szCs w:val="23"/>
        </w:rPr>
        <w:t xml:space="preserve">In [2]: </w:t>
      </w:r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 xml:space="preserve">mapping </w:t>
      </w:r>
      <w:r w:rsidRPr="001F4224">
        <w:rPr>
          <w:rFonts w:ascii="Consolas" w:eastAsia="Times New Roman" w:hAnsi="Consolas" w:cs="Courier New"/>
          <w:color w:val="666666"/>
          <w:sz w:val="23"/>
          <w:szCs w:val="23"/>
        </w:rPr>
        <w:t>=</w:t>
      </w:r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>register_save</w:t>
      </w:r>
      <w:proofErr w:type="spellEnd"/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>(</w:t>
      </w:r>
      <w:r w:rsidRPr="001F4224">
        <w:rPr>
          <w:rFonts w:ascii="Consolas" w:eastAsia="Times New Roman" w:hAnsi="Consolas" w:cs="Courier New"/>
          <w:color w:val="4070A0"/>
          <w:sz w:val="23"/>
          <w:szCs w:val="23"/>
        </w:rPr>
        <w:t>'mni_icbm152_t1_tal_nlin_asym_09a.nii'</w:t>
      </w:r>
      <w:r w:rsidRPr="001F4224">
        <w:rPr>
          <w:rFonts w:ascii="Consolas" w:eastAsia="Times New Roman" w:hAnsi="Consolas" w:cs="Courier New"/>
          <w:color w:val="3E4349"/>
          <w:sz w:val="23"/>
          <w:szCs w:val="23"/>
        </w:rPr>
        <w:t>,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ind w:left="450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F4224">
        <w:rPr>
          <w:rFonts w:ascii="Consolas" w:eastAsia="Times New Roman" w:hAnsi="Consolas" w:cs="Courier New"/>
          <w:color w:val="333333"/>
          <w:sz w:val="23"/>
          <w:szCs w:val="23"/>
        </w:rPr>
        <w:t>...:                            'mni_icbm152_t1_tal_nlin_asym_09a_mask.nii',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ind w:left="450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F4224">
        <w:rPr>
          <w:rFonts w:ascii="Consolas" w:eastAsia="Times New Roman" w:hAnsi="Consolas" w:cs="Courier New"/>
          <w:color w:val="333333"/>
          <w:sz w:val="23"/>
          <w:szCs w:val="23"/>
        </w:rPr>
        <w:t>...:                            'ds114_sub009_highres.nii',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ind w:left="450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F4224">
        <w:rPr>
          <w:rFonts w:ascii="Consolas" w:eastAsia="Times New Roman" w:hAnsi="Consolas" w:cs="Courier New"/>
          <w:color w:val="333333"/>
          <w:sz w:val="23"/>
          <w:szCs w:val="23"/>
        </w:rPr>
        <w:t>...:                            'ds114_sub009_highres_brain_mask.nii')</w:t>
      </w:r>
    </w:p>
    <w:p w:rsidR="001F4224" w:rsidRPr="001F4224" w:rsidRDefault="001F4224" w:rsidP="001F42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leave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that running - it will take something like 10-20 minutes depending on your machine. Meanwhile…</w:t>
      </w:r>
    </w:p>
    <w:p w:rsidR="001F4224" w:rsidRPr="001F4224" w:rsidRDefault="001F4224" w:rsidP="001F4224">
      <w:pPr>
        <w:shd w:val="clear" w:color="auto" w:fill="FFFFFF"/>
        <w:spacing w:before="450" w:after="150" w:line="240" w:lineRule="auto"/>
        <w:outlineLvl w:val="1"/>
        <w:rPr>
          <w:rFonts w:ascii="Georgia" w:eastAsia="Times New Roman" w:hAnsi="Georgia" w:cs="Times New Roman"/>
          <w:color w:val="3E4349"/>
          <w:sz w:val="46"/>
          <w:szCs w:val="46"/>
        </w:rPr>
      </w:pPr>
      <w:r w:rsidRPr="001F4224">
        <w:rPr>
          <w:rFonts w:ascii="Georgia" w:eastAsia="Times New Roman" w:hAnsi="Georgia" w:cs="Times New Roman"/>
          <w:color w:val="3E4349"/>
          <w:sz w:val="46"/>
          <w:szCs w:val="46"/>
        </w:rPr>
        <w:t>Reviewing anatomy</w:t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We will be using 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fldChar w:fldCharType="begin"/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instrText xml:space="preserve"> HYPERLINK "http://people.cas.sc.edu/rorden/mricron/index.html" </w:instrTex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fldChar w:fldCharType="separate"/>
      </w:r>
      <w:r w:rsidRPr="001F4224">
        <w:rPr>
          <w:rFonts w:ascii="Georgia" w:eastAsia="Times New Roman" w:hAnsi="Georgia" w:cs="Times New Roman"/>
          <w:color w:val="004B6B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fldChar w:fldCharType="end"/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: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hyperlink r:id="rId13" w:history="1"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 xml:space="preserve">install </w:t>
        </w:r>
        <w:proofErr w:type="spellStart"/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>MRIcron</w:t>
        </w:r>
        <w:proofErr w:type="spellEnd"/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review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the help on how to </w:t>
      </w:r>
      <w:hyperlink r:id="rId14" w:history="1"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 xml:space="preserve">draw with </w:t>
        </w:r>
        <w:proofErr w:type="spellStart"/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>MRIcron</w:t>
        </w:r>
        <w:proofErr w:type="spellEnd"/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.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open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</w:t>
      </w:r>
      <w:hyperlink r:id="rId15" w:history="1">
        <w:r w:rsidRPr="001F4224">
          <w:rPr>
            <w:rFonts w:ascii="Consolas" w:eastAsia="Times New Roman" w:hAnsi="Consolas" w:cs="Courier New"/>
            <w:b/>
            <w:bCs/>
            <w:color w:val="222222"/>
            <w:sz w:val="23"/>
            <w:szCs w:val="23"/>
            <w:shd w:val="clear" w:color="auto" w:fill="FBFBFB"/>
          </w:rPr>
          <w:t>ds114_sub009_highres.nii</w:t>
        </w:r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 with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. Scroll around the image, and have a look at the controls and menu items;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use the “View” menu “Display” option to switch to a display with larger versions of coronal, or axial or sagittal slices:</w:t>
      </w:r>
    </w:p>
    <w:p w:rsidR="001F4224" w:rsidRPr="001F4224" w:rsidRDefault="001F4224" w:rsidP="001F4224">
      <w:pPr>
        <w:shd w:val="clear" w:color="auto" w:fill="FFFFFF"/>
        <w:spacing w:beforeAutospacing="1" w:after="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noProof/>
          <w:color w:val="3E4349"/>
          <w:sz w:val="26"/>
          <w:szCs w:val="26"/>
        </w:rPr>
        <w:drawing>
          <wp:inline distT="0" distB="0" distL="0" distR="0">
            <wp:extent cx="7086600" cy="2573020"/>
            <wp:effectExtent l="0" t="0" r="0" b="0"/>
            <wp:docPr id="5" name="Picture 5" descr="_images/mricron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_images/mricron_displa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lastRenderedPageBreak/>
        <w:t>what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kind of cingulate anatomy (single, double) does this subject have in each hemisphere? The sagittal slices might be most useful for that question;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make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a new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window and open </w:t>
      </w:r>
      <w:r w:rsidRPr="001F422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mni_icbm152_t1_tal_nlin_asym_09a.nii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. You might want to play with the upper and lower image display thresholds to get good contrast in the image:</w:t>
      </w:r>
    </w:p>
    <w:p w:rsidR="001F4224" w:rsidRPr="001F4224" w:rsidRDefault="001F4224" w:rsidP="001F4224">
      <w:pPr>
        <w:shd w:val="clear" w:color="auto" w:fill="FFFFFF"/>
        <w:spacing w:beforeAutospacing="1" w:after="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noProof/>
          <w:color w:val="3E4349"/>
          <w:sz w:val="26"/>
          <w:szCs w:val="26"/>
        </w:rPr>
        <w:drawing>
          <wp:inline distT="0" distB="0" distL="0" distR="0">
            <wp:extent cx="3209290" cy="439420"/>
            <wp:effectExtent l="0" t="0" r="0" b="0"/>
            <wp:docPr id="4" name="Picture 4" descr="_images/mricron_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mricron_contra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on a piece of paper, write down what you would like the registration to do to the subject’s brain:</w:t>
      </w:r>
    </w:p>
    <w:p w:rsidR="001F4224" w:rsidRPr="001F4224" w:rsidRDefault="001F4224" w:rsidP="001F422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sketch the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sulcal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anatomy of the medial surface of each hemisphere for the subject and the template, as in the Vogt figure above;</w:t>
      </w:r>
    </w:p>
    <w:p w:rsidR="001F4224" w:rsidRPr="001F4224" w:rsidRDefault="001F4224" w:rsidP="001F422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do the same for the template image;</w:t>
      </w:r>
    </w:p>
    <w:p w:rsidR="0075544B" w:rsidRDefault="001F4224" w:rsidP="0075544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draw arrows from the subject hemisphere to the matching part of the template;</w:t>
      </w:r>
    </w:p>
    <w:p w:rsidR="0075544B" w:rsidRPr="001F4224" w:rsidRDefault="0075544B" w:rsidP="0075544B">
      <w:p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</w:p>
    <w:p w:rsid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in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, use the “View, Display” to go to the </w:t>
      </w:r>
      <w:r w:rsidRPr="001F4224">
        <w:rPr>
          <w:rFonts w:ascii="Georgia" w:eastAsia="Times New Roman" w:hAnsi="Georgia" w:cs="Times New Roman"/>
          <w:i/>
          <w:iCs/>
          <w:color w:val="3E4349"/>
          <w:sz w:val="26"/>
          <w:szCs w:val="26"/>
        </w:rPr>
        <w:t>coronal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sections of the individual subject brain image;</w:t>
      </w:r>
    </w:p>
    <w:p w:rsidR="0075544B" w:rsidRPr="001F4224" w:rsidRDefault="0075544B" w:rsidP="0075544B">
      <w:p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find a coronal slice a little posterior to the genu of corpus callosum to start drawing:</w:t>
      </w:r>
    </w:p>
    <w:p w:rsidR="001F4224" w:rsidRPr="001F4224" w:rsidRDefault="001F4224" w:rsidP="001F4224">
      <w:pPr>
        <w:shd w:val="clear" w:color="auto" w:fill="FFFFFF"/>
        <w:spacing w:beforeAutospacing="1" w:after="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noProof/>
          <w:color w:val="3E4349"/>
          <w:sz w:val="26"/>
          <w:szCs w:val="26"/>
        </w:rPr>
        <w:lastRenderedPageBreak/>
        <w:drawing>
          <wp:inline distT="0" distB="0" distL="0" distR="0">
            <wp:extent cx="6055119" cy="3917612"/>
            <wp:effectExtent l="0" t="0" r="3175" b="6985"/>
            <wp:docPr id="3" name="Picture 3" descr="_images/mricron_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images/mricron_dra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97" cy="39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Have a look at </w:t>
      </w:r>
      <w:hyperlink r:id="rId19" w:history="1"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 xml:space="preserve">draw with </w:t>
        </w:r>
        <w:proofErr w:type="spellStart"/>
        <w:r w:rsidRPr="001F4224">
          <w:rPr>
            <w:rFonts w:ascii="Georgia" w:eastAsia="Times New Roman" w:hAnsi="Georgia" w:cs="Times New Roman"/>
            <w:color w:val="004B6B"/>
            <w:sz w:val="26"/>
            <w:szCs w:val="26"/>
          </w:rPr>
          <w:t>mricron</w:t>
        </w:r>
        <w:proofErr w:type="spellEnd"/>
      </w:hyperlink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for the drawing actions you will need using the keyboard and mouse.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using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the diagram from the Vogt paper, draw your estimate for the position for left and right area 24 (a, b, c combined) on five adjacent slices through the anterior cingulate. Click on the lower arrow of the y slice index at the top left to make sure you are moving in a posterior direction, one slice at a time:</w:t>
      </w:r>
    </w:p>
    <w:p w:rsidR="001F4224" w:rsidRPr="001F4224" w:rsidRDefault="001F4224" w:rsidP="001F4224">
      <w:pPr>
        <w:shd w:val="clear" w:color="auto" w:fill="FFFFFF"/>
        <w:spacing w:beforeAutospacing="1" w:after="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noProof/>
          <w:color w:val="3E4349"/>
          <w:sz w:val="26"/>
          <w:szCs w:val="26"/>
        </w:rPr>
        <w:drawing>
          <wp:inline distT="0" distB="0" distL="0" distR="0">
            <wp:extent cx="2153920" cy="676910"/>
            <wp:effectExtent l="0" t="0" r="0" b="8890"/>
            <wp:docPr id="2" name="Picture 2" descr="_images/mricron_y_scro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_images/mricron_y_scroll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when you’ve finished drawing, use the y slice index arrow buttons to scroll through the image one slice at a time to make sure you haven’t missed any slices, and you have drawn what you meant to;</w:t>
      </w:r>
    </w:p>
    <w:p w:rsidR="0075544B" w:rsidRPr="001F4224" w:rsidRDefault="0075544B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using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the “Draw” menu in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; “Save VOI” to save this definition in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MRIcron’s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own format. Add something like </w:t>
      </w:r>
      <w:r w:rsidRPr="001F422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_area_24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to the VOI name when saving;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lastRenderedPageBreak/>
        <w:t xml:space="preserve">using the Draw menu “Convert” item, convert the VOI to a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NIfTI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file;</w:t>
      </w:r>
    </w:p>
    <w:p w:rsid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if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the registration has finished, open the new </w:t>
      </w:r>
      <w:r w:rsidRPr="001F422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w_ds114_sub002_highres.nii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 file in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MRIcron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. Compare it to the template, visually. What do you think of the match? How does it correspond to your drawing?</w:t>
      </w:r>
    </w:p>
    <w:p w:rsidR="0075544B" w:rsidRPr="001F4224" w:rsidRDefault="0075544B" w:rsidP="007554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bookmarkStart w:id="0" w:name="_GoBack"/>
      <w:bookmarkEnd w:id="0"/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try loading the template image, and using the warped individual brain as an overlay:</w:t>
      </w:r>
    </w:p>
    <w:p w:rsidR="001F4224" w:rsidRPr="001F4224" w:rsidRDefault="001F4224" w:rsidP="001F4224">
      <w:pPr>
        <w:shd w:val="clear" w:color="auto" w:fill="FFFFFF"/>
        <w:spacing w:beforeAutospacing="1" w:after="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noProof/>
          <w:color w:val="3E4349"/>
          <w:sz w:val="26"/>
          <w:szCs w:val="26"/>
        </w:rPr>
        <w:drawing>
          <wp:inline distT="0" distB="0" distL="0" distR="0">
            <wp:extent cx="5295900" cy="1617980"/>
            <wp:effectExtent l="0" t="0" r="0" b="1270"/>
            <wp:docPr id="1" name="Picture 1" descr="_images/mricron_over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_images/mricron_overlay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Play with the overlay settings to get an idea of the quality of the registration</w:t>
      </w: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;</w:t>
      </w:r>
      <w:proofErr w:type="gramEnd"/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proofErr w:type="gram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investigate</w:t>
      </w:r>
      <w:proofErr w:type="gram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the </w:t>
      </w:r>
      <w:r w:rsidRPr="001F422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dipy_registration.py</w:t>
      </w: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 code for a useful function to resample the region definition file to the template voxel space. Apply this function (or your own, if you prefer) to your region definition, to write out a version of the region image in template space;</w:t>
      </w:r>
    </w:p>
    <w:p w:rsidR="001F4224" w:rsidRPr="001F4224" w:rsidRDefault="001F4224" w:rsidP="001F42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use the “Overlay” menu to load the resampled region on the:</w:t>
      </w:r>
    </w:p>
    <w:p w:rsidR="001F4224" w:rsidRPr="001F4224" w:rsidRDefault="001F4224" w:rsidP="001F422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template image;</w:t>
      </w:r>
    </w:p>
    <w:p w:rsidR="001F4224" w:rsidRPr="001F4224" w:rsidRDefault="001F4224" w:rsidP="001F422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tLeast"/>
        <w:ind w:left="90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resampled (warped) individual image;</w:t>
      </w:r>
    </w:p>
    <w:p w:rsidR="001F4224" w:rsidRPr="001F4224" w:rsidRDefault="001F4224" w:rsidP="001F4224">
      <w:pPr>
        <w:shd w:val="clear" w:color="auto" w:fill="FFFFFF"/>
        <w:spacing w:before="100" w:beforeAutospacing="1" w:after="100" w:afterAutospacing="1" w:line="336" w:lineRule="atLeast"/>
        <w:ind w:left="450"/>
        <w:rPr>
          <w:rFonts w:ascii="Georgia" w:eastAsia="Times New Roman" w:hAnsi="Georgia" w:cs="Times New Roman"/>
          <w:color w:val="3E4349"/>
          <w:sz w:val="26"/>
          <w:szCs w:val="26"/>
        </w:rPr>
      </w:pPr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What do you think of the registration? How does it compare to your drawing? Do you think the </w:t>
      </w:r>
      <w:proofErr w:type="spellStart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>cytoarchitecture</w:t>
      </w:r>
      <w:proofErr w:type="spellEnd"/>
      <w:r w:rsidRPr="001F4224">
        <w:rPr>
          <w:rFonts w:ascii="Georgia" w:eastAsia="Times New Roman" w:hAnsi="Georgia" w:cs="Times New Roman"/>
          <w:color w:val="3E4349"/>
          <w:sz w:val="26"/>
          <w:szCs w:val="26"/>
        </w:rPr>
        <w:t xml:space="preserve"> lines up with where you think it should be, given your drawing and the anatomy of the template and the individual subject image?</w:t>
      </w:r>
    </w:p>
    <w:p w:rsidR="00E974A7" w:rsidRDefault="00E974A7"/>
    <w:sectPr w:rsidR="00E97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65D1C"/>
    <w:multiLevelType w:val="multilevel"/>
    <w:tmpl w:val="8DDC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4E3F87"/>
    <w:multiLevelType w:val="multilevel"/>
    <w:tmpl w:val="B4EEB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224"/>
    <w:rsid w:val="001F4224"/>
    <w:rsid w:val="0075544B"/>
    <w:rsid w:val="00E9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EE151"/>
  <w15:chartTrackingRefBased/>
  <w15:docId w15:val="{AB30CC8B-258B-4ECA-93D6-832959381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42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F42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2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F422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F422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F4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F4224"/>
    <w:rPr>
      <w:i/>
      <w:iCs/>
    </w:rPr>
  </w:style>
  <w:style w:type="paragraph" w:customStyle="1" w:styleId="first">
    <w:name w:val="first"/>
    <w:basedOn w:val="Normal"/>
    <w:rsid w:val="001F4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1F42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2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224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1F4224"/>
  </w:style>
  <w:style w:type="character" w:customStyle="1" w:styleId="n">
    <w:name w:val="n"/>
    <w:basedOn w:val="DefaultParagraphFont"/>
    <w:rsid w:val="001F4224"/>
  </w:style>
  <w:style w:type="character" w:customStyle="1" w:styleId="o">
    <w:name w:val="o"/>
    <w:basedOn w:val="DefaultParagraphFont"/>
    <w:rsid w:val="001F4224"/>
  </w:style>
  <w:style w:type="character" w:customStyle="1" w:styleId="p">
    <w:name w:val="p"/>
    <w:basedOn w:val="DefaultParagraphFont"/>
    <w:rsid w:val="001F4224"/>
  </w:style>
  <w:style w:type="character" w:customStyle="1" w:styleId="s1">
    <w:name w:val="s1"/>
    <w:basedOn w:val="DefaultParagraphFont"/>
    <w:rsid w:val="001F4224"/>
  </w:style>
  <w:style w:type="character" w:customStyle="1" w:styleId="go">
    <w:name w:val="go"/>
    <w:basedOn w:val="DefaultParagraphFont"/>
    <w:rsid w:val="001F4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9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c-berkeley.github.io/psych-214-fall-2016/_downloads/e0d06197ffedf7c7423d1783eb2cf954/ds114_sub009_highres.nii" TargetMode="External"/><Relationship Id="rId13" Type="http://schemas.openxmlformats.org/officeDocument/2006/relationships/hyperlink" Target="http://people.cas.sc.edu/rorden/mricron/install.html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bic-berkeley.github.io/psych-214-fall-2016/_downloads/ded354ff3d9a3826a61d5f578c0fd3a5/dipy_registration.py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ic-berkeley.github.io/psych-214-fall-2016/_downloads/775704b4927d8b58227475b7ae43eb7e/mni_icbm152_t1_tal_nlin_asym_09a_mask.nii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ic-berkeley.github.io/psych-214-fall-2016/_downloads/e0d06197ffedf7c7423d1783eb2cf954/ds114_sub009_highres.nii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bic-berkeley.github.io/psych-214-fall-2016/_downloads/7663c854488e675287ecd9db401f89a9/mni_icbm152_t1_tal_nlin_asym_09a.nii" TargetMode="External"/><Relationship Id="rId19" Type="http://schemas.openxmlformats.org/officeDocument/2006/relationships/hyperlink" Target="http://people.cas.sc.edu/rorden/mricron/stat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ic-berkeley.github.io/psych-214-fall-2016/_downloads/1d813a540a14e8104703a73d3ac5d9da/ds114_sub009_highres_brain_mask.nii" TargetMode="External"/><Relationship Id="rId14" Type="http://schemas.openxmlformats.org/officeDocument/2006/relationships/hyperlink" Target="http://people.cas.sc.edu/rorden/mricron/stats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Peiwu</dc:creator>
  <cp:keywords/>
  <dc:description/>
  <cp:lastModifiedBy>Peiwu</cp:lastModifiedBy>
  <cp:revision>1</cp:revision>
  <dcterms:created xsi:type="dcterms:W3CDTF">2019-11-04T03:29:00Z</dcterms:created>
  <dcterms:modified xsi:type="dcterms:W3CDTF">2019-11-04T03:59:00Z</dcterms:modified>
</cp:coreProperties>
</file>