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C7002B"/>
          <w:sz w:val="26"/>
        </w:rPr>
        <w:t>HUAWEI CLOUD</w:t>
      </w:r>
    </w:p>
    <w:p>
      <w:pPr>
        <w:spacing w:before="400" w:after="160"/>
        <w:jc w:val="center"/>
      </w:pPr>
      <w:r>
        <w:rPr>
          <w:rFonts w:ascii="Aptos" w:hAnsi="Aptos"/>
          <w:b/>
          <w:color w:val="17212B"/>
          <w:sz w:val="56"/>
        </w:rPr>
        <w:t>Huawei Cloud Commercial Proposal</w:t>
      </w:r>
    </w:p>
    <w:p>
      <w:pPr>
        <w:spacing w:after="900"/>
        <w:jc w:val="center"/>
      </w:pPr>
      <w:r>
        <w:rPr>
          <w:rFonts w:ascii="Aptos" w:hAnsi="Aptos"/>
          <w:i/>
          <w:color w:val="68737D"/>
          <w:sz w:val="30"/>
        </w:rPr>
        <w:t>Prepared for Template Test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PROPOSAL DATE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2026-07-06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PREPARED BY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Cloud Team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CUSTOMER INDUSTRY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Technology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CURRENCY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USD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VALIDITY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30 days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PAYMENT TERMS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Net 30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MONTHLY TOTAL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USD 735.19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ANNUAL TOTAL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USD 8,822.28</w:t>
            </w:r>
          </w:p>
        </w:tc>
      </w:tr>
    </w:tbl>
    <w:p/>
    <w:p>
      <w:pPr>
        <w:jc w:val="center"/>
      </w:pPr>
      <w:r>
        <w:rPr>
          <w:b/>
          <w:color w:val="C7002B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Right-click and select Update Field in Microsoft Word.</w:t>
        <w:fldChar w:fldCharType="end"/>
      </w:r>
    </w:p>
    <w:p>
      <w:r>
        <w:rPr>
          <w:i/>
          <w:color w:val="68737D"/>
          <w:sz w:val="18"/>
        </w:rPr>
        <w:t>After opening the generated proposal, right-click this table of contents and choose Update Field &gt; Update entire table.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ptos" w:hAnsi="Aptos"/>
        </w:rPr>
        <w:t>Summary text</w:t>
      </w:r>
    </w:p>
    <w:p>
      <w:pPr>
        <w:pStyle w:val="Heading1"/>
      </w:pPr>
      <w:r>
        <w:t>2. Scope of Work</w:t>
      </w:r>
    </w:p>
    <w:p>
      <w:r>
        <w:rPr>
          <w:rFonts w:ascii="Aptos" w:hAnsi="Aptos"/>
        </w:rPr>
        <w:t>Scope text</w:t>
      </w:r>
    </w:p>
    <w:p>
      <w:pPr>
        <w:pStyle w:val="Heading1"/>
      </w:pPr>
      <w:r>
        <w:t>3. Out of Scope</w:t>
      </w:r>
    </w:p>
    <w:p>
      <w:r>
        <w:rPr>
          <w:rFonts w:ascii="Aptos" w:hAnsi="Aptos"/>
        </w:rPr>
        <w:t>Out of scope text</w:t>
      </w:r>
    </w:p>
    <w:p>
      <w:pPr>
        <w:pStyle w:val="Heading1"/>
      </w:pPr>
      <w:r>
        <w:t>4. Assumptions</w:t>
      </w:r>
    </w:p>
    <w:p>
      <w:r>
        <w:rPr>
          <w:rFonts w:ascii="Aptos" w:hAnsi="Aptos"/>
        </w:rPr>
        <w:t>Assumptions text</w:t>
      </w:r>
    </w:p>
    <w:p>
      <w:pPr>
        <w:pStyle w:val="Heading1"/>
      </w:pPr>
      <w:r>
        <w:t>5. Commercial Summary</w:t>
      </w:r>
    </w:p>
    <w:p>
      <w:r>
        <w:rPr>
          <w:color w:val="68737D"/>
        </w:rPr>
        <w:t>The following pricing summary is based on the uploaded Huawei Cloud quote. Repeated services are consolidated and discounted prices are summed.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1200"/>
        <w:gridCol w:w="1150"/>
        <w:gridCol w:w="650"/>
        <w:gridCol w:w="1250"/>
        <w:gridCol w:w="1460"/>
        <w:gridCol w:w="145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11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Billing</w:t>
            </w:r>
          </w:p>
        </w:tc>
        <w:tc>
          <w:tcPr>
            <w:tcW w:type="dxa" w:w="6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type="dxa" w:w="12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Average unit</w:t>
            </w:r>
          </w:p>
        </w:tc>
        <w:tc>
          <w:tcPr>
            <w:tcW w:type="dxa" w:w="14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Discounted / month</w:t>
            </w:r>
          </w:p>
        </w:tc>
        <w:tc>
          <w:tcPr>
            <w:tcW w:type="dxa" w:w="14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Annual</w:t>
            </w:r>
          </w:p>
        </w:tc>
      </w:tr>
      <w:tr>
        <w:tc>
          <w:tcPr>
            <w:tcW w:type="dxa" w:w="2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Elastic Cloud Server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AP-Singapore</w:t>
            </w:r>
          </w:p>
        </w:tc>
        <w:tc>
          <w:tcPr>
            <w:tcW w:type="dxa" w:w="11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Monthly</w:t>
            </w:r>
          </w:p>
        </w:tc>
        <w:tc>
          <w:tcPr>
            <w:tcW w:type="dxa" w:w="6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USD 287.78</w:t>
            </w:r>
          </w:p>
        </w:tc>
        <w:tc>
          <w:tcPr>
            <w:tcW w:type="dxa" w:w="14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USD 575.56</w:t>
            </w:r>
          </w:p>
        </w:tc>
        <w:tc>
          <w:tcPr>
            <w:tcW w:type="dxa" w:w="14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USD 6,906.72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500"/>
        <w:gridCol w:w="2860"/>
      </w:tblGrid>
      <w:tr>
        <w:tc>
          <w:tcPr>
            <w:tcW w:type="dxa" w:w="65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r>
              <w:rPr>
                <w:b/>
                <w:sz w:val="18"/>
              </w:rPr>
              <w:t>TOTAL MONTHLY AMOUNT</w:t>
            </w:r>
          </w:p>
        </w:tc>
        <w:tc>
          <w:tcPr>
            <w:tcW w:type="dxa" w:w="28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right"/>
            </w:pPr>
            <w:r>
              <w:rPr>
                <w:rFonts w:ascii="Aptos" w:hAnsi="Aptos"/>
                <w:b/>
                <w:color w:val="C7002B"/>
                <w:sz w:val="20"/>
              </w:rPr>
              <w:t>USD 735.19</w:t>
            </w:r>
          </w:p>
        </w:tc>
      </w:tr>
      <w:tr>
        <w:tc>
          <w:tcPr>
            <w:tcW w:type="dxa" w:w="65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r>
              <w:rPr>
                <w:b/>
                <w:sz w:val="18"/>
              </w:rPr>
              <w:t>TOTAL ANNUAL AMOUNT</w:t>
            </w:r>
          </w:p>
        </w:tc>
        <w:tc>
          <w:tcPr>
            <w:tcW w:type="dxa" w:w="28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right"/>
            </w:pPr>
            <w:r>
              <w:rPr>
                <w:rFonts w:ascii="Aptos" w:hAnsi="Aptos"/>
                <w:b/>
                <w:color w:val="C7002B"/>
                <w:sz w:val="20"/>
              </w:rPr>
              <w:t>USD 8,822.28</w:t>
            </w:r>
          </w:p>
        </w:tc>
      </w:tr>
    </w:tbl>
    <w:p>
      <w:pPr>
        <w:pStyle w:val="Heading1"/>
      </w:pPr>
      <w:r>
        <w:t>6. Huawei Cloud Services</w:t>
      </w:r>
    </w:p>
    <w:p>
      <w:pPr>
        <w:pStyle w:val="Heading2"/>
      </w:pPr>
      <w:r>
        <w:rPr>
          <w:rFonts w:ascii="Aptos" w:hAnsi="Aptos"/>
        </w:rPr>
        <w:t>Elastic Cloud Server (ECS)</w:t>
      </w:r>
    </w:p>
    <w:p>
      <w:r>
        <w:rPr>
          <w:rFonts w:ascii="Aptos" w:hAnsi="Aptos"/>
          <w:i/>
        </w:rPr>
        <w:t>Compute service.</w:t>
      </w:r>
    </w:p>
    <w:p>
      <w:pPr>
        <w:pStyle w:val="Heading3"/>
      </w:pPr>
      <w:r>
        <w:t>Definition</w:t>
      </w:r>
    </w:p>
    <w:p>
      <w:r>
        <w:rPr>
          <w:rFonts w:ascii="Aptos" w:hAnsi="Aptos"/>
        </w:rPr>
        <w:t>Virtual server service.</w:t>
      </w:r>
    </w:p>
    <w:p>
      <w:pPr>
        <w:pStyle w:val="Heading3"/>
      </w:pPr>
      <w:r>
        <w:t>Details</w:t>
      </w:r>
    </w:p>
    <w:p>
      <w:r>
        <w:rPr>
          <w:rFonts w:ascii="Aptos" w:hAnsi="Aptos"/>
        </w:rPr>
        <w:t>• Flexible compute</w:t>
      </w:r>
    </w:p>
    <w:p>
      <w:pPr>
        <w:pStyle w:val="Heading3"/>
      </w:pPr>
      <w:r>
        <w:t>Key Benefits</w:t>
      </w:r>
    </w:p>
    <w:p>
      <w:r>
        <w:rPr>
          <w:rFonts w:ascii="Aptos" w:hAnsi="Aptos"/>
        </w:rPr>
        <w:t>• Scalable</w:t>
      </w:r>
    </w:p>
    <w:p>
      <w:pPr>
        <w:pStyle w:val="Heading3"/>
      </w:pPr>
      <w:r>
        <w:t>Typical Use Cases</w:t>
      </w:r>
    </w:p>
    <w:p>
      <w:r>
        <w:rPr>
          <w:rFonts w:ascii="Aptos" w:hAnsi="Aptos"/>
        </w:rPr>
        <w:t>• Application hosting</w:t>
      </w:r>
    </w:p>
    <w:p>
      <w:pPr>
        <w:pStyle w:val="Heading3"/>
      </w:pPr>
      <w:r>
        <w:t>Proposal Positioning</w:t>
      </w:r>
    </w:p>
    <w:p>
      <w:r>
        <w:rPr>
          <w:rFonts w:ascii="Aptos" w:hAnsi="Aptos"/>
        </w:rPr>
        <w:t>Primary compute layer.</w:t>
      </w:r>
    </w:p>
    <w:p>
      <w:pPr>
        <w:jc w:val="center"/>
      </w:pPr>
      <w:r>
        <w:rPr>
          <w:rFonts w:ascii="Aptos" w:hAnsi="Aptos"/>
        </w:rPr>
        <w:t/>
      </w:r>
    </w:p>
    <w:p>
      <w:pPr>
        <w:pStyle w:val="Heading1"/>
      </w:pPr>
      <w:r>
        <w:t>7. Additional Notes</w:t>
      </w:r>
    </w:p>
    <w:p>
      <w:r>
        <w:rPr>
          <w:rFonts w:ascii="Aptos" w:hAnsi="Aptos"/>
        </w:rPr>
        <w:t>Notes</w:t>
      </w:r>
    </w:p>
    <w:p>
      <w:pPr>
        <w:pStyle w:val="Heading1"/>
      </w:pPr>
      <w:r>
        <w:t>8. Commercial Terms</w:t>
      </w:r>
    </w:p>
    <w:p>
      <w:pPr>
        <w:spacing w:after="80"/>
      </w:pPr>
      <w:r>
        <w:rPr>
          <w:b/>
          <w:color w:val="17212B"/>
        </w:rPr>
        <w:t xml:space="preserve">Currency: </w:t>
      </w:r>
      <w:r>
        <w:rPr>
          <w:rFonts w:ascii="Aptos" w:hAnsi="Aptos"/>
        </w:rPr>
        <w:t>USD</w:t>
      </w:r>
    </w:p>
    <w:p>
      <w:pPr>
        <w:spacing w:after="80"/>
      </w:pPr>
      <w:r>
        <w:rPr>
          <w:b/>
          <w:color w:val="17212B"/>
        </w:rPr>
        <w:t xml:space="preserve">Proposal validity: </w:t>
      </w:r>
      <w:r>
        <w:rPr>
          <w:rFonts w:ascii="Aptos" w:hAnsi="Aptos"/>
        </w:rPr>
        <w:t>30 days</w:t>
      </w:r>
    </w:p>
    <w:p>
      <w:pPr>
        <w:spacing w:after="80"/>
      </w:pPr>
      <w:r>
        <w:rPr>
          <w:b/>
          <w:color w:val="17212B"/>
        </w:rPr>
        <w:t xml:space="preserve">Payment terms: </w:t>
      </w:r>
      <w:r>
        <w:rPr>
          <w:rFonts w:ascii="Aptos" w:hAnsi="Aptos"/>
        </w:rPr>
        <w:t>Net 30</w:t>
      </w:r>
    </w:p>
    <w:p>
      <w:pPr>
        <w:pStyle w:val="Heading1"/>
      </w:pPr>
      <w:r>
        <w:t>9. Acceptance</w:t>
      </w:r>
    </w:p>
    <w:p>
      <w:r>
        <w:t>This section may be replaced with your organization’s approved signature and acceptance wording.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For Template Test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For the Service Provider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Name: __________________________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Name: __________________________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Date: ___________________________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Date: 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8737D"/>
        <w:sz w:val="16"/>
      </w:rPr>
      <w:t xml:space="preserve">CONFIDENTIAL  •  </w:t>
    </w:r>
    <w:r>
      <w:rPr>
        <w:rFonts w:ascii="Aptos" w:hAnsi="Aptos"/>
        <w:color w:val="68737D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color w:val="68737D"/>
        <w:sz w:val="16"/>
      </w:rPr>
      <w:t xml:space="preserve">  •  Template 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8737D"/>
        <w:sz w:val="16"/>
      </w:rPr>
      <w:t>HUAWEI CLOUD  |  COMMERCIAL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700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700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