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47A6" w14:textId="383023F7" w:rsidR="00F9246F" w:rsidRPr="00CA241B" w:rsidRDefault="00CC3213" w:rsidP="00CA241B">
      <w:pPr>
        <w:jc w:val="center"/>
        <w:rPr>
          <w:rFonts w:asciiTheme="majorBidi" w:hAnsiTheme="majorBidi" w:cstheme="majorBidi"/>
          <w:b/>
          <w:bCs/>
          <w:sz w:val="36"/>
          <w:szCs w:val="36"/>
        </w:rPr>
      </w:pPr>
      <w:r>
        <w:rPr>
          <w:rFonts w:asciiTheme="majorBidi" w:hAnsiTheme="majorBidi" w:cstheme="majorBidi"/>
          <w:b/>
          <w:bCs/>
          <w:sz w:val="36"/>
          <w:szCs w:val="36"/>
        </w:rPr>
        <w:t xml:space="preserve">Detail of Each Folder/File Uploaded in </w:t>
      </w:r>
      <w:proofErr w:type="spellStart"/>
      <w:r>
        <w:rPr>
          <w:rFonts w:asciiTheme="majorBidi" w:hAnsiTheme="majorBidi" w:cstheme="majorBidi"/>
          <w:b/>
          <w:bCs/>
          <w:sz w:val="36"/>
          <w:szCs w:val="36"/>
        </w:rPr>
        <w:t>Github</w:t>
      </w:r>
      <w:proofErr w:type="spellEnd"/>
    </w:p>
    <w:p w14:paraId="6FF77FB6" w14:textId="77777777" w:rsidR="0096735F" w:rsidRDefault="0096735F" w:rsidP="0096735F">
      <w:pPr>
        <w:rPr>
          <w:rFonts w:asciiTheme="majorBidi" w:hAnsiTheme="majorBidi" w:cstheme="majorBidi"/>
          <w:b/>
          <w:bCs/>
        </w:rPr>
      </w:pPr>
    </w:p>
    <w:p w14:paraId="5582088E" w14:textId="0ED93E6A" w:rsidR="0096735F" w:rsidRPr="00B13571" w:rsidRDefault="0096735F" w:rsidP="0096735F">
      <w:pPr>
        <w:rPr>
          <w:rFonts w:asciiTheme="majorBidi" w:hAnsiTheme="majorBidi" w:cstheme="majorBidi"/>
          <w:b/>
          <w:bCs/>
          <w:sz w:val="32"/>
          <w:szCs w:val="32"/>
          <w:u w:val="single"/>
        </w:rPr>
      </w:pPr>
      <w:r w:rsidRPr="00B13571">
        <w:rPr>
          <w:rFonts w:asciiTheme="majorBidi" w:hAnsiTheme="majorBidi" w:cstheme="majorBidi"/>
          <w:b/>
          <w:bCs/>
          <w:sz w:val="32"/>
          <w:szCs w:val="32"/>
          <w:u w:val="single"/>
        </w:rPr>
        <w:t>Data</w:t>
      </w:r>
      <w:r w:rsidR="00B25039" w:rsidRPr="00B13571">
        <w:rPr>
          <w:rFonts w:asciiTheme="majorBidi" w:hAnsiTheme="majorBidi" w:cstheme="majorBidi"/>
          <w:b/>
          <w:bCs/>
          <w:sz w:val="32"/>
          <w:szCs w:val="32"/>
          <w:u w:val="single"/>
        </w:rPr>
        <w:t xml:space="preserve"> / </w:t>
      </w:r>
      <w:r w:rsidR="008F1E59">
        <w:rPr>
          <w:rFonts w:asciiTheme="majorBidi" w:hAnsiTheme="majorBidi" w:cstheme="majorBidi"/>
          <w:b/>
          <w:bCs/>
          <w:sz w:val="32"/>
          <w:szCs w:val="32"/>
          <w:u w:val="single"/>
        </w:rPr>
        <w:t>E</w:t>
      </w:r>
      <w:r w:rsidR="00B25039" w:rsidRPr="00B13571">
        <w:rPr>
          <w:rFonts w:asciiTheme="majorBidi" w:hAnsiTheme="majorBidi" w:cstheme="majorBidi"/>
          <w:b/>
          <w:bCs/>
          <w:sz w:val="32"/>
          <w:szCs w:val="32"/>
          <w:u w:val="single"/>
        </w:rPr>
        <w:t xml:space="preserve">xperimental </w:t>
      </w:r>
      <w:r w:rsidR="00DF56E3">
        <w:rPr>
          <w:rFonts w:asciiTheme="majorBidi" w:hAnsiTheme="majorBidi" w:cstheme="majorBidi"/>
          <w:b/>
          <w:bCs/>
          <w:sz w:val="32"/>
          <w:szCs w:val="32"/>
          <w:u w:val="single"/>
        </w:rPr>
        <w:t>P</w:t>
      </w:r>
      <w:r w:rsidR="00B25039" w:rsidRPr="00B13571">
        <w:rPr>
          <w:rFonts w:asciiTheme="majorBidi" w:hAnsiTheme="majorBidi" w:cstheme="majorBidi"/>
          <w:b/>
          <w:bCs/>
          <w:sz w:val="32"/>
          <w:szCs w:val="32"/>
          <w:u w:val="single"/>
        </w:rPr>
        <w:t>rotocol</w:t>
      </w:r>
    </w:p>
    <w:p w14:paraId="31D7DA24" w14:textId="60FA638C" w:rsidR="00F9246F" w:rsidRDefault="0096735F" w:rsidP="0096735F">
      <w:pPr>
        <w:jc w:val="both"/>
        <w:rPr>
          <w:rFonts w:asciiTheme="majorBidi" w:hAnsiTheme="majorBidi" w:cstheme="majorBidi"/>
        </w:rPr>
      </w:pPr>
      <w:r w:rsidRPr="0096735F">
        <w:rPr>
          <w:rFonts w:asciiTheme="majorBidi" w:hAnsiTheme="majorBidi" w:cstheme="majorBidi"/>
        </w:rPr>
        <w:t xml:space="preserve">The experimental protocol involved fifteen healthy volunteers performing fifteen distinct finger movements, which included individual, two-finger, and three-finger extensions. Surface EMG data was collected using three </w:t>
      </w:r>
      <w:proofErr w:type="spellStart"/>
      <w:r w:rsidRPr="0096735F">
        <w:rPr>
          <w:rFonts w:asciiTheme="majorBidi" w:hAnsiTheme="majorBidi" w:cstheme="majorBidi"/>
        </w:rPr>
        <w:t>Trigno</w:t>
      </w:r>
      <w:proofErr w:type="spellEnd"/>
      <w:r w:rsidRPr="0096735F">
        <w:rPr>
          <w:rFonts w:asciiTheme="majorBidi" w:hAnsiTheme="majorBidi" w:cstheme="majorBidi"/>
        </w:rPr>
        <w:t xml:space="preserve"> Avanti wireless sensors placed on the Flexor Carpi Radialis, Flexor Carpi Ulnaris, and Brachioradialis muscles of the left forearm. Each participant performed a 6-second movement followed by 4 seconds of rest, with this cycle repeated five times per movement. Recordings were conducted to capture a dynamic dataset, and the resulting EMG signals were sampled at 2000 Hz.</w:t>
      </w:r>
    </w:p>
    <w:p w14:paraId="3B03ADFE" w14:textId="77777777" w:rsidR="00644368" w:rsidRDefault="00644368" w:rsidP="0096735F">
      <w:pPr>
        <w:jc w:val="both"/>
        <w:rPr>
          <w:rFonts w:asciiTheme="majorBidi" w:hAnsiTheme="majorBidi" w:cstheme="majorBidi"/>
        </w:rPr>
      </w:pPr>
    </w:p>
    <w:p w14:paraId="28334060" w14:textId="3F998B5A" w:rsidR="00644368" w:rsidRDefault="00BC72C7" w:rsidP="0096735F">
      <w:pPr>
        <w:jc w:val="both"/>
        <w:rPr>
          <w:rFonts w:asciiTheme="majorBidi" w:hAnsiTheme="majorBidi" w:cstheme="majorBidi"/>
        </w:rPr>
      </w:pPr>
      <w:r>
        <w:rPr>
          <w:rFonts w:asciiTheme="majorBidi" w:hAnsiTheme="majorBidi" w:cstheme="majorBidi"/>
        </w:rPr>
        <w:t xml:space="preserve">Description of Each File Uploaded at </w:t>
      </w:r>
      <w:proofErr w:type="spellStart"/>
      <w:r>
        <w:rPr>
          <w:rFonts w:asciiTheme="majorBidi" w:hAnsiTheme="majorBidi" w:cstheme="majorBidi"/>
        </w:rPr>
        <w:t>Github</w:t>
      </w:r>
      <w:proofErr w:type="spellEnd"/>
      <w:r w:rsidR="00863646">
        <w:rPr>
          <w:rFonts w:asciiTheme="majorBidi" w:hAnsiTheme="majorBidi" w:cstheme="majorBidi"/>
        </w:rPr>
        <w:t>.</w:t>
      </w:r>
    </w:p>
    <w:p w14:paraId="3F23387B" w14:textId="26415D89" w:rsidR="00BC72C7" w:rsidRDefault="00BC72C7" w:rsidP="0096735F">
      <w:pPr>
        <w:jc w:val="both"/>
        <w:rPr>
          <w:rFonts w:asciiTheme="majorBidi" w:hAnsiTheme="majorBidi" w:cstheme="majorBidi"/>
        </w:rPr>
      </w:pPr>
      <w:r>
        <w:rPr>
          <w:rFonts w:asciiTheme="majorBidi" w:hAnsiTheme="majorBidi" w:cstheme="majorBidi"/>
        </w:rPr>
        <w:t>Following files /  folders are uploaded.</w:t>
      </w:r>
    </w:p>
    <w:p w14:paraId="1441E922" w14:textId="77777777" w:rsidR="00863646" w:rsidRDefault="00863646" w:rsidP="0096735F">
      <w:pPr>
        <w:jc w:val="both"/>
        <w:rPr>
          <w:rFonts w:asciiTheme="majorBidi" w:hAnsiTheme="majorBidi" w:cstheme="majorBidi"/>
        </w:rPr>
      </w:pPr>
    </w:p>
    <w:p w14:paraId="1840D8DF" w14:textId="61B14CCE" w:rsidR="00BC72C7" w:rsidRPr="00B60548" w:rsidRDefault="00BC72C7" w:rsidP="0096735F">
      <w:pPr>
        <w:jc w:val="both"/>
        <w:rPr>
          <w:rFonts w:asciiTheme="majorBidi" w:hAnsiTheme="majorBidi" w:cstheme="majorBidi"/>
          <w:b/>
          <w:bCs/>
          <w:sz w:val="32"/>
          <w:szCs w:val="32"/>
        </w:rPr>
      </w:pPr>
      <w:r w:rsidRPr="00B60548">
        <w:rPr>
          <w:rFonts w:asciiTheme="majorBidi" w:hAnsiTheme="majorBidi" w:cstheme="majorBidi"/>
          <w:b/>
          <w:bCs/>
          <w:sz w:val="32"/>
          <w:szCs w:val="32"/>
        </w:rPr>
        <w:t>Folder: 6 Frequency Domain Features Extraction code files</w:t>
      </w:r>
    </w:p>
    <w:p w14:paraId="46B18B1D" w14:textId="05FA8E6F" w:rsidR="00BC72C7" w:rsidRDefault="00BC72C7" w:rsidP="0096735F">
      <w:pPr>
        <w:jc w:val="both"/>
        <w:rPr>
          <w:rFonts w:asciiTheme="majorBidi" w:hAnsiTheme="majorBidi" w:cstheme="majorBidi"/>
        </w:rPr>
      </w:pPr>
      <w:r>
        <w:rPr>
          <w:rFonts w:asciiTheme="majorBidi" w:hAnsiTheme="majorBidi" w:cstheme="majorBidi"/>
        </w:rPr>
        <w:t>It contains following three MATLAB m files with their descriptions.</w:t>
      </w:r>
    </w:p>
    <w:p w14:paraId="2676FBCC" w14:textId="77777777" w:rsidR="00590688" w:rsidRDefault="00590688" w:rsidP="0096735F">
      <w:pPr>
        <w:jc w:val="both"/>
        <w:rPr>
          <w:rFonts w:asciiTheme="majorBidi" w:hAnsiTheme="majorBidi" w:cstheme="majorBidi"/>
        </w:rPr>
      </w:pPr>
    </w:p>
    <w:p w14:paraId="20D98C3C" w14:textId="10FDF64E" w:rsidR="00817507" w:rsidRPr="00590688" w:rsidRDefault="00817507" w:rsidP="00590688">
      <w:pPr>
        <w:pStyle w:val="ListParagraph"/>
        <w:numPr>
          <w:ilvl w:val="0"/>
          <w:numId w:val="6"/>
        </w:numPr>
        <w:rPr>
          <w:rFonts w:asciiTheme="majorBidi" w:hAnsiTheme="majorBidi" w:cstheme="majorBidi"/>
          <w:b/>
          <w:bCs/>
          <w:u w:val="single"/>
        </w:rPr>
      </w:pPr>
      <w:r w:rsidRPr="00590688">
        <w:rPr>
          <w:rFonts w:asciiTheme="majorBidi" w:hAnsiTheme="majorBidi" w:cstheme="majorBidi"/>
          <w:b/>
          <w:bCs/>
          <w:u w:val="single"/>
        </w:rPr>
        <w:t xml:space="preserve">MATLAB Feature Extraction Script - </w:t>
      </w:r>
      <w:proofErr w:type="spellStart"/>
      <w:r w:rsidRPr="00590688">
        <w:rPr>
          <w:rFonts w:asciiTheme="majorBidi" w:hAnsiTheme="majorBidi" w:cstheme="majorBidi"/>
          <w:b/>
          <w:bCs/>
          <w:u w:val="single"/>
        </w:rPr>
        <w:t>features_main.m</w:t>
      </w:r>
      <w:proofErr w:type="spellEnd"/>
    </w:p>
    <w:p w14:paraId="0632BF0D" w14:textId="77777777" w:rsidR="00817507" w:rsidRPr="00817507" w:rsidRDefault="00817507" w:rsidP="00817507">
      <w:pPr>
        <w:rPr>
          <w:rFonts w:asciiTheme="majorBidi" w:hAnsiTheme="majorBidi" w:cstheme="majorBidi"/>
        </w:rPr>
      </w:pPr>
      <w:r w:rsidRPr="00817507">
        <w:rPr>
          <w:rFonts w:asciiTheme="majorBidi" w:hAnsiTheme="majorBidi" w:cstheme="majorBidi"/>
        </w:rPr>
        <w:t xml:space="preserve">This script extracts frequency-domain features from EMG data for a single subject at a time. It calls the </w:t>
      </w:r>
      <w:proofErr w:type="spellStart"/>
      <w:r w:rsidRPr="00817507">
        <w:rPr>
          <w:rFonts w:asciiTheme="majorBidi" w:hAnsiTheme="majorBidi" w:cstheme="majorBidi"/>
        </w:rPr>
        <w:t>featuresextract_a</w:t>
      </w:r>
      <w:proofErr w:type="spellEnd"/>
      <w:r w:rsidRPr="00817507">
        <w:rPr>
          <w:rFonts w:asciiTheme="majorBidi" w:hAnsiTheme="majorBidi" w:cstheme="majorBidi"/>
        </w:rPr>
        <w:t>() function to process three EMG channels for a specified subject, combines the features, removes redundant columns, and creates a structured table with 18 features (6 frequency-domain features × 3 sensors) plus class labels. The user needs to manually change the subject identifier (e.g., 's1' to 's2', 's3', etc.) and run the script separately for each of the 15 subjects. The final feature table is exported as "features_extracted_subject1.xlsx" (or corresponding subject number) for classification.</w:t>
      </w:r>
    </w:p>
    <w:p w14:paraId="7D935CEF" w14:textId="74979C28" w:rsidR="00BC72C7" w:rsidRDefault="00817507" w:rsidP="00817507">
      <w:pPr>
        <w:jc w:val="both"/>
        <w:rPr>
          <w:rFonts w:asciiTheme="majorBidi" w:hAnsiTheme="majorBidi" w:cstheme="majorBidi"/>
        </w:rPr>
      </w:pPr>
      <w:r w:rsidRPr="00817507">
        <w:rPr>
          <w:rFonts w:asciiTheme="majorBidi" w:hAnsiTheme="majorBidi" w:cstheme="majorBidi"/>
          <w:b/>
          <w:bCs/>
        </w:rPr>
        <w:t>Key features extracted:</w:t>
      </w:r>
      <w:r w:rsidRPr="00817507">
        <w:rPr>
          <w:rFonts w:asciiTheme="majorBidi" w:hAnsiTheme="majorBidi" w:cstheme="majorBidi"/>
        </w:rPr>
        <w:t xml:space="preserve"> Mean Frequency, Median Frequency, Band Power, Occupied Bandwidth, Peak Amplitude, and Power Bandwidth from each of the three forearm muscles.</w:t>
      </w:r>
    </w:p>
    <w:p w14:paraId="74EFF086" w14:textId="77777777" w:rsidR="00817507" w:rsidRDefault="00817507" w:rsidP="00817507">
      <w:pPr>
        <w:jc w:val="both"/>
        <w:rPr>
          <w:rFonts w:asciiTheme="majorBidi" w:hAnsiTheme="majorBidi" w:cstheme="majorBidi"/>
        </w:rPr>
      </w:pPr>
    </w:p>
    <w:p w14:paraId="61E66FA8" w14:textId="5E991CAF" w:rsidR="00817507" w:rsidRPr="00590688" w:rsidRDefault="00817507" w:rsidP="00590688">
      <w:pPr>
        <w:pStyle w:val="ListParagraph"/>
        <w:numPr>
          <w:ilvl w:val="0"/>
          <w:numId w:val="6"/>
        </w:numPr>
        <w:jc w:val="both"/>
        <w:rPr>
          <w:rFonts w:asciiTheme="majorBidi" w:hAnsiTheme="majorBidi" w:cstheme="majorBidi"/>
          <w:b/>
          <w:bCs/>
          <w:u w:val="single"/>
        </w:rPr>
      </w:pPr>
      <w:r w:rsidRPr="00590688">
        <w:rPr>
          <w:rFonts w:asciiTheme="majorBidi" w:hAnsiTheme="majorBidi" w:cstheme="majorBidi"/>
          <w:b/>
          <w:bCs/>
          <w:u w:val="single"/>
        </w:rPr>
        <w:t>MATLAB Feature Extraction Function - </w:t>
      </w:r>
      <w:proofErr w:type="spellStart"/>
      <w:r w:rsidRPr="00590688">
        <w:rPr>
          <w:rFonts w:asciiTheme="majorBidi" w:hAnsiTheme="majorBidi" w:cstheme="majorBidi"/>
          <w:b/>
          <w:bCs/>
          <w:u w:val="single"/>
        </w:rPr>
        <w:t>featuresextract_a.m</w:t>
      </w:r>
      <w:proofErr w:type="spellEnd"/>
    </w:p>
    <w:p w14:paraId="60567D9C" w14:textId="77777777" w:rsidR="00817507" w:rsidRPr="00817507" w:rsidRDefault="00817507" w:rsidP="00817507">
      <w:pPr>
        <w:jc w:val="both"/>
        <w:rPr>
          <w:rFonts w:asciiTheme="majorBidi" w:hAnsiTheme="majorBidi" w:cstheme="majorBidi"/>
        </w:rPr>
      </w:pPr>
      <w:r w:rsidRPr="00817507">
        <w:rPr>
          <w:rFonts w:asciiTheme="majorBidi" w:hAnsiTheme="majorBidi" w:cstheme="majorBidi"/>
          <w:b/>
          <w:bCs/>
        </w:rPr>
        <w:t>File Description for GitHub</w:t>
      </w:r>
    </w:p>
    <w:p w14:paraId="711DB3FE" w14:textId="77777777" w:rsidR="00817507" w:rsidRPr="00817507" w:rsidRDefault="00817507" w:rsidP="00817507">
      <w:pPr>
        <w:jc w:val="both"/>
        <w:rPr>
          <w:rFonts w:asciiTheme="majorBidi" w:hAnsiTheme="majorBidi" w:cstheme="majorBidi"/>
        </w:rPr>
      </w:pPr>
      <w:r w:rsidRPr="00817507">
        <w:rPr>
          <w:rFonts w:asciiTheme="majorBidi" w:hAnsiTheme="majorBidi" w:cstheme="majorBidi"/>
        </w:rPr>
        <w:lastRenderedPageBreak/>
        <w:t>This function processes raw EMG data for a specified subject and channel, applying signal preprocessing and feature extraction for upper limb movement classification.</w:t>
      </w:r>
    </w:p>
    <w:p w14:paraId="1B8F0DD0" w14:textId="77777777" w:rsidR="00817507" w:rsidRPr="00817507" w:rsidRDefault="00817507" w:rsidP="00817507">
      <w:pPr>
        <w:jc w:val="both"/>
        <w:rPr>
          <w:rFonts w:asciiTheme="majorBidi" w:hAnsiTheme="majorBidi" w:cstheme="majorBidi"/>
        </w:rPr>
      </w:pPr>
      <w:r w:rsidRPr="00817507">
        <w:rPr>
          <w:rFonts w:asciiTheme="majorBidi" w:hAnsiTheme="majorBidi" w:cstheme="majorBidi"/>
          <w:b/>
          <w:bCs/>
        </w:rPr>
        <w:t>Function Workflow:</w:t>
      </w:r>
    </w:p>
    <w:p w14:paraId="5A11A5D3" w14:textId="77777777" w:rsidR="00817507" w:rsidRPr="00817507" w:rsidRDefault="00817507" w:rsidP="00817507">
      <w:pPr>
        <w:numPr>
          <w:ilvl w:val="0"/>
          <w:numId w:val="1"/>
        </w:numPr>
        <w:jc w:val="both"/>
        <w:rPr>
          <w:rFonts w:asciiTheme="majorBidi" w:hAnsiTheme="majorBidi" w:cstheme="majorBidi"/>
        </w:rPr>
      </w:pPr>
      <w:r w:rsidRPr="00817507">
        <w:rPr>
          <w:rFonts w:asciiTheme="majorBidi" w:hAnsiTheme="majorBidi" w:cstheme="majorBidi"/>
          <w:b/>
          <w:bCs/>
        </w:rPr>
        <w:t>Input:</w:t>
      </w:r>
      <w:r w:rsidRPr="00817507">
        <w:rPr>
          <w:rFonts w:asciiTheme="majorBidi" w:hAnsiTheme="majorBidi" w:cstheme="majorBidi"/>
        </w:rPr>
        <w:t> Takes subject identifier (e.g., 's1', 's2') and channel number (1-3) as inputs</w:t>
      </w:r>
    </w:p>
    <w:p w14:paraId="72137182" w14:textId="77777777" w:rsidR="00817507" w:rsidRPr="00817507" w:rsidRDefault="00817507" w:rsidP="00817507">
      <w:pPr>
        <w:numPr>
          <w:ilvl w:val="0"/>
          <w:numId w:val="1"/>
        </w:numPr>
        <w:jc w:val="both"/>
        <w:rPr>
          <w:rFonts w:asciiTheme="majorBidi" w:hAnsiTheme="majorBidi" w:cstheme="majorBidi"/>
        </w:rPr>
      </w:pPr>
      <w:r w:rsidRPr="00817507">
        <w:rPr>
          <w:rFonts w:asciiTheme="majorBidi" w:hAnsiTheme="majorBidi" w:cstheme="majorBidi"/>
          <w:b/>
          <w:bCs/>
        </w:rPr>
        <w:t>Data Loading:</w:t>
      </w:r>
      <w:r w:rsidRPr="00817507">
        <w:rPr>
          <w:rFonts w:asciiTheme="majorBidi" w:hAnsiTheme="majorBidi" w:cstheme="majorBidi"/>
        </w:rPr>
        <w:t> Loads MATLAB data file containing 15 finger movement classes (individual, dual, and triple finger extensions)</w:t>
      </w:r>
    </w:p>
    <w:p w14:paraId="6EF66A9B" w14:textId="77777777" w:rsidR="00817507" w:rsidRPr="00817507" w:rsidRDefault="00817507" w:rsidP="00817507">
      <w:pPr>
        <w:numPr>
          <w:ilvl w:val="0"/>
          <w:numId w:val="1"/>
        </w:numPr>
        <w:jc w:val="both"/>
        <w:rPr>
          <w:rFonts w:asciiTheme="majorBidi" w:hAnsiTheme="majorBidi" w:cstheme="majorBidi"/>
        </w:rPr>
      </w:pPr>
      <w:r w:rsidRPr="00817507">
        <w:rPr>
          <w:rFonts w:asciiTheme="majorBidi" w:hAnsiTheme="majorBidi" w:cstheme="majorBidi"/>
          <w:b/>
          <w:bCs/>
        </w:rPr>
        <w:t>Preprocessing:</w:t>
      </w:r>
    </w:p>
    <w:p w14:paraId="7E64A92D" w14:textId="77777777" w:rsidR="00817507" w:rsidRPr="00817507" w:rsidRDefault="00817507" w:rsidP="00817507">
      <w:pPr>
        <w:numPr>
          <w:ilvl w:val="1"/>
          <w:numId w:val="1"/>
        </w:numPr>
        <w:jc w:val="both"/>
        <w:rPr>
          <w:rFonts w:asciiTheme="majorBidi" w:hAnsiTheme="majorBidi" w:cstheme="majorBidi"/>
        </w:rPr>
      </w:pPr>
      <w:r w:rsidRPr="00817507">
        <w:rPr>
          <w:rFonts w:asciiTheme="majorBidi" w:hAnsiTheme="majorBidi" w:cstheme="majorBidi"/>
        </w:rPr>
        <w:t>Normalizes raw EMG signals</w:t>
      </w:r>
    </w:p>
    <w:p w14:paraId="76BB20B3" w14:textId="77777777" w:rsidR="00817507" w:rsidRPr="00817507" w:rsidRDefault="00817507" w:rsidP="00817507">
      <w:pPr>
        <w:numPr>
          <w:ilvl w:val="1"/>
          <w:numId w:val="1"/>
        </w:numPr>
        <w:jc w:val="both"/>
        <w:rPr>
          <w:rFonts w:asciiTheme="majorBidi" w:hAnsiTheme="majorBidi" w:cstheme="majorBidi"/>
        </w:rPr>
      </w:pPr>
      <w:r w:rsidRPr="00817507">
        <w:rPr>
          <w:rFonts w:asciiTheme="majorBidi" w:hAnsiTheme="majorBidi" w:cstheme="majorBidi"/>
        </w:rPr>
        <w:t>Applies 45th-order FIR bandpass filter (20-500 Hz) to remove artifacts</w:t>
      </w:r>
    </w:p>
    <w:p w14:paraId="03E26EE3" w14:textId="77777777" w:rsidR="00817507" w:rsidRPr="00817507" w:rsidRDefault="00817507" w:rsidP="00817507">
      <w:pPr>
        <w:numPr>
          <w:ilvl w:val="1"/>
          <w:numId w:val="1"/>
        </w:numPr>
        <w:jc w:val="both"/>
        <w:rPr>
          <w:rFonts w:asciiTheme="majorBidi" w:hAnsiTheme="majorBidi" w:cstheme="majorBidi"/>
        </w:rPr>
      </w:pPr>
      <w:r w:rsidRPr="00817507">
        <w:rPr>
          <w:rFonts w:asciiTheme="majorBidi" w:hAnsiTheme="majorBidi" w:cstheme="majorBidi"/>
        </w:rPr>
        <w:t>Applies 50 Hz IIR notch filter to eliminate power line interference</w:t>
      </w:r>
    </w:p>
    <w:p w14:paraId="20C4B7AF" w14:textId="77777777" w:rsidR="00817507" w:rsidRPr="00817507" w:rsidRDefault="00817507" w:rsidP="00817507">
      <w:pPr>
        <w:numPr>
          <w:ilvl w:val="0"/>
          <w:numId w:val="1"/>
        </w:numPr>
        <w:jc w:val="both"/>
        <w:rPr>
          <w:rFonts w:asciiTheme="majorBidi" w:hAnsiTheme="majorBidi" w:cstheme="majorBidi"/>
        </w:rPr>
      </w:pPr>
      <w:r w:rsidRPr="00817507">
        <w:rPr>
          <w:rFonts w:asciiTheme="majorBidi" w:hAnsiTheme="majorBidi" w:cstheme="majorBidi"/>
          <w:b/>
          <w:bCs/>
        </w:rPr>
        <w:t>Segmentation:</w:t>
      </w:r>
      <w:r w:rsidRPr="00817507">
        <w:rPr>
          <w:rFonts w:asciiTheme="majorBidi" w:hAnsiTheme="majorBidi" w:cstheme="majorBidi"/>
        </w:rPr>
        <w:t> (Commented sections show options for 8 different time-domain windowing techniques - Rectangular, Hamming, Hann, Blackman, Bartlett, Kaiser, Gaussian, and Chebyshev windows with 300ms window size and 50% overlap)</w:t>
      </w:r>
    </w:p>
    <w:p w14:paraId="35C77769" w14:textId="77777777" w:rsidR="00817507" w:rsidRPr="00817507" w:rsidRDefault="00817507" w:rsidP="00817507">
      <w:pPr>
        <w:numPr>
          <w:ilvl w:val="0"/>
          <w:numId w:val="1"/>
        </w:numPr>
        <w:jc w:val="both"/>
        <w:rPr>
          <w:rFonts w:asciiTheme="majorBidi" w:hAnsiTheme="majorBidi" w:cstheme="majorBidi"/>
        </w:rPr>
      </w:pPr>
      <w:r w:rsidRPr="00817507">
        <w:rPr>
          <w:rFonts w:asciiTheme="majorBidi" w:hAnsiTheme="majorBidi" w:cstheme="majorBidi"/>
          <w:b/>
          <w:bCs/>
        </w:rPr>
        <w:t>Feature Extraction:</w:t>
      </w:r>
      <w:r w:rsidRPr="00817507">
        <w:rPr>
          <w:rFonts w:asciiTheme="majorBidi" w:hAnsiTheme="majorBidi" w:cstheme="majorBidi"/>
        </w:rPr>
        <w:t> Calls </w:t>
      </w:r>
      <w:proofErr w:type="spellStart"/>
      <w:r w:rsidRPr="00817507">
        <w:rPr>
          <w:rFonts w:asciiTheme="majorBidi" w:hAnsiTheme="majorBidi" w:cstheme="majorBidi"/>
        </w:rPr>
        <w:t>getFeatures</w:t>
      </w:r>
      <w:proofErr w:type="spellEnd"/>
      <w:r w:rsidRPr="00817507">
        <w:rPr>
          <w:rFonts w:asciiTheme="majorBidi" w:hAnsiTheme="majorBidi" w:cstheme="majorBidi"/>
        </w:rPr>
        <w:t>() function to extract features from each movement class</w:t>
      </w:r>
    </w:p>
    <w:p w14:paraId="403CD1E2" w14:textId="77777777" w:rsidR="00817507" w:rsidRPr="00817507" w:rsidRDefault="00817507" w:rsidP="00817507">
      <w:pPr>
        <w:numPr>
          <w:ilvl w:val="0"/>
          <w:numId w:val="1"/>
        </w:numPr>
        <w:jc w:val="both"/>
        <w:rPr>
          <w:rFonts w:asciiTheme="majorBidi" w:hAnsiTheme="majorBidi" w:cstheme="majorBidi"/>
        </w:rPr>
      </w:pPr>
      <w:r w:rsidRPr="00817507">
        <w:rPr>
          <w:rFonts w:asciiTheme="majorBidi" w:hAnsiTheme="majorBidi" w:cstheme="majorBidi"/>
          <w:b/>
          <w:bCs/>
        </w:rPr>
        <w:t>Labeling:</w:t>
      </w:r>
      <w:r w:rsidRPr="00817507">
        <w:rPr>
          <w:rFonts w:asciiTheme="majorBidi" w:hAnsiTheme="majorBidi" w:cstheme="majorBidi"/>
        </w:rPr>
        <w:t> Assigns numeric labels (1-15) corresponding to each finger movement class</w:t>
      </w:r>
    </w:p>
    <w:p w14:paraId="784CA3AA" w14:textId="77777777" w:rsidR="00817507" w:rsidRPr="00817507" w:rsidRDefault="00817507" w:rsidP="00817507">
      <w:pPr>
        <w:numPr>
          <w:ilvl w:val="0"/>
          <w:numId w:val="1"/>
        </w:numPr>
        <w:jc w:val="both"/>
        <w:rPr>
          <w:rFonts w:asciiTheme="majorBidi" w:hAnsiTheme="majorBidi" w:cstheme="majorBidi"/>
        </w:rPr>
      </w:pPr>
      <w:r w:rsidRPr="00817507">
        <w:rPr>
          <w:rFonts w:asciiTheme="majorBidi" w:hAnsiTheme="majorBidi" w:cstheme="majorBidi"/>
          <w:b/>
          <w:bCs/>
        </w:rPr>
        <w:t>Output:</w:t>
      </w:r>
      <w:r w:rsidRPr="00817507">
        <w:rPr>
          <w:rFonts w:asciiTheme="majorBidi" w:hAnsiTheme="majorBidi" w:cstheme="majorBidi"/>
        </w:rPr>
        <w:t> Returns combined feature matrix with class labels for all 15 movements</w:t>
      </w:r>
    </w:p>
    <w:p w14:paraId="2F2FA56C" w14:textId="77777777" w:rsidR="00817507" w:rsidRPr="00817507" w:rsidRDefault="00817507" w:rsidP="00817507">
      <w:pPr>
        <w:jc w:val="both"/>
        <w:rPr>
          <w:rFonts w:asciiTheme="majorBidi" w:hAnsiTheme="majorBidi" w:cstheme="majorBidi"/>
        </w:rPr>
      </w:pPr>
      <w:r w:rsidRPr="00817507">
        <w:rPr>
          <w:rFonts w:asciiTheme="majorBidi" w:hAnsiTheme="majorBidi" w:cstheme="majorBidi"/>
          <w:b/>
          <w:bCs/>
        </w:rPr>
        <w:t>Note:</w:t>
      </w:r>
      <w:r w:rsidRPr="00817507">
        <w:rPr>
          <w:rFonts w:asciiTheme="majorBidi" w:hAnsiTheme="majorBidi" w:cstheme="majorBidi"/>
        </w:rPr>
        <w:t> The user must manually uncomment the desired windowing technique section before running. Different preprocessing windows can be selected to evaluate their impact on classification performance as described in the manuscript.</w:t>
      </w:r>
    </w:p>
    <w:p w14:paraId="01D1D926" w14:textId="77777777" w:rsidR="00817507" w:rsidRDefault="00817507" w:rsidP="00817507">
      <w:pPr>
        <w:jc w:val="both"/>
        <w:rPr>
          <w:rFonts w:asciiTheme="majorBidi" w:hAnsiTheme="majorBidi" w:cstheme="majorBidi"/>
        </w:rPr>
      </w:pPr>
    </w:p>
    <w:p w14:paraId="165B16E0" w14:textId="2E7A2B02" w:rsidR="00817507" w:rsidRPr="00590688" w:rsidRDefault="00817507" w:rsidP="00590688">
      <w:pPr>
        <w:pStyle w:val="ListParagraph"/>
        <w:numPr>
          <w:ilvl w:val="0"/>
          <w:numId w:val="6"/>
        </w:numPr>
        <w:jc w:val="both"/>
        <w:rPr>
          <w:rFonts w:asciiTheme="majorBidi" w:hAnsiTheme="majorBidi" w:cstheme="majorBidi"/>
          <w:b/>
          <w:bCs/>
          <w:u w:val="single"/>
        </w:rPr>
      </w:pPr>
      <w:r w:rsidRPr="00590688">
        <w:rPr>
          <w:rFonts w:asciiTheme="majorBidi" w:hAnsiTheme="majorBidi" w:cstheme="majorBidi"/>
          <w:b/>
          <w:bCs/>
          <w:u w:val="single"/>
        </w:rPr>
        <w:t>MATLAB Feature Extraction Function - </w:t>
      </w:r>
      <w:proofErr w:type="spellStart"/>
      <w:r w:rsidRPr="00590688">
        <w:rPr>
          <w:rFonts w:asciiTheme="majorBidi" w:hAnsiTheme="majorBidi" w:cstheme="majorBidi"/>
          <w:b/>
          <w:bCs/>
          <w:u w:val="single"/>
        </w:rPr>
        <w:t>getFeatures.m</w:t>
      </w:r>
      <w:proofErr w:type="spellEnd"/>
    </w:p>
    <w:p w14:paraId="3F8941CD" w14:textId="77777777" w:rsidR="00817507" w:rsidRPr="00817507" w:rsidRDefault="00817507" w:rsidP="00817507">
      <w:pPr>
        <w:jc w:val="both"/>
        <w:rPr>
          <w:rFonts w:asciiTheme="majorBidi" w:hAnsiTheme="majorBidi" w:cstheme="majorBidi"/>
        </w:rPr>
      </w:pPr>
      <w:r w:rsidRPr="00817507">
        <w:rPr>
          <w:rFonts w:asciiTheme="majorBidi" w:hAnsiTheme="majorBidi" w:cstheme="majorBidi"/>
          <w:b/>
          <w:bCs/>
        </w:rPr>
        <w:t>File Description for GitHub</w:t>
      </w:r>
    </w:p>
    <w:p w14:paraId="0FAE38AE" w14:textId="77777777" w:rsidR="00817507" w:rsidRPr="00817507" w:rsidRDefault="00817507" w:rsidP="00817507">
      <w:pPr>
        <w:jc w:val="both"/>
        <w:rPr>
          <w:rFonts w:asciiTheme="majorBidi" w:hAnsiTheme="majorBidi" w:cstheme="majorBidi"/>
        </w:rPr>
      </w:pPr>
      <w:r w:rsidRPr="00817507">
        <w:rPr>
          <w:rFonts w:asciiTheme="majorBidi" w:hAnsiTheme="majorBidi" w:cstheme="majorBidi"/>
        </w:rPr>
        <w:t>This function extracts frequency-domain features from segmented EMG data using MATLAB's Signal Processing Toolbox.</w:t>
      </w:r>
    </w:p>
    <w:p w14:paraId="29C13192" w14:textId="77777777" w:rsidR="00817507" w:rsidRPr="00817507" w:rsidRDefault="00817507" w:rsidP="00817507">
      <w:pPr>
        <w:jc w:val="both"/>
        <w:rPr>
          <w:rFonts w:asciiTheme="majorBidi" w:hAnsiTheme="majorBidi" w:cstheme="majorBidi"/>
        </w:rPr>
      </w:pPr>
      <w:r w:rsidRPr="00817507">
        <w:rPr>
          <w:rFonts w:asciiTheme="majorBidi" w:hAnsiTheme="majorBidi" w:cstheme="majorBidi"/>
          <w:b/>
          <w:bCs/>
        </w:rPr>
        <w:t>Function Workflow:</w:t>
      </w:r>
    </w:p>
    <w:p w14:paraId="73977704" w14:textId="77777777" w:rsidR="00817507" w:rsidRPr="00817507" w:rsidRDefault="00817507" w:rsidP="00817507">
      <w:pPr>
        <w:numPr>
          <w:ilvl w:val="0"/>
          <w:numId w:val="2"/>
        </w:numPr>
        <w:jc w:val="both"/>
        <w:rPr>
          <w:rFonts w:asciiTheme="majorBidi" w:hAnsiTheme="majorBidi" w:cstheme="majorBidi"/>
        </w:rPr>
      </w:pPr>
      <w:r w:rsidRPr="00817507">
        <w:rPr>
          <w:rFonts w:asciiTheme="majorBidi" w:hAnsiTheme="majorBidi" w:cstheme="majorBidi"/>
          <w:b/>
          <w:bCs/>
        </w:rPr>
        <w:t>Input:</w:t>
      </w:r>
      <w:r w:rsidRPr="00817507">
        <w:rPr>
          <w:rFonts w:asciiTheme="majorBidi" w:hAnsiTheme="majorBidi" w:cstheme="majorBidi"/>
        </w:rPr>
        <w:t> Takes segmented EMG data matrix as input</w:t>
      </w:r>
    </w:p>
    <w:p w14:paraId="14BDD183" w14:textId="77777777" w:rsidR="00817507" w:rsidRPr="00817507" w:rsidRDefault="00817507" w:rsidP="00817507">
      <w:pPr>
        <w:numPr>
          <w:ilvl w:val="0"/>
          <w:numId w:val="2"/>
        </w:numPr>
        <w:jc w:val="both"/>
        <w:rPr>
          <w:rFonts w:asciiTheme="majorBidi" w:hAnsiTheme="majorBidi" w:cstheme="majorBidi"/>
        </w:rPr>
      </w:pPr>
      <w:r w:rsidRPr="00817507">
        <w:rPr>
          <w:rFonts w:asciiTheme="majorBidi" w:hAnsiTheme="majorBidi" w:cstheme="majorBidi"/>
          <w:b/>
          <w:bCs/>
        </w:rPr>
        <w:t>Processing:</w:t>
      </w:r>
      <w:r w:rsidRPr="00817507">
        <w:rPr>
          <w:rFonts w:asciiTheme="majorBidi" w:hAnsiTheme="majorBidi" w:cstheme="majorBidi"/>
        </w:rPr>
        <w:t> Iterates through six frequency-domain feature extractors</w:t>
      </w:r>
    </w:p>
    <w:p w14:paraId="511B4836" w14:textId="77777777" w:rsidR="00817507" w:rsidRPr="00817507" w:rsidRDefault="00817507" w:rsidP="00817507">
      <w:pPr>
        <w:numPr>
          <w:ilvl w:val="0"/>
          <w:numId w:val="2"/>
        </w:numPr>
        <w:jc w:val="both"/>
        <w:rPr>
          <w:rFonts w:asciiTheme="majorBidi" w:hAnsiTheme="majorBidi" w:cstheme="majorBidi"/>
        </w:rPr>
      </w:pPr>
      <w:r w:rsidRPr="00817507">
        <w:rPr>
          <w:rFonts w:asciiTheme="majorBidi" w:hAnsiTheme="majorBidi" w:cstheme="majorBidi"/>
          <w:b/>
          <w:bCs/>
        </w:rPr>
        <w:t>Features Extracted:</w:t>
      </w:r>
    </w:p>
    <w:p w14:paraId="1EAE0D3F" w14:textId="77777777" w:rsidR="00817507" w:rsidRPr="00817507" w:rsidRDefault="00817507" w:rsidP="00817507">
      <w:pPr>
        <w:numPr>
          <w:ilvl w:val="1"/>
          <w:numId w:val="2"/>
        </w:numPr>
        <w:jc w:val="both"/>
        <w:rPr>
          <w:rFonts w:asciiTheme="majorBidi" w:hAnsiTheme="majorBidi" w:cstheme="majorBidi"/>
        </w:rPr>
      </w:pPr>
      <w:r w:rsidRPr="00817507">
        <w:rPr>
          <w:rFonts w:asciiTheme="majorBidi" w:hAnsiTheme="majorBidi" w:cstheme="majorBidi"/>
          <w:b/>
          <w:bCs/>
        </w:rPr>
        <w:t>Mean Frequency</w:t>
      </w:r>
      <w:r w:rsidRPr="00817507">
        <w:rPr>
          <w:rFonts w:asciiTheme="majorBidi" w:hAnsiTheme="majorBidi" w:cstheme="majorBidi"/>
        </w:rPr>
        <w:t> - Average frequency of the signal's power spectrum</w:t>
      </w:r>
    </w:p>
    <w:p w14:paraId="163EE442" w14:textId="77777777" w:rsidR="00817507" w:rsidRPr="00817507" w:rsidRDefault="00817507" w:rsidP="00817507">
      <w:pPr>
        <w:numPr>
          <w:ilvl w:val="1"/>
          <w:numId w:val="2"/>
        </w:numPr>
        <w:jc w:val="both"/>
        <w:rPr>
          <w:rFonts w:asciiTheme="majorBidi" w:hAnsiTheme="majorBidi" w:cstheme="majorBidi"/>
        </w:rPr>
      </w:pPr>
      <w:r w:rsidRPr="00817507">
        <w:rPr>
          <w:rFonts w:asciiTheme="majorBidi" w:hAnsiTheme="majorBidi" w:cstheme="majorBidi"/>
          <w:b/>
          <w:bCs/>
        </w:rPr>
        <w:lastRenderedPageBreak/>
        <w:t>Median Frequency</w:t>
      </w:r>
      <w:r w:rsidRPr="00817507">
        <w:rPr>
          <w:rFonts w:asciiTheme="majorBidi" w:hAnsiTheme="majorBidi" w:cstheme="majorBidi"/>
        </w:rPr>
        <w:t> - Frequency that divides the power spectrum into two equal halves</w:t>
      </w:r>
    </w:p>
    <w:p w14:paraId="05C77E90" w14:textId="77777777" w:rsidR="00817507" w:rsidRPr="00817507" w:rsidRDefault="00817507" w:rsidP="00817507">
      <w:pPr>
        <w:numPr>
          <w:ilvl w:val="1"/>
          <w:numId w:val="2"/>
        </w:numPr>
        <w:jc w:val="both"/>
        <w:rPr>
          <w:rFonts w:asciiTheme="majorBidi" w:hAnsiTheme="majorBidi" w:cstheme="majorBidi"/>
        </w:rPr>
      </w:pPr>
      <w:r w:rsidRPr="00817507">
        <w:rPr>
          <w:rFonts w:asciiTheme="majorBidi" w:hAnsiTheme="majorBidi" w:cstheme="majorBidi"/>
          <w:b/>
          <w:bCs/>
        </w:rPr>
        <w:t>Band Power</w:t>
      </w:r>
      <w:r w:rsidRPr="00817507">
        <w:rPr>
          <w:rFonts w:asciiTheme="majorBidi" w:hAnsiTheme="majorBidi" w:cstheme="majorBidi"/>
        </w:rPr>
        <w:t> - Average power within the frequency band</w:t>
      </w:r>
    </w:p>
    <w:p w14:paraId="514F11D5" w14:textId="77777777" w:rsidR="00817507" w:rsidRPr="00817507" w:rsidRDefault="00817507" w:rsidP="00817507">
      <w:pPr>
        <w:numPr>
          <w:ilvl w:val="1"/>
          <w:numId w:val="2"/>
        </w:numPr>
        <w:jc w:val="both"/>
        <w:rPr>
          <w:rFonts w:asciiTheme="majorBidi" w:hAnsiTheme="majorBidi" w:cstheme="majorBidi"/>
        </w:rPr>
      </w:pPr>
      <w:r w:rsidRPr="00817507">
        <w:rPr>
          <w:rFonts w:asciiTheme="majorBidi" w:hAnsiTheme="majorBidi" w:cstheme="majorBidi"/>
          <w:b/>
          <w:bCs/>
        </w:rPr>
        <w:t>Occupied Bandwidth</w:t>
      </w:r>
      <w:r w:rsidRPr="00817507">
        <w:rPr>
          <w:rFonts w:asciiTheme="majorBidi" w:hAnsiTheme="majorBidi" w:cstheme="majorBidi"/>
        </w:rPr>
        <w:t> - Frequency bandwidth containing 90% of signal power</w:t>
      </w:r>
    </w:p>
    <w:p w14:paraId="616C0912" w14:textId="77777777" w:rsidR="00817507" w:rsidRPr="00817507" w:rsidRDefault="00817507" w:rsidP="00817507">
      <w:pPr>
        <w:numPr>
          <w:ilvl w:val="1"/>
          <w:numId w:val="2"/>
        </w:numPr>
        <w:jc w:val="both"/>
        <w:rPr>
          <w:rFonts w:asciiTheme="majorBidi" w:hAnsiTheme="majorBidi" w:cstheme="majorBidi"/>
        </w:rPr>
      </w:pPr>
      <w:r w:rsidRPr="00817507">
        <w:rPr>
          <w:rFonts w:asciiTheme="majorBidi" w:hAnsiTheme="majorBidi" w:cstheme="majorBidi"/>
          <w:b/>
          <w:bCs/>
        </w:rPr>
        <w:t>Peak Amplitude</w:t>
      </w:r>
      <w:r w:rsidRPr="00817507">
        <w:rPr>
          <w:rFonts w:asciiTheme="majorBidi" w:hAnsiTheme="majorBidi" w:cstheme="majorBidi"/>
        </w:rPr>
        <w:t> - Maximum amplitude within frequency range (center selection)</w:t>
      </w:r>
    </w:p>
    <w:p w14:paraId="08A4D893" w14:textId="77777777" w:rsidR="00817507" w:rsidRPr="00817507" w:rsidRDefault="00817507" w:rsidP="00817507">
      <w:pPr>
        <w:numPr>
          <w:ilvl w:val="1"/>
          <w:numId w:val="2"/>
        </w:numPr>
        <w:jc w:val="both"/>
        <w:rPr>
          <w:rFonts w:asciiTheme="majorBidi" w:hAnsiTheme="majorBidi" w:cstheme="majorBidi"/>
        </w:rPr>
      </w:pPr>
      <w:r w:rsidRPr="00817507">
        <w:rPr>
          <w:rFonts w:asciiTheme="majorBidi" w:hAnsiTheme="majorBidi" w:cstheme="majorBidi"/>
          <w:b/>
          <w:bCs/>
        </w:rPr>
        <w:t>Power Bandwidth</w:t>
      </w:r>
      <w:r w:rsidRPr="00817507">
        <w:rPr>
          <w:rFonts w:asciiTheme="majorBidi" w:hAnsiTheme="majorBidi" w:cstheme="majorBidi"/>
        </w:rPr>
        <w:t> - Frequency range where power is within 10 dB of peak</w:t>
      </w:r>
    </w:p>
    <w:p w14:paraId="37153B7F" w14:textId="77777777" w:rsidR="00817507" w:rsidRPr="00817507" w:rsidRDefault="00817507" w:rsidP="00817507">
      <w:pPr>
        <w:jc w:val="both"/>
        <w:rPr>
          <w:rFonts w:asciiTheme="majorBidi" w:hAnsiTheme="majorBidi" w:cstheme="majorBidi"/>
        </w:rPr>
      </w:pPr>
      <w:r w:rsidRPr="00817507">
        <w:rPr>
          <w:rFonts w:asciiTheme="majorBidi" w:hAnsiTheme="majorBidi" w:cstheme="majorBidi"/>
          <w:b/>
          <w:bCs/>
        </w:rPr>
        <w:t>Output:</w:t>
      </w:r>
      <w:r w:rsidRPr="00817507">
        <w:rPr>
          <w:rFonts w:asciiTheme="majorBidi" w:hAnsiTheme="majorBidi" w:cstheme="majorBidi"/>
        </w:rPr>
        <w:t> Returns a feature matrix with 6 columns (one for each frequency-domain feature) for all segmented windows</w:t>
      </w:r>
    </w:p>
    <w:p w14:paraId="6B724836" w14:textId="77777777" w:rsidR="00817507" w:rsidRDefault="00817507" w:rsidP="00817507">
      <w:pPr>
        <w:jc w:val="both"/>
        <w:rPr>
          <w:rFonts w:asciiTheme="majorBidi" w:hAnsiTheme="majorBidi" w:cstheme="majorBidi"/>
        </w:rPr>
      </w:pPr>
    </w:p>
    <w:p w14:paraId="7A5ABE30" w14:textId="77777777" w:rsidR="00B60548" w:rsidRDefault="00B60548" w:rsidP="00817507">
      <w:pPr>
        <w:jc w:val="both"/>
        <w:rPr>
          <w:rFonts w:asciiTheme="majorBidi" w:hAnsiTheme="majorBidi" w:cstheme="majorBidi"/>
        </w:rPr>
      </w:pPr>
    </w:p>
    <w:p w14:paraId="7CE5C106" w14:textId="72C1829C" w:rsidR="004F142B" w:rsidRDefault="004F142B" w:rsidP="004F142B">
      <w:pPr>
        <w:jc w:val="both"/>
        <w:rPr>
          <w:rFonts w:asciiTheme="majorBidi" w:hAnsiTheme="majorBidi" w:cstheme="majorBidi"/>
          <w:b/>
          <w:bCs/>
          <w:sz w:val="32"/>
          <w:szCs w:val="32"/>
        </w:rPr>
      </w:pPr>
      <w:r w:rsidRPr="00B60548">
        <w:rPr>
          <w:rFonts w:asciiTheme="majorBidi" w:hAnsiTheme="majorBidi" w:cstheme="majorBidi"/>
          <w:b/>
          <w:bCs/>
          <w:sz w:val="32"/>
          <w:szCs w:val="32"/>
        </w:rPr>
        <w:t xml:space="preserve">Folder: </w:t>
      </w:r>
      <w:r w:rsidRPr="004F142B">
        <w:rPr>
          <w:rFonts w:asciiTheme="majorBidi" w:hAnsiTheme="majorBidi" w:cstheme="majorBidi"/>
          <w:b/>
          <w:bCs/>
          <w:sz w:val="32"/>
          <w:szCs w:val="32"/>
        </w:rPr>
        <w:t>40 Time Domain Features Extraction Code files</w:t>
      </w:r>
    </w:p>
    <w:p w14:paraId="40BD3B1F" w14:textId="77777777" w:rsidR="0015393B" w:rsidRDefault="0015393B" w:rsidP="0015393B">
      <w:pPr>
        <w:jc w:val="both"/>
        <w:rPr>
          <w:rFonts w:asciiTheme="majorBidi" w:hAnsiTheme="majorBidi" w:cstheme="majorBidi"/>
        </w:rPr>
      </w:pPr>
      <w:r>
        <w:rPr>
          <w:rFonts w:asciiTheme="majorBidi" w:hAnsiTheme="majorBidi" w:cstheme="majorBidi"/>
        </w:rPr>
        <w:t>It contains following three MATLAB m files with their descriptions.</w:t>
      </w:r>
    </w:p>
    <w:p w14:paraId="30483A48" w14:textId="66DA2983" w:rsidR="00B665A9" w:rsidRPr="00590688" w:rsidRDefault="00B665A9" w:rsidP="00590688">
      <w:pPr>
        <w:pStyle w:val="ListParagraph"/>
        <w:numPr>
          <w:ilvl w:val="0"/>
          <w:numId w:val="7"/>
        </w:numPr>
        <w:jc w:val="both"/>
        <w:rPr>
          <w:rFonts w:asciiTheme="majorBidi" w:hAnsiTheme="majorBidi" w:cstheme="majorBidi"/>
          <w:b/>
          <w:bCs/>
          <w:sz w:val="28"/>
          <w:szCs w:val="28"/>
          <w:u w:val="single"/>
        </w:rPr>
      </w:pPr>
      <w:r w:rsidRPr="00590688">
        <w:rPr>
          <w:rFonts w:asciiTheme="majorBidi" w:hAnsiTheme="majorBidi" w:cstheme="majorBidi"/>
          <w:b/>
          <w:bCs/>
          <w:sz w:val="28"/>
          <w:szCs w:val="28"/>
          <w:u w:val="single"/>
        </w:rPr>
        <w:t>MATLAB Feature Extraction Script - </w:t>
      </w:r>
      <w:proofErr w:type="spellStart"/>
      <w:r w:rsidRPr="00590688">
        <w:rPr>
          <w:rFonts w:asciiTheme="majorBidi" w:hAnsiTheme="majorBidi" w:cstheme="majorBidi"/>
          <w:b/>
          <w:bCs/>
          <w:sz w:val="28"/>
          <w:szCs w:val="28"/>
          <w:u w:val="single"/>
        </w:rPr>
        <w:t>features_main.m</w:t>
      </w:r>
      <w:proofErr w:type="spellEnd"/>
    </w:p>
    <w:p w14:paraId="08B1068F" w14:textId="77777777" w:rsidR="00B665A9" w:rsidRPr="00B665A9" w:rsidRDefault="00B665A9" w:rsidP="00B665A9">
      <w:pPr>
        <w:jc w:val="both"/>
        <w:rPr>
          <w:rFonts w:asciiTheme="majorBidi" w:hAnsiTheme="majorBidi" w:cstheme="majorBidi"/>
        </w:rPr>
      </w:pPr>
      <w:r w:rsidRPr="00B665A9">
        <w:rPr>
          <w:rFonts w:asciiTheme="majorBidi" w:hAnsiTheme="majorBidi" w:cstheme="majorBidi"/>
        </w:rPr>
        <w:t>Function Workflow:</w:t>
      </w:r>
    </w:p>
    <w:p w14:paraId="0A555785" w14:textId="77777777" w:rsidR="00B665A9" w:rsidRPr="00B665A9" w:rsidRDefault="00B665A9" w:rsidP="00B665A9">
      <w:pPr>
        <w:numPr>
          <w:ilvl w:val="0"/>
          <w:numId w:val="3"/>
        </w:numPr>
        <w:jc w:val="both"/>
        <w:rPr>
          <w:rFonts w:asciiTheme="majorBidi" w:hAnsiTheme="majorBidi" w:cstheme="majorBidi"/>
        </w:rPr>
      </w:pPr>
      <w:r w:rsidRPr="00B665A9">
        <w:rPr>
          <w:rFonts w:asciiTheme="majorBidi" w:hAnsiTheme="majorBidi" w:cstheme="majorBidi"/>
        </w:rPr>
        <w:t>Calls </w:t>
      </w:r>
      <w:proofErr w:type="spellStart"/>
      <w:r w:rsidRPr="00B665A9">
        <w:rPr>
          <w:rFonts w:asciiTheme="majorBidi" w:hAnsiTheme="majorBidi" w:cstheme="majorBidi"/>
        </w:rPr>
        <w:t>featuresextract_a</w:t>
      </w:r>
      <w:proofErr w:type="spellEnd"/>
      <w:r w:rsidRPr="00B665A9">
        <w:rPr>
          <w:rFonts w:asciiTheme="majorBidi" w:hAnsiTheme="majorBidi" w:cstheme="majorBidi"/>
        </w:rPr>
        <w:t>() function to process three EMG channels (Flexor Carpi Radialis, Flexor Carpi Ulnaris, and Brachioradialis) for subject 's1'</w:t>
      </w:r>
    </w:p>
    <w:p w14:paraId="070B4C4E" w14:textId="77777777" w:rsidR="00B665A9" w:rsidRPr="00B665A9" w:rsidRDefault="00B665A9" w:rsidP="00B665A9">
      <w:pPr>
        <w:numPr>
          <w:ilvl w:val="0"/>
          <w:numId w:val="3"/>
        </w:numPr>
        <w:jc w:val="both"/>
        <w:rPr>
          <w:rFonts w:asciiTheme="majorBidi" w:hAnsiTheme="majorBidi" w:cstheme="majorBidi"/>
        </w:rPr>
      </w:pPr>
      <w:r w:rsidRPr="00B665A9">
        <w:rPr>
          <w:rFonts w:asciiTheme="majorBidi" w:hAnsiTheme="majorBidi" w:cstheme="majorBidi"/>
        </w:rPr>
        <w:t>Combines features from all three channels into a single matrix</w:t>
      </w:r>
    </w:p>
    <w:p w14:paraId="577B0EA5" w14:textId="77777777" w:rsidR="00B665A9" w:rsidRPr="00B665A9" w:rsidRDefault="00B665A9" w:rsidP="00B665A9">
      <w:pPr>
        <w:numPr>
          <w:ilvl w:val="0"/>
          <w:numId w:val="3"/>
        </w:numPr>
        <w:jc w:val="both"/>
        <w:rPr>
          <w:rFonts w:asciiTheme="majorBidi" w:hAnsiTheme="majorBidi" w:cstheme="majorBidi"/>
        </w:rPr>
      </w:pPr>
      <w:r w:rsidRPr="00B665A9">
        <w:rPr>
          <w:rFonts w:asciiTheme="majorBidi" w:hAnsiTheme="majorBidi" w:cstheme="majorBidi"/>
        </w:rPr>
        <w:t>Removes redundant columns (positions 41 and 81) to clean the feature set</w:t>
      </w:r>
    </w:p>
    <w:p w14:paraId="26EDC6A1" w14:textId="77777777" w:rsidR="00B665A9" w:rsidRPr="00B665A9" w:rsidRDefault="00B665A9" w:rsidP="00B665A9">
      <w:pPr>
        <w:numPr>
          <w:ilvl w:val="0"/>
          <w:numId w:val="3"/>
        </w:numPr>
        <w:jc w:val="both"/>
        <w:rPr>
          <w:rFonts w:asciiTheme="majorBidi" w:hAnsiTheme="majorBidi" w:cstheme="majorBidi"/>
        </w:rPr>
      </w:pPr>
      <w:r w:rsidRPr="00B665A9">
        <w:rPr>
          <w:rFonts w:asciiTheme="majorBidi" w:hAnsiTheme="majorBidi" w:cstheme="majorBidi"/>
        </w:rPr>
        <w:t>Creates a structured table with 120 time-domain features (40 features × 3 sensors) plus class labels</w:t>
      </w:r>
    </w:p>
    <w:p w14:paraId="0AE9DD8B" w14:textId="77777777" w:rsidR="00B665A9" w:rsidRPr="00B665A9" w:rsidRDefault="00B665A9" w:rsidP="00B665A9">
      <w:pPr>
        <w:numPr>
          <w:ilvl w:val="0"/>
          <w:numId w:val="3"/>
        </w:numPr>
        <w:jc w:val="both"/>
        <w:rPr>
          <w:rFonts w:asciiTheme="majorBidi" w:hAnsiTheme="majorBidi" w:cstheme="majorBidi"/>
        </w:rPr>
      </w:pPr>
      <w:r w:rsidRPr="00B665A9">
        <w:rPr>
          <w:rFonts w:asciiTheme="majorBidi" w:hAnsiTheme="majorBidi" w:cstheme="majorBidi"/>
        </w:rPr>
        <w:t>Features extracted per channel: Waveform Length (WL), Zero Crossing (ZC), Root Mean Square (RMS), Variance (VR), Standard Deviation (STD), Skewness (SKEW), Kurtosis (KURT), Slope Sign Change (SSC), Median (MED), Minimum (MIN), Maximum (MAX), Absolute Summation (ASM), Mean Absolute Deviation (MAD), Mean Energy (ME), Interquartile Range (IQ), Temporal Moments (TM3-TM5), V-Order (VO), Integral Absolute Value (IAV), Multiple Hamming Window (MHW), Mean Square Root (MSR), Absolute Sum Square Root (ASS), Integrated EMG (IEMG), Modified Mean Absolute Value (MMAV1, MMAV2), Difference Absolute Mean Value (DAMV), Difference Absolute Standard Deviation (DASDV), Difference Variance Value (DVARV), Approximate Entropy (</w:t>
      </w:r>
      <w:proofErr w:type="spellStart"/>
      <w:r w:rsidRPr="00B665A9">
        <w:rPr>
          <w:rFonts w:asciiTheme="majorBidi" w:hAnsiTheme="majorBidi" w:cstheme="majorBidi"/>
        </w:rPr>
        <w:t>ApEn</w:t>
      </w:r>
      <w:proofErr w:type="spellEnd"/>
      <w:r w:rsidRPr="00B665A9">
        <w:rPr>
          <w:rFonts w:asciiTheme="majorBidi" w:hAnsiTheme="majorBidi" w:cstheme="majorBidi"/>
        </w:rPr>
        <w:t xml:space="preserve">), Maximum Fractal Length (MFL), Average Amplitude Change (AAC), Simple Square Integral (SSI), Log Coefficient of Variation (LCOV), Log Detector (LD), Coefficient of Variation (CV), Modified Mean Absolute Value (MMAV), </w:t>
      </w:r>
      <w:r w:rsidRPr="00B665A9">
        <w:rPr>
          <w:rFonts w:asciiTheme="majorBidi" w:hAnsiTheme="majorBidi" w:cstheme="majorBidi"/>
        </w:rPr>
        <w:lastRenderedPageBreak/>
        <w:t>Frequency Zero Crossing (FZC), Log Difference Absolute Mean Value (LDAMV), Cardinality (CARD)</w:t>
      </w:r>
    </w:p>
    <w:p w14:paraId="48E4C2CF" w14:textId="157B7095" w:rsidR="00B665A9" w:rsidRPr="00B665A9" w:rsidRDefault="00B665A9" w:rsidP="00B665A9">
      <w:pPr>
        <w:jc w:val="both"/>
        <w:rPr>
          <w:rFonts w:asciiTheme="majorBidi" w:hAnsiTheme="majorBidi" w:cstheme="majorBidi"/>
        </w:rPr>
      </w:pPr>
      <w:r w:rsidRPr="00B665A9">
        <w:rPr>
          <w:rFonts w:asciiTheme="majorBidi" w:hAnsiTheme="majorBidi" w:cstheme="majorBidi"/>
          <w:b/>
          <w:bCs/>
        </w:rPr>
        <w:t>Output: Exports</w:t>
      </w:r>
      <w:r w:rsidRPr="00B665A9">
        <w:rPr>
          <w:rFonts w:asciiTheme="majorBidi" w:hAnsiTheme="majorBidi" w:cstheme="majorBidi"/>
        </w:rPr>
        <w:t xml:space="preserve"> "features_extracted_subject.xlsx" containing 120 features + labels for classification</w:t>
      </w:r>
    </w:p>
    <w:p w14:paraId="0B126A93" w14:textId="77777777" w:rsidR="00B665A9" w:rsidRDefault="00B665A9" w:rsidP="00B665A9">
      <w:pPr>
        <w:jc w:val="both"/>
        <w:rPr>
          <w:rFonts w:asciiTheme="majorBidi" w:hAnsiTheme="majorBidi" w:cstheme="majorBidi"/>
        </w:rPr>
      </w:pPr>
      <w:r w:rsidRPr="00B665A9">
        <w:rPr>
          <w:rFonts w:asciiTheme="majorBidi" w:hAnsiTheme="majorBidi" w:cstheme="majorBidi"/>
          <w:b/>
          <w:bCs/>
        </w:rPr>
        <w:t>Note:</w:t>
      </w:r>
      <w:r w:rsidRPr="00B665A9">
        <w:rPr>
          <w:rFonts w:asciiTheme="majorBidi" w:hAnsiTheme="majorBidi" w:cstheme="majorBidi"/>
        </w:rPr>
        <w:t> The user needs to manually change the subject identifier (e.g., 's1' to 's2', 's3', etc.) and run the script separately for each of the 15 subjects.</w:t>
      </w:r>
    </w:p>
    <w:p w14:paraId="4625A8FD" w14:textId="77777777" w:rsidR="000F44DC" w:rsidRDefault="000F44DC" w:rsidP="00B665A9">
      <w:pPr>
        <w:jc w:val="both"/>
        <w:rPr>
          <w:rFonts w:asciiTheme="majorBidi" w:hAnsiTheme="majorBidi" w:cstheme="majorBidi"/>
        </w:rPr>
      </w:pPr>
    </w:p>
    <w:p w14:paraId="4E40F5D2" w14:textId="060C42B3" w:rsidR="00715E17" w:rsidRPr="00590688" w:rsidRDefault="00715E17" w:rsidP="00590688">
      <w:pPr>
        <w:pStyle w:val="ListParagraph"/>
        <w:numPr>
          <w:ilvl w:val="0"/>
          <w:numId w:val="7"/>
        </w:numPr>
        <w:jc w:val="both"/>
        <w:rPr>
          <w:rFonts w:asciiTheme="majorBidi" w:hAnsiTheme="majorBidi" w:cstheme="majorBidi"/>
          <w:b/>
          <w:bCs/>
          <w:sz w:val="28"/>
          <w:szCs w:val="28"/>
          <w:u w:val="single"/>
        </w:rPr>
      </w:pPr>
      <w:r w:rsidRPr="00590688">
        <w:rPr>
          <w:rFonts w:asciiTheme="majorBidi" w:hAnsiTheme="majorBidi" w:cstheme="majorBidi"/>
          <w:b/>
          <w:bCs/>
          <w:sz w:val="28"/>
          <w:szCs w:val="28"/>
          <w:u w:val="single"/>
        </w:rPr>
        <w:t>MATLAB Feature Extraction Function - </w:t>
      </w:r>
      <w:proofErr w:type="spellStart"/>
      <w:r w:rsidRPr="00590688">
        <w:rPr>
          <w:rFonts w:asciiTheme="majorBidi" w:hAnsiTheme="majorBidi" w:cstheme="majorBidi"/>
          <w:b/>
          <w:bCs/>
          <w:sz w:val="28"/>
          <w:szCs w:val="28"/>
          <w:u w:val="single"/>
        </w:rPr>
        <w:t>featuresextract_a.m</w:t>
      </w:r>
      <w:proofErr w:type="spellEnd"/>
    </w:p>
    <w:p w14:paraId="2D234D83"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b/>
          <w:bCs/>
        </w:rPr>
        <w:t>File Description for GitHub</w:t>
      </w:r>
    </w:p>
    <w:p w14:paraId="3E61545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This function processes raw EMG data for a specified subject and channel, applying signal preprocessing, segmentation (using Chebyshev window), and time-domain feature extraction for upper limb movement classification.</w:t>
      </w:r>
    </w:p>
    <w:p w14:paraId="36EE28F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b/>
          <w:bCs/>
        </w:rPr>
        <w:t>Function Workflow:</w:t>
      </w:r>
    </w:p>
    <w:p w14:paraId="69A72409" w14:textId="77777777" w:rsidR="00715E17" w:rsidRPr="00715E17" w:rsidRDefault="00715E17" w:rsidP="00715E17">
      <w:pPr>
        <w:numPr>
          <w:ilvl w:val="0"/>
          <w:numId w:val="4"/>
        </w:numPr>
        <w:jc w:val="both"/>
        <w:rPr>
          <w:rFonts w:asciiTheme="majorBidi" w:hAnsiTheme="majorBidi" w:cstheme="majorBidi"/>
        </w:rPr>
      </w:pPr>
      <w:r w:rsidRPr="00715E17">
        <w:rPr>
          <w:rFonts w:asciiTheme="majorBidi" w:hAnsiTheme="majorBidi" w:cstheme="majorBidi"/>
          <w:b/>
          <w:bCs/>
        </w:rPr>
        <w:t>Input:</w:t>
      </w:r>
      <w:r w:rsidRPr="00715E17">
        <w:rPr>
          <w:rFonts w:asciiTheme="majorBidi" w:hAnsiTheme="majorBidi" w:cstheme="majorBidi"/>
        </w:rPr>
        <w:t> Takes subject identifier (e.g., 's1', 's2') and channel number (1-3) as inputs</w:t>
      </w:r>
    </w:p>
    <w:p w14:paraId="4C1E5AF7" w14:textId="77777777" w:rsidR="00715E17" w:rsidRPr="00715E17" w:rsidRDefault="00715E17" w:rsidP="00715E17">
      <w:pPr>
        <w:numPr>
          <w:ilvl w:val="0"/>
          <w:numId w:val="4"/>
        </w:numPr>
        <w:jc w:val="both"/>
        <w:rPr>
          <w:rFonts w:asciiTheme="majorBidi" w:hAnsiTheme="majorBidi" w:cstheme="majorBidi"/>
        </w:rPr>
      </w:pPr>
      <w:r w:rsidRPr="00715E17">
        <w:rPr>
          <w:rFonts w:asciiTheme="majorBidi" w:hAnsiTheme="majorBidi" w:cstheme="majorBidi"/>
          <w:b/>
          <w:bCs/>
        </w:rPr>
        <w:t>Data Loading:</w:t>
      </w:r>
      <w:r w:rsidRPr="00715E17">
        <w:rPr>
          <w:rFonts w:asciiTheme="majorBidi" w:hAnsiTheme="majorBidi" w:cstheme="majorBidi"/>
        </w:rPr>
        <w:t> Loads MATLAB data file containing 15 finger movement classes:</w:t>
      </w:r>
    </w:p>
    <w:p w14:paraId="43948C93" w14:textId="77777777" w:rsidR="00715E17" w:rsidRPr="00715E17" w:rsidRDefault="00715E17" w:rsidP="00715E17">
      <w:pPr>
        <w:numPr>
          <w:ilvl w:val="1"/>
          <w:numId w:val="4"/>
        </w:numPr>
        <w:jc w:val="both"/>
        <w:rPr>
          <w:rFonts w:asciiTheme="majorBidi" w:hAnsiTheme="majorBidi" w:cstheme="majorBidi"/>
        </w:rPr>
      </w:pPr>
      <w:r w:rsidRPr="00715E17">
        <w:rPr>
          <w:rFonts w:asciiTheme="majorBidi" w:hAnsiTheme="majorBidi" w:cstheme="majorBidi"/>
        </w:rPr>
        <w:t>Individual fingers: thumb, index, middle, ring, little</w:t>
      </w:r>
    </w:p>
    <w:p w14:paraId="34E1AAE3" w14:textId="77777777" w:rsidR="00715E17" w:rsidRPr="00715E17" w:rsidRDefault="00715E17" w:rsidP="00715E17">
      <w:pPr>
        <w:numPr>
          <w:ilvl w:val="1"/>
          <w:numId w:val="4"/>
        </w:numPr>
        <w:jc w:val="both"/>
        <w:rPr>
          <w:rFonts w:asciiTheme="majorBidi" w:hAnsiTheme="majorBidi" w:cstheme="majorBidi"/>
        </w:rPr>
      </w:pPr>
      <w:r w:rsidRPr="00715E17">
        <w:rPr>
          <w:rFonts w:asciiTheme="majorBidi" w:hAnsiTheme="majorBidi" w:cstheme="majorBidi"/>
        </w:rPr>
        <w:t>Two-finger combinations: thumb-index, index-middle, middle-ring, ring-little, little-thumb</w:t>
      </w:r>
    </w:p>
    <w:p w14:paraId="506584E1" w14:textId="77777777" w:rsidR="00715E17" w:rsidRPr="00715E17" w:rsidRDefault="00715E17" w:rsidP="00715E17">
      <w:pPr>
        <w:numPr>
          <w:ilvl w:val="1"/>
          <w:numId w:val="4"/>
        </w:numPr>
        <w:jc w:val="both"/>
        <w:rPr>
          <w:rFonts w:asciiTheme="majorBidi" w:hAnsiTheme="majorBidi" w:cstheme="majorBidi"/>
        </w:rPr>
      </w:pPr>
      <w:r w:rsidRPr="00715E17">
        <w:rPr>
          <w:rFonts w:asciiTheme="majorBidi" w:hAnsiTheme="majorBidi" w:cstheme="majorBidi"/>
        </w:rPr>
        <w:t>Three-finger combinations: thumb-index-middle, index-middle-ring, middle-ring-little, thumb-ring-little, thumb-index-little</w:t>
      </w:r>
    </w:p>
    <w:p w14:paraId="61A79157" w14:textId="77777777" w:rsidR="00715E17" w:rsidRPr="00715E17" w:rsidRDefault="00715E17" w:rsidP="00715E17">
      <w:pPr>
        <w:numPr>
          <w:ilvl w:val="0"/>
          <w:numId w:val="4"/>
        </w:numPr>
        <w:jc w:val="both"/>
        <w:rPr>
          <w:rFonts w:asciiTheme="majorBidi" w:hAnsiTheme="majorBidi" w:cstheme="majorBidi"/>
        </w:rPr>
      </w:pPr>
      <w:r w:rsidRPr="00715E17">
        <w:rPr>
          <w:rFonts w:asciiTheme="majorBidi" w:hAnsiTheme="majorBidi" w:cstheme="majorBidi"/>
          <w:b/>
          <w:bCs/>
        </w:rPr>
        <w:t>Preprocessing:</w:t>
      </w:r>
    </w:p>
    <w:p w14:paraId="747F9C21" w14:textId="77777777" w:rsidR="00715E17" w:rsidRPr="00715E17" w:rsidRDefault="00715E17" w:rsidP="00715E17">
      <w:pPr>
        <w:numPr>
          <w:ilvl w:val="1"/>
          <w:numId w:val="4"/>
        </w:numPr>
        <w:jc w:val="both"/>
        <w:rPr>
          <w:rFonts w:asciiTheme="majorBidi" w:hAnsiTheme="majorBidi" w:cstheme="majorBidi"/>
        </w:rPr>
      </w:pPr>
      <w:r w:rsidRPr="00715E17">
        <w:rPr>
          <w:rFonts w:asciiTheme="majorBidi" w:hAnsiTheme="majorBidi" w:cstheme="majorBidi"/>
        </w:rPr>
        <w:t>Normalizes raw EMG signals</w:t>
      </w:r>
    </w:p>
    <w:p w14:paraId="5E95A2E9" w14:textId="77777777" w:rsidR="00715E17" w:rsidRPr="00715E17" w:rsidRDefault="00715E17" w:rsidP="00715E17">
      <w:pPr>
        <w:numPr>
          <w:ilvl w:val="1"/>
          <w:numId w:val="4"/>
        </w:numPr>
        <w:jc w:val="both"/>
        <w:rPr>
          <w:rFonts w:asciiTheme="majorBidi" w:hAnsiTheme="majorBidi" w:cstheme="majorBidi"/>
        </w:rPr>
      </w:pPr>
      <w:r w:rsidRPr="00715E17">
        <w:rPr>
          <w:rFonts w:asciiTheme="majorBidi" w:hAnsiTheme="majorBidi" w:cstheme="majorBidi"/>
        </w:rPr>
        <w:t>Applies 45th-order FIR bandpass filter (20-500 Hz) to remove artifacts</w:t>
      </w:r>
    </w:p>
    <w:p w14:paraId="2D97A77A" w14:textId="77777777" w:rsidR="00715E17" w:rsidRPr="00715E17" w:rsidRDefault="00715E17" w:rsidP="00715E17">
      <w:pPr>
        <w:numPr>
          <w:ilvl w:val="1"/>
          <w:numId w:val="4"/>
        </w:numPr>
        <w:jc w:val="both"/>
        <w:rPr>
          <w:rFonts w:asciiTheme="majorBidi" w:hAnsiTheme="majorBidi" w:cstheme="majorBidi"/>
        </w:rPr>
      </w:pPr>
      <w:r w:rsidRPr="00715E17">
        <w:rPr>
          <w:rFonts w:asciiTheme="majorBidi" w:hAnsiTheme="majorBidi" w:cstheme="majorBidi"/>
        </w:rPr>
        <w:t>Applies 50 Hz IIR notch filter (Q-factor=45) to eliminate power line interference</w:t>
      </w:r>
    </w:p>
    <w:p w14:paraId="2E00BD33" w14:textId="77777777" w:rsidR="00715E17" w:rsidRPr="00715E17" w:rsidRDefault="00715E17" w:rsidP="00715E17">
      <w:pPr>
        <w:numPr>
          <w:ilvl w:val="0"/>
          <w:numId w:val="4"/>
        </w:numPr>
        <w:jc w:val="both"/>
        <w:rPr>
          <w:rFonts w:asciiTheme="majorBidi" w:hAnsiTheme="majorBidi" w:cstheme="majorBidi"/>
        </w:rPr>
      </w:pPr>
      <w:r w:rsidRPr="00715E17">
        <w:rPr>
          <w:rFonts w:asciiTheme="majorBidi" w:hAnsiTheme="majorBidi" w:cstheme="majorBidi"/>
          <w:b/>
          <w:bCs/>
        </w:rPr>
        <w:t>Segmentation:</w:t>
      </w:r>
      <w:r w:rsidRPr="00715E17">
        <w:rPr>
          <w:rFonts w:asciiTheme="majorBidi" w:hAnsiTheme="majorBidi" w:cstheme="majorBidi"/>
        </w:rPr>
        <w:t> Currently configured for Chebyshev window (can be changed by uncommenting other window sections):</w:t>
      </w:r>
    </w:p>
    <w:p w14:paraId="6D672B1C" w14:textId="77777777" w:rsidR="00715E17" w:rsidRPr="00715E17" w:rsidRDefault="00715E17" w:rsidP="00715E17">
      <w:pPr>
        <w:numPr>
          <w:ilvl w:val="1"/>
          <w:numId w:val="4"/>
        </w:numPr>
        <w:jc w:val="both"/>
        <w:rPr>
          <w:rFonts w:asciiTheme="majorBidi" w:hAnsiTheme="majorBidi" w:cstheme="majorBidi"/>
        </w:rPr>
      </w:pPr>
      <w:r w:rsidRPr="00715E17">
        <w:rPr>
          <w:rFonts w:asciiTheme="majorBidi" w:hAnsiTheme="majorBidi" w:cstheme="majorBidi"/>
        </w:rPr>
        <w:t xml:space="preserve">Window size: 300 </w:t>
      </w:r>
      <w:proofErr w:type="spellStart"/>
      <w:r w:rsidRPr="00715E17">
        <w:rPr>
          <w:rFonts w:asciiTheme="majorBidi" w:hAnsiTheme="majorBidi" w:cstheme="majorBidi"/>
        </w:rPr>
        <w:t>ms</w:t>
      </w:r>
      <w:proofErr w:type="spellEnd"/>
      <w:r w:rsidRPr="00715E17">
        <w:rPr>
          <w:rFonts w:asciiTheme="majorBidi" w:hAnsiTheme="majorBidi" w:cstheme="majorBidi"/>
        </w:rPr>
        <w:t xml:space="preserve"> (600 samples at 2000 Hz)</w:t>
      </w:r>
    </w:p>
    <w:p w14:paraId="29EDCC5B" w14:textId="77777777" w:rsidR="00715E17" w:rsidRPr="00715E17" w:rsidRDefault="00715E17" w:rsidP="00715E17">
      <w:pPr>
        <w:numPr>
          <w:ilvl w:val="1"/>
          <w:numId w:val="4"/>
        </w:numPr>
        <w:jc w:val="both"/>
        <w:rPr>
          <w:rFonts w:asciiTheme="majorBidi" w:hAnsiTheme="majorBidi" w:cstheme="majorBidi"/>
        </w:rPr>
      </w:pPr>
      <w:r w:rsidRPr="00715E17">
        <w:rPr>
          <w:rFonts w:asciiTheme="majorBidi" w:hAnsiTheme="majorBidi" w:cstheme="majorBidi"/>
        </w:rPr>
        <w:t xml:space="preserve">Overlap: 50% (150 </w:t>
      </w:r>
      <w:proofErr w:type="spellStart"/>
      <w:r w:rsidRPr="00715E17">
        <w:rPr>
          <w:rFonts w:asciiTheme="majorBidi" w:hAnsiTheme="majorBidi" w:cstheme="majorBidi"/>
        </w:rPr>
        <w:t>ms</w:t>
      </w:r>
      <w:proofErr w:type="spellEnd"/>
      <w:r w:rsidRPr="00715E17">
        <w:rPr>
          <w:rFonts w:asciiTheme="majorBidi" w:hAnsiTheme="majorBidi" w:cstheme="majorBidi"/>
        </w:rPr>
        <w:t>)</w:t>
      </w:r>
    </w:p>
    <w:p w14:paraId="22C58A37" w14:textId="77777777" w:rsidR="00715E17" w:rsidRPr="00715E17" w:rsidRDefault="00715E17" w:rsidP="00715E17">
      <w:pPr>
        <w:numPr>
          <w:ilvl w:val="1"/>
          <w:numId w:val="4"/>
        </w:numPr>
        <w:jc w:val="both"/>
        <w:rPr>
          <w:rFonts w:asciiTheme="majorBidi" w:hAnsiTheme="majorBidi" w:cstheme="majorBidi"/>
        </w:rPr>
      </w:pPr>
      <w:r w:rsidRPr="00715E17">
        <w:rPr>
          <w:rFonts w:asciiTheme="majorBidi" w:hAnsiTheme="majorBidi" w:cstheme="majorBidi"/>
        </w:rPr>
        <w:t>Available windowing techniques: Rectangular, Hamming, Hann, Blackman, Bartlett, Kaiser, Gaussian, and Chebyshev</w:t>
      </w:r>
    </w:p>
    <w:p w14:paraId="0F541A94" w14:textId="77777777" w:rsidR="00715E17" w:rsidRPr="00715E17" w:rsidRDefault="00715E17" w:rsidP="00715E17">
      <w:pPr>
        <w:numPr>
          <w:ilvl w:val="0"/>
          <w:numId w:val="4"/>
        </w:numPr>
        <w:jc w:val="both"/>
        <w:rPr>
          <w:rFonts w:asciiTheme="majorBidi" w:hAnsiTheme="majorBidi" w:cstheme="majorBidi"/>
        </w:rPr>
      </w:pPr>
      <w:r w:rsidRPr="00715E17">
        <w:rPr>
          <w:rFonts w:asciiTheme="majorBidi" w:hAnsiTheme="majorBidi" w:cstheme="majorBidi"/>
          <w:b/>
          <w:bCs/>
        </w:rPr>
        <w:lastRenderedPageBreak/>
        <w:t>Feature Extraction:</w:t>
      </w:r>
      <w:r w:rsidRPr="00715E17">
        <w:rPr>
          <w:rFonts w:asciiTheme="majorBidi" w:hAnsiTheme="majorBidi" w:cstheme="majorBidi"/>
        </w:rPr>
        <w:t> Calls </w:t>
      </w:r>
      <w:proofErr w:type="spellStart"/>
      <w:r w:rsidRPr="00715E17">
        <w:rPr>
          <w:rFonts w:asciiTheme="majorBidi" w:hAnsiTheme="majorBidi" w:cstheme="majorBidi"/>
        </w:rPr>
        <w:t>getFeatures</w:t>
      </w:r>
      <w:proofErr w:type="spellEnd"/>
      <w:r w:rsidRPr="00715E17">
        <w:rPr>
          <w:rFonts w:asciiTheme="majorBidi" w:hAnsiTheme="majorBidi" w:cstheme="majorBidi"/>
        </w:rPr>
        <w:t>() function to extract 40 time-domain features from each movement class</w:t>
      </w:r>
    </w:p>
    <w:p w14:paraId="288C54E4" w14:textId="77777777" w:rsidR="00715E17" w:rsidRPr="00715E17" w:rsidRDefault="00715E17" w:rsidP="00715E17">
      <w:pPr>
        <w:numPr>
          <w:ilvl w:val="0"/>
          <w:numId w:val="4"/>
        </w:numPr>
        <w:jc w:val="both"/>
        <w:rPr>
          <w:rFonts w:asciiTheme="majorBidi" w:hAnsiTheme="majorBidi" w:cstheme="majorBidi"/>
        </w:rPr>
      </w:pPr>
      <w:r w:rsidRPr="00715E17">
        <w:rPr>
          <w:rFonts w:asciiTheme="majorBidi" w:hAnsiTheme="majorBidi" w:cstheme="majorBidi"/>
          <w:b/>
          <w:bCs/>
        </w:rPr>
        <w:t>Labeling:</w:t>
      </w:r>
      <w:r w:rsidRPr="00715E17">
        <w:rPr>
          <w:rFonts w:asciiTheme="majorBidi" w:hAnsiTheme="majorBidi" w:cstheme="majorBidi"/>
        </w:rPr>
        <w:t> Assigns numeric labels (1-15) corresponding to each finger movement class</w:t>
      </w:r>
    </w:p>
    <w:p w14:paraId="2AA1805A" w14:textId="77777777" w:rsidR="00715E17" w:rsidRPr="00715E17" w:rsidRDefault="00715E17" w:rsidP="00715E17">
      <w:pPr>
        <w:numPr>
          <w:ilvl w:val="0"/>
          <w:numId w:val="4"/>
        </w:numPr>
        <w:jc w:val="both"/>
        <w:rPr>
          <w:rFonts w:asciiTheme="majorBidi" w:hAnsiTheme="majorBidi" w:cstheme="majorBidi"/>
        </w:rPr>
      </w:pPr>
      <w:r w:rsidRPr="00715E17">
        <w:rPr>
          <w:rFonts w:asciiTheme="majorBidi" w:hAnsiTheme="majorBidi" w:cstheme="majorBidi"/>
          <w:b/>
          <w:bCs/>
        </w:rPr>
        <w:t>Output:</w:t>
      </w:r>
      <w:r w:rsidRPr="00715E17">
        <w:rPr>
          <w:rFonts w:asciiTheme="majorBidi" w:hAnsiTheme="majorBidi" w:cstheme="majorBidi"/>
        </w:rPr>
        <w:t> Returns combined feature matrix with 40 features + class labels for all 15 movements</w:t>
      </w:r>
    </w:p>
    <w:p w14:paraId="10C5C827"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b/>
          <w:bCs/>
        </w:rPr>
        <w:t>Note:</w:t>
      </w:r>
      <w:r w:rsidRPr="00715E17">
        <w:rPr>
          <w:rFonts w:asciiTheme="majorBidi" w:hAnsiTheme="majorBidi" w:cstheme="majorBidi"/>
        </w:rPr>
        <w:t> The user must manually uncomment the desired windowing technique section before running to evaluate different preprocessing approaches as described in the manuscript. Currently active: Chebyshev window with 60 dB ripple.</w:t>
      </w:r>
    </w:p>
    <w:p w14:paraId="402D9F04" w14:textId="77777777" w:rsidR="000F44DC" w:rsidRDefault="000F44DC" w:rsidP="00B665A9">
      <w:pPr>
        <w:jc w:val="both"/>
        <w:rPr>
          <w:rFonts w:asciiTheme="majorBidi" w:hAnsiTheme="majorBidi" w:cstheme="majorBidi"/>
        </w:rPr>
      </w:pPr>
    </w:p>
    <w:p w14:paraId="1C79C94D" w14:textId="09D4C53A" w:rsidR="00715E17" w:rsidRPr="00590688" w:rsidRDefault="00715E17" w:rsidP="00590688">
      <w:pPr>
        <w:pStyle w:val="ListParagraph"/>
        <w:numPr>
          <w:ilvl w:val="0"/>
          <w:numId w:val="7"/>
        </w:numPr>
        <w:jc w:val="both"/>
        <w:rPr>
          <w:rFonts w:asciiTheme="majorBidi" w:hAnsiTheme="majorBidi" w:cstheme="majorBidi"/>
          <w:b/>
          <w:bCs/>
          <w:sz w:val="28"/>
          <w:szCs w:val="28"/>
          <w:u w:val="single"/>
        </w:rPr>
      </w:pPr>
      <w:r w:rsidRPr="00590688">
        <w:rPr>
          <w:rFonts w:asciiTheme="majorBidi" w:hAnsiTheme="majorBidi" w:cstheme="majorBidi"/>
          <w:b/>
          <w:bCs/>
          <w:sz w:val="28"/>
          <w:szCs w:val="28"/>
          <w:u w:val="single"/>
        </w:rPr>
        <w:t>MATLAB Feature Extraction Function - </w:t>
      </w:r>
      <w:proofErr w:type="spellStart"/>
      <w:r w:rsidRPr="00590688">
        <w:rPr>
          <w:rFonts w:asciiTheme="majorBidi" w:hAnsiTheme="majorBidi" w:cstheme="majorBidi"/>
          <w:b/>
          <w:bCs/>
          <w:sz w:val="28"/>
          <w:szCs w:val="28"/>
          <w:u w:val="single"/>
        </w:rPr>
        <w:t>getFeatures.m</w:t>
      </w:r>
      <w:proofErr w:type="spellEnd"/>
    </w:p>
    <w:p w14:paraId="495F978B"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This function extracts 40 time-domain features from segmented EMG data for upper limb movement classification.</w:t>
      </w:r>
    </w:p>
    <w:p w14:paraId="734580B7"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b/>
          <w:bCs/>
        </w:rPr>
        <w:t>Function Workflow:</w:t>
      </w:r>
    </w:p>
    <w:p w14:paraId="4C67E8C9" w14:textId="77777777" w:rsidR="00715E17" w:rsidRPr="00715E17" w:rsidRDefault="00715E17" w:rsidP="00715E17">
      <w:pPr>
        <w:numPr>
          <w:ilvl w:val="0"/>
          <w:numId w:val="5"/>
        </w:numPr>
        <w:jc w:val="both"/>
        <w:rPr>
          <w:rFonts w:asciiTheme="majorBidi" w:hAnsiTheme="majorBidi" w:cstheme="majorBidi"/>
        </w:rPr>
      </w:pPr>
      <w:r w:rsidRPr="00715E17">
        <w:rPr>
          <w:rFonts w:asciiTheme="majorBidi" w:hAnsiTheme="majorBidi" w:cstheme="majorBidi"/>
          <w:b/>
          <w:bCs/>
        </w:rPr>
        <w:t>Input:</w:t>
      </w:r>
      <w:r w:rsidRPr="00715E17">
        <w:rPr>
          <w:rFonts w:asciiTheme="majorBidi" w:hAnsiTheme="majorBidi" w:cstheme="majorBidi"/>
        </w:rPr>
        <w:t> Takes segmented EMG data matrix as input</w:t>
      </w:r>
    </w:p>
    <w:p w14:paraId="495A4E0C" w14:textId="77777777" w:rsidR="00715E17" w:rsidRPr="00715E17" w:rsidRDefault="00715E17" w:rsidP="00715E17">
      <w:pPr>
        <w:numPr>
          <w:ilvl w:val="0"/>
          <w:numId w:val="5"/>
        </w:numPr>
        <w:jc w:val="both"/>
        <w:rPr>
          <w:rFonts w:asciiTheme="majorBidi" w:hAnsiTheme="majorBidi" w:cstheme="majorBidi"/>
        </w:rPr>
      </w:pPr>
      <w:r w:rsidRPr="00715E17">
        <w:rPr>
          <w:rFonts w:asciiTheme="majorBidi" w:hAnsiTheme="majorBidi" w:cstheme="majorBidi"/>
          <w:b/>
          <w:bCs/>
        </w:rPr>
        <w:t>Processing:</w:t>
      </w:r>
      <w:r w:rsidRPr="00715E17">
        <w:rPr>
          <w:rFonts w:asciiTheme="majorBidi" w:hAnsiTheme="majorBidi" w:cstheme="majorBidi"/>
        </w:rPr>
        <w:t> Iterates through each segment window to extract comprehensive time-domain features</w:t>
      </w:r>
    </w:p>
    <w:p w14:paraId="2870F2D6"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b/>
          <w:bCs/>
        </w:rPr>
        <w:t>Features Extracted (40 total):</w:t>
      </w:r>
    </w:p>
    <w:tbl>
      <w:tblPr>
        <w:tblW w:w="0" w:type="auto"/>
        <w:tblCellMar>
          <w:top w:w="15" w:type="dxa"/>
          <w:left w:w="15" w:type="dxa"/>
          <w:bottom w:w="15" w:type="dxa"/>
          <w:right w:w="15" w:type="dxa"/>
        </w:tblCellMar>
        <w:tblLook w:val="04A0" w:firstRow="1" w:lastRow="0" w:firstColumn="1" w:lastColumn="0" w:noHBand="0" w:noVBand="1"/>
      </w:tblPr>
      <w:tblGrid>
        <w:gridCol w:w="725"/>
        <w:gridCol w:w="2932"/>
        <w:gridCol w:w="1747"/>
        <w:gridCol w:w="3956"/>
      </w:tblGrid>
      <w:tr w:rsidR="00715E17" w:rsidRPr="00715E17" w14:paraId="4AE638EA" w14:textId="77777777">
        <w:trPr>
          <w:tblHeader/>
        </w:trPr>
        <w:tc>
          <w:tcPr>
            <w:tcW w:w="0" w:type="auto"/>
            <w:tcBorders>
              <w:top w:val="nil"/>
            </w:tcBorders>
            <w:tcMar>
              <w:top w:w="150" w:type="dxa"/>
              <w:left w:w="0" w:type="dxa"/>
              <w:bottom w:w="150" w:type="dxa"/>
              <w:right w:w="240" w:type="dxa"/>
            </w:tcMar>
            <w:vAlign w:val="center"/>
            <w:hideMark/>
          </w:tcPr>
          <w:p w14:paraId="1020B25E"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w:t>
            </w:r>
          </w:p>
        </w:tc>
        <w:tc>
          <w:tcPr>
            <w:tcW w:w="0" w:type="auto"/>
            <w:tcBorders>
              <w:top w:val="nil"/>
            </w:tcBorders>
            <w:tcMar>
              <w:top w:w="150" w:type="dxa"/>
              <w:left w:w="240" w:type="dxa"/>
              <w:bottom w:w="150" w:type="dxa"/>
              <w:right w:w="240" w:type="dxa"/>
            </w:tcMar>
            <w:vAlign w:val="center"/>
            <w:hideMark/>
          </w:tcPr>
          <w:p w14:paraId="51678395"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Feature Name</w:t>
            </w:r>
          </w:p>
        </w:tc>
        <w:tc>
          <w:tcPr>
            <w:tcW w:w="0" w:type="auto"/>
            <w:tcBorders>
              <w:top w:val="nil"/>
            </w:tcBorders>
            <w:tcMar>
              <w:top w:w="150" w:type="dxa"/>
              <w:left w:w="240" w:type="dxa"/>
              <w:bottom w:w="150" w:type="dxa"/>
              <w:right w:w="240" w:type="dxa"/>
            </w:tcMar>
            <w:vAlign w:val="center"/>
            <w:hideMark/>
          </w:tcPr>
          <w:p w14:paraId="0B2FD741"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Abbreviation</w:t>
            </w:r>
          </w:p>
        </w:tc>
        <w:tc>
          <w:tcPr>
            <w:tcW w:w="0" w:type="auto"/>
            <w:tcBorders>
              <w:top w:val="nil"/>
            </w:tcBorders>
            <w:tcMar>
              <w:top w:w="150" w:type="dxa"/>
              <w:left w:w="240" w:type="dxa"/>
              <w:bottom w:w="150" w:type="dxa"/>
              <w:right w:w="240" w:type="dxa"/>
            </w:tcMar>
            <w:vAlign w:val="center"/>
            <w:hideMark/>
          </w:tcPr>
          <w:p w14:paraId="45619036"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Description</w:t>
            </w:r>
          </w:p>
        </w:tc>
      </w:tr>
      <w:tr w:rsidR="00715E17" w:rsidRPr="00715E17" w14:paraId="2FDB18E1" w14:textId="77777777">
        <w:tc>
          <w:tcPr>
            <w:tcW w:w="0" w:type="auto"/>
            <w:tcMar>
              <w:top w:w="150" w:type="dxa"/>
              <w:left w:w="0" w:type="dxa"/>
              <w:bottom w:w="150" w:type="dxa"/>
              <w:right w:w="240" w:type="dxa"/>
            </w:tcMar>
            <w:vAlign w:val="center"/>
            <w:hideMark/>
          </w:tcPr>
          <w:p w14:paraId="7D2245EA"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1</w:t>
            </w:r>
          </w:p>
        </w:tc>
        <w:tc>
          <w:tcPr>
            <w:tcW w:w="0" w:type="auto"/>
            <w:tcMar>
              <w:top w:w="150" w:type="dxa"/>
              <w:left w:w="240" w:type="dxa"/>
              <w:bottom w:w="150" w:type="dxa"/>
              <w:right w:w="240" w:type="dxa"/>
            </w:tcMar>
            <w:vAlign w:val="center"/>
            <w:hideMark/>
          </w:tcPr>
          <w:p w14:paraId="26E12B34"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Waveform Length</w:t>
            </w:r>
          </w:p>
        </w:tc>
        <w:tc>
          <w:tcPr>
            <w:tcW w:w="0" w:type="auto"/>
            <w:tcMar>
              <w:top w:w="150" w:type="dxa"/>
              <w:left w:w="240" w:type="dxa"/>
              <w:bottom w:w="150" w:type="dxa"/>
              <w:right w:w="240" w:type="dxa"/>
            </w:tcMar>
            <w:vAlign w:val="center"/>
            <w:hideMark/>
          </w:tcPr>
          <w:p w14:paraId="274333D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WL</w:t>
            </w:r>
          </w:p>
        </w:tc>
        <w:tc>
          <w:tcPr>
            <w:tcW w:w="0" w:type="auto"/>
            <w:tcMar>
              <w:top w:w="150" w:type="dxa"/>
              <w:left w:w="240" w:type="dxa"/>
              <w:bottom w:w="150" w:type="dxa"/>
              <w:right w:w="0" w:type="dxa"/>
            </w:tcMar>
            <w:vAlign w:val="center"/>
            <w:hideMark/>
          </w:tcPr>
          <w:p w14:paraId="5828CA05"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Cumulative length of the waveform</w:t>
            </w:r>
          </w:p>
        </w:tc>
      </w:tr>
      <w:tr w:rsidR="00715E17" w:rsidRPr="00715E17" w14:paraId="7BE03D0B" w14:textId="77777777">
        <w:tc>
          <w:tcPr>
            <w:tcW w:w="0" w:type="auto"/>
            <w:tcMar>
              <w:top w:w="150" w:type="dxa"/>
              <w:left w:w="0" w:type="dxa"/>
              <w:bottom w:w="150" w:type="dxa"/>
              <w:right w:w="240" w:type="dxa"/>
            </w:tcMar>
            <w:vAlign w:val="center"/>
            <w:hideMark/>
          </w:tcPr>
          <w:p w14:paraId="03563B45"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2</w:t>
            </w:r>
          </w:p>
        </w:tc>
        <w:tc>
          <w:tcPr>
            <w:tcW w:w="0" w:type="auto"/>
            <w:tcMar>
              <w:top w:w="150" w:type="dxa"/>
              <w:left w:w="240" w:type="dxa"/>
              <w:bottom w:w="150" w:type="dxa"/>
              <w:right w:w="240" w:type="dxa"/>
            </w:tcMar>
            <w:vAlign w:val="center"/>
            <w:hideMark/>
          </w:tcPr>
          <w:p w14:paraId="1E2C7D24"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Zero Crossing</w:t>
            </w:r>
          </w:p>
        </w:tc>
        <w:tc>
          <w:tcPr>
            <w:tcW w:w="0" w:type="auto"/>
            <w:tcMar>
              <w:top w:w="150" w:type="dxa"/>
              <w:left w:w="240" w:type="dxa"/>
              <w:bottom w:w="150" w:type="dxa"/>
              <w:right w:w="240" w:type="dxa"/>
            </w:tcMar>
            <w:vAlign w:val="center"/>
            <w:hideMark/>
          </w:tcPr>
          <w:p w14:paraId="2BC994F6"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ZC</w:t>
            </w:r>
          </w:p>
        </w:tc>
        <w:tc>
          <w:tcPr>
            <w:tcW w:w="0" w:type="auto"/>
            <w:tcMar>
              <w:top w:w="150" w:type="dxa"/>
              <w:left w:w="240" w:type="dxa"/>
              <w:bottom w:w="150" w:type="dxa"/>
              <w:right w:w="0" w:type="dxa"/>
            </w:tcMar>
            <w:vAlign w:val="center"/>
            <w:hideMark/>
          </w:tcPr>
          <w:p w14:paraId="6F6474C3"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Number of times signal crosses zero amplitude</w:t>
            </w:r>
          </w:p>
        </w:tc>
      </w:tr>
      <w:tr w:rsidR="00715E17" w:rsidRPr="00715E17" w14:paraId="19A0A316" w14:textId="77777777">
        <w:tc>
          <w:tcPr>
            <w:tcW w:w="0" w:type="auto"/>
            <w:tcMar>
              <w:top w:w="150" w:type="dxa"/>
              <w:left w:w="0" w:type="dxa"/>
              <w:bottom w:w="150" w:type="dxa"/>
              <w:right w:w="240" w:type="dxa"/>
            </w:tcMar>
            <w:vAlign w:val="center"/>
            <w:hideMark/>
          </w:tcPr>
          <w:p w14:paraId="6492D7E3"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3</w:t>
            </w:r>
          </w:p>
        </w:tc>
        <w:tc>
          <w:tcPr>
            <w:tcW w:w="0" w:type="auto"/>
            <w:tcMar>
              <w:top w:w="150" w:type="dxa"/>
              <w:left w:w="240" w:type="dxa"/>
              <w:bottom w:w="150" w:type="dxa"/>
              <w:right w:w="240" w:type="dxa"/>
            </w:tcMar>
            <w:vAlign w:val="center"/>
            <w:hideMark/>
          </w:tcPr>
          <w:p w14:paraId="70711A45"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Root Mean Square</w:t>
            </w:r>
          </w:p>
        </w:tc>
        <w:tc>
          <w:tcPr>
            <w:tcW w:w="0" w:type="auto"/>
            <w:tcMar>
              <w:top w:w="150" w:type="dxa"/>
              <w:left w:w="240" w:type="dxa"/>
              <w:bottom w:w="150" w:type="dxa"/>
              <w:right w:w="240" w:type="dxa"/>
            </w:tcMar>
            <w:vAlign w:val="center"/>
            <w:hideMark/>
          </w:tcPr>
          <w:p w14:paraId="3E09BE1B"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RMS</w:t>
            </w:r>
          </w:p>
        </w:tc>
        <w:tc>
          <w:tcPr>
            <w:tcW w:w="0" w:type="auto"/>
            <w:tcMar>
              <w:top w:w="150" w:type="dxa"/>
              <w:left w:w="240" w:type="dxa"/>
              <w:bottom w:w="150" w:type="dxa"/>
              <w:right w:w="0" w:type="dxa"/>
            </w:tcMar>
            <w:vAlign w:val="center"/>
            <w:hideMark/>
          </w:tcPr>
          <w:p w14:paraId="16CEE12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Measures signal power</w:t>
            </w:r>
          </w:p>
        </w:tc>
      </w:tr>
      <w:tr w:rsidR="00715E17" w:rsidRPr="00715E17" w14:paraId="6B63D5D5" w14:textId="77777777">
        <w:tc>
          <w:tcPr>
            <w:tcW w:w="0" w:type="auto"/>
            <w:tcMar>
              <w:top w:w="150" w:type="dxa"/>
              <w:left w:w="0" w:type="dxa"/>
              <w:bottom w:w="150" w:type="dxa"/>
              <w:right w:w="240" w:type="dxa"/>
            </w:tcMar>
            <w:vAlign w:val="center"/>
            <w:hideMark/>
          </w:tcPr>
          <w:p w14:paraId="429D3784"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4</w:t>
            </w:r>
          </w:p>
        </w:tc>
        <w:tc>
          <w:tcPr>
            <w:tcW w:w="0" w:type="auto"/>
            <w:tcMar>
              <w:top w:w="150" w:type="dxa"/>
              <w:left w:w="240" w:type="dxa"/>
              <w:bottom w:w="150" w:type="dxa"/>
              <w:right w:w="240" w:type="dxa"/>
            </w:tcMar>
            <w:vAlign w:val="center"/>
            <w:hideMark/>
          </w:tcPr>
          <w:p w14:paraId="2467A975"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Variance</w:t>
            </w:r>
          </w:p>
        </w:tc>
        <w:tc>
          <w:tcPr>
            <w:tcW w:w="0" w:type="auto"/>
            <w:tcMar>
              <w:top w:w="150" w:type="dxa"/>
              <w:left w:w="240" w:type="dxa"/>
              <w:bottom w:w="150" w:type="dxa"/>
              <w:right w:w="240" w:type="dxa"/>
            </w:tcMar>
            <w:vAlign w:val="center"/>
            <w:hideMark/>
          </w:tcPr>
          <w:p w14:paraId="37DCB390"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VAR</w:t>
            </w:r>
          </w:p>
        </w:tc>
        <w:tc>
          <w:tcPr>
            <w:tcW w:w="0" w:type="auto"/>
            <w:tcMar>
              <w:top w:w="150" w:type="dxa"/>
              <w:left w:w="240" w:type="dxa"/>
              <w:bottom w:w="150" w:type="dxa"/>
              <w:right w:w="0" w:type="dxa"/>
            </w:tcMar>
            <w:vAlign w:val="center"/>
            <w:hideMark/>
          </w:tcPr>
          <w:p w14:paraId="28E16EC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Amplitude dispersion around mean</w:t>
            </w:r>
          </w:p>
        </w:tc>
      </w:tr>
      <w:tr w:rsidR="00715E17" w:rsidRPr="00715E17" w14:paraId="5AACC5D1" w14:textId="77777777">
        <w:tc>
          <w:tcPr>
            <w:tcW w:w="0" w:type="auto"/>
            <w:tcMar>
              <w:top w:w="150" w:type="dxa"/>
              <w:left w:w="0" w:type="dxa"/>
              <w:bottom w:w="150" w:type="dxa"/>
              <w:right w:w="240" w:type="dxa"/>
            </w:tcMar>
            <w:vAlign w:val="center"/>
            <w:hideMark/>
          </w:tcPr>
          <w:p w14:paraId="700F2AC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5</w:t>
            </w:r>
          </w:p>
        </w:tc>
        <w:tc>
          <w:tcPr>
            <w:tcW w:w="0" w:type="auto"/>
            <w:tcMar>
              <w:top w:w="150" w:type="dxa"/>
              <w:left w:w="240" w:type="dxa"/>
              <w:bottom w:w="150" w:type="dxa"/>
              <w:right w:w="240" w:type="dxa"/>
            </w:tcMar>
            <w:vAlign w:val="center"/>
            <w:hideMark/>
          </w:tcPr>
          <w:p w14:paraId="10E95C21"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Standard Deviation</w:t>
            </w:r>
          </w:p>
        </w:tc>
        <w:tc>
          <w:tcPr>
            <w:tcW w:w="0" w:type="auto"/>
            <w:tcMar>
              <w:top w:w="150" w:type="dxa"/>
              <w:left w:w="240" w:type="dxa"/>
              <w:bottom w:w="150" w:type="dxa"/>
              <w:right w:w="240" w:type="dxa"/>
            </w:tcMar>
            <w:vAlign w:val="center"/>
            <w:hideMark/>
          </w:tcPr>
          <w:p w14:paraId="6380223F"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STD</w:t>
            </w:r>
          </w:p>
        </w:tc>
        <w:tc>
          <w:tcPr>
            <w:tcW w:w="0" w:type="auto"/>
            <w:tcMar>
              <w:top w:w="150" w:type="dxa"/>
              <w:left w:w="240" w:type="dxa"/>
              <w:bottom w:w="150" w:type="dxa"/>
              <w:right w:w="0" w:type="dxa"/>
            </w:tcMar>
            <w:vAlign w:val="center"/>
            <w:hideMark/>
          </w:tcPr>
          <w:p w14:paraId="45AEB6EF"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Amplitude dispersion around mean</w:t>
            </w:r>
          </w:p>
        </w:tc>
      </w:tr>
      <w:tr w:rsidR="00715E17" w:rsidRPr="00715E17" w14:paraId="010CA406" w14:textId="77777777">
        <w:tc>
          <w:tcPr>
            <w:tcW w:w="0" w:type="auto"/>
            <w:tcMar>
              <w:top w:w="150" w:type="dxa"/>
              <w:left w:w="0" w:type="dxa"/>
              <w:bottom w:w="150" w:type="dxa"/>
              <w:right w:w="240" w:type="dxa"/>
            </w:tcMar>
            <w:vAlign w:val="center"/>
            <w:hideMark/>
          </w:tcPr>
          <w:p w14:paraId="312DB858"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lastRenderedPageBreak/>
              <w:t>6</w:t>
            </w:r>
          </w:p>
        </w:tc>
        <w:tc>
          <w:tcPr>
            <w:tcW w:w="0" w:type="auto"/>
            <w:tcMar>
              <w:top w:w="150" w:type="dxa"/>
              <w:left w:w="240" w:type="dxa"/>
              <w:bottom w:w="150" w:type="dxa"/>
              <w:right w:w="240" w:type="dxa"/>
            </w:tcMar>
            <w:vAlign w:val="center"/>
            <w:hideMark/>
          </w:tcPr>
          <w:p w14:paraId="4205E481"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Skewness</w:t>
            </w:r>
          </w:p>
        </w:tc>
        <w:tc>
          <w:tcPr>
            <w:tcW w:w="0" w:type="auto"/>
            <w:tcMar>
              <w:top w:w="150" w:type="dxa"/>
              <w:left w:w="240" w:type="dxa"/>
              <w:bottom w:w="150" w:type="dxa"/>
              <w:right w:w="240" w:type="dxa"/>
            </w:tcMar>
            <w:vAlign w:val="center"/>
            <w:hideMark/>
          </w:tcPr>
          <w:p w14:paraId="771C0F36"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SKEW</w:t>
            </w:r>
          </w:p>
        </w:tc>
        <w:tc>
          <w:tcPr>
            <w:tcW w:w="0" w:type="auto"/>
            <w:tcMar>
              <w:top w:w="150" w:type="dxa"/>
              <w:left w:w="240" w:type="dxa"/>
              <w:bottom w:w="150" w:type="dxa"/>
              <w:right w:w="0" w:type="dxa"/>
            </w:tcMar>
            <w:vAlign w:val="center"/>
            <w:hideMark/>
          </w:tcPr>
          <w:p w14:paraId="0A808F78"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Asymmetry of signal distribution</w:t>
            </w:r>
          </w:p>
        </w:tc>
      </w:tr>
      <w:tr w:rsidR="00715E17" w:rsidRPr="00715E17" w14:paraId="19CA2C75" w14:textId="77777777">
        <w:tc>
          <w:tcPr>
            <w:tcW w:w="0" w:type="auto"/>
            <w:tcMar>
              <w:top w:w="150" w:type="dxa"/>
              <w:left w:w="0" w:type="dxa"/>
              <w:bottom w:w="150" w:type="dxa"/>
              <w:right w:w="240" w:type="dxa"/>
            </w:tcMar>
            <w:vAlign w:val="center"/>
            <w:hideMark/>
          </w:tcPr>
          <w:p w14:paraId="5CFD1AD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7</w:t>
            </w:r>
          </w:p>
        </w:tc>
        <w:tc>
          <w:tcPr>
            <w:tcW w:w="0" w:type="auto"/>
            <w:tcMar>
              <w:top w:w="150" w:type="dxa"/>
              <w:left w:w="240" w:type="dxa"/>
              <w:bottom w:w="150" w:type="dxa"/>
              <w:right w:w="240" w:type="dxa"/>
            </w:tcMar>
            <w:vAlign w:val="center"/>
            <w:hideMark/>
          </w:tcPr>
          <w:p w14:paraId="74FBD82A"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Kurtosis</w:t>
            </w:r>
          </w:p>
        </w:tc>
        <w:tc>
          <w:tcPr>
            <w:tcW w:w="0" w:type="auto"/>
            <w:tcMar>
              <w:top w:w="150" w:type="dxa"/>
              <w:left w:w="240" w:type="dxa"/>
              <w:bottom w:w="150" w:type="dxa"/>
              <w:right w:w="240" w:type="dxa"/>
            </w:tcMar>
            <w:vAlign w:val="center"/>
            <w:hideMark/>
          </w:tcPr>
          <w:p w14:paraId="7CA0A6AF"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KURT</w:t>
            </w:r>
          </w:p>
        </w:tc>
        <w:tc>
          <w:tcPr>
            <w:tcW w:w="0" w:type="auto"/>
            <w:tcMar>
              <w:top w:w="150" w:type="dxa"/>
              <w:left w:w="240" w:type="dxa"/>
              <w:bottom w:w="150" w:type="dxa"/>
              <w:right w:w="0" w:type="dxa"/>
            </w:tcMar>
            <w:vAlign w:val="center"/>
            <w:hideMark/>
          </w:tcPr>
          <w:p w14:paraId="3A278947" w14:textId="77777777" w:rsidR="00715E17" w:rsidRPr="00715E17" w:rsidRDefault="00715E17" w:rsidP="00715E17">
            <w:pPr>
              <w:jc w:val="both"/>
              <w:rPr>
                <w:rFonts w:asciiTheme="majorBidi" w:hAnsiTheme="majorBidi" w:cstheme="majorBidi"/>
              </w:rPr>
            </w:pPr>
            <w:proofErr w:type="spellStart"/>
            <w:r w:rsidRPr="00715E17">
              <w:rPr>
                <w:rFonts w:asciiTheme="majorBidi" w:hAnsiTheme="majorBidi" w:cstheme="majorBidi"/>
              </w:rPr>
              <w:t>Peakedness</w:t>
            </w:r>
            <w:proofErr w:type="spellEnd"/>
            <w:r w:rsidRPr="00715E17">
              <w:rPr>
                <w:rFonts w:asciiTheme="majorBidi" w:hAnsiTheme="majorBidi" w:cstheme="majorBidi"/>
              </w:rPr>
              <w:t>/flatness of distribution</w:t>
            </w:r>
          </w:p>
        </w:tc>
      </w:tr>
      <w:tr w:rsidR="00715E17" w:rsidRPr="00715E17" w14:paraId="6AAFAA90" w14:textId="77777777">
        <w:tc>
          <w:tcPr>
            <w:tcW w:w="0" w:type="auto"/>
            <w:tcMar>
              <w:top w:w="150" w:type="dxa"/>
              <w:left w:w="0" w:type="dxa"/>
              <w:bottom w:w="150" w:type="dxa"/>
              <w:right w:w="240" w:type="dxa"/>
            </w:tcMar>
            <w:vAlign w:val="center"/>
            <w:hideMark/>
          </w:tcPr>
          <w:p w14:paraId="7C1838CD"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8</w:t>
            </w:r>
          </w:p>
        </w:tc>
        <w:tc>
          <w:tcPr>
            <w:tcW w:w="0" w:type="auto"/>
            <w:tcMar>
              <w:top w:w="150" w:type="dxa"/>
              <w:left w:w="240" w:type="dxa"/>
              <w:bottom w:w="150" w:type="dxa"/>
              <w:right w:w="240" w:type="dxa"/>
            </w:tcMar>
            <w:vAlign w:val="center"/>
            <w:hideMark/>
          </w:tcPr>
          <w:p w14:paraId="4848086F"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Slope Sign Change</w:t>
            </w:r>
          </w:p>
        </w:tc>
        <w:tc>
          <w:tcPr>
            <w:tcW w:w="0" w:type="auto"/>
            <w:tcMar>
              <w:top w:w="150" w:type="dxa"/>
              <w:left w:w="240" w:type="dxa"/>
              <w:bottom w:w="150" w:type="dxa"/>
              <w:right w:w="240" w:type="dxa"/>
            </w:tcMar>
            <w:vAlign w:val="center"/>
            <w:hideMark/>
          </w:tcPr>
          <w:p w14:paraId="0E785CD3"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SSC</w:t>
            </w:r>
          </w:p>
        </w:tc>
        <w:tc>
          <w:tcPr>
            <w:tcW w:w="0" w:type="auto"/>
            <w:tcMar>
              <w:top w:w="150" w:type="dxa"/>
              <w:left w:w="240" w:type="dxa"/>
              <w:bottom w:w="150" w:type="dxa"/>
              <w:right w:w="0" w:type="dxa"/>
            </w:tcMar>
            <w:vAlign w:val="center"/>
            <w:hideMark/>
          </w:tcPr>
          <w:p w14:paraId="3A8DBD9B"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Counts slope sign changes</w:t>
            </w:r>
          </w:p>
        </w:tc>
      </w:tr>
      <w:tr w:rsidR="00715E17" w:rsidRPr="00715E17" w14:paraId="31FF9247" w14:textId="77777777">
        <w:tc>
          <w:tcPr>
            <w:tcW w:w="0" w:type="auto"/>
            <w:tcMar>
              <w:top w:w="150" w:type="dxa"/>
              <w:left w:w="0" w:type="dxa"/>
              <w:bottom w:w="150" w:type="dxa"/>
              <w:right w:w="240" w:type="dxa"/>
            </w:tcMar>
            <w:vAlign w:val="center"/>
            <w:hideMark/>
          </w:tcPr>
          <w:p w14:paraId="702F4C8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9</w:t>
            </w:r>
          </w:p>
        </w:tc>
        <w:tc>
          <w:tcPr>
            <w:tcW w:w="0" w:type="auto"/>
            <w:tcMar>
              <w:top w:w="150" w:type="dxa"/>
              <w:left w:w="240" w:type="dxa"/>
              <w:bottom w:w="150" w:type="dxa"/>
              <w:right w:w="240" w:type="dxa"/>
            </w:tcMar>
            <w:vAlign w:val="center"/>
            <w:hideMark/>
          </w:tcPr>
          <w:p w14:paraId="619888D3"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Median</w:t>
            </w:r>
          </w:p>
        </w:tc>
        <w:tc>
          <w:tcPr>
            <w:tcW w:w="0" w:type="auto"/>
            <w:tcMar>
              <w:top w:w="150" w:type="dxa"/>
              <w:left w:w="240" w:type="dxa"/>
              <w:bottom w:w="150" w:type="dxa"/>
              <w:right w:w="240" w:type="dxa"/>
            </w:tcMar>
            <w:vAlign w:val="center"/>
            <w:hideMark/>
          </w:tcPr>
          <w:p w14:paraId="33C5EB22"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MED</w:t>
            </w:r>
          </w:p>
        </w:tc>
        <w:tc>
          <w:tcPr>
            <w:tcW w:w="0" w:type="auto"/>
            <w:tcMar>
              <w:top w:w="150" w:type="dxa"/>
              <w:left w:w="240" w:type="dxa"/>
              <w:bottom w:w="150" w:type="dxa"/>
              <w:right w:w="0" w:type="dxa"/>
            </w:tcMar>
            <w:vAlign w:val="center"/>
            <w:hideMark/>
          </w:tcPr>
          <w:p w14:paraId="4ADA4115"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Central tendency</w:t>
            </w:r>
          </w:p>
        </w:tc>
      </w:tr>
      <w:tr w:rsidR="00715E17" w:rsidRPr="00715E17" w14:paraId="392464D3" w14:textId="77777777">
        <w:tc>
          <w:tcPr>
            <w:tcW w:w="0" w:type="auto"/>
            <w:tcMar>
              <w:top w:w="150" w:type="dxa"/>
              <w:left w:w="0" w:type="dxa"/>
              <w:bottom w:w="150" w:type="dxa"/>
              <w:right w:w="240" w:type="dxa"/>
            </w:tcMar>
            <w:vAlign w:val="center"/>
            <w:hideMark/>
          </w:tcPr>
          <w:p w14:paraId="349B8ADB"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10</w:t>
            </w:r>
          </w:p>
        </w:tc>
        <w:tc>
          <w:tcPr>
            <w:tcW w:w="0" w:type="auto"/>
            <w:tcMar>
              <w:top w:w="150" w:type="dxa"/>
              <w:left w:w="240" w:type="dxa"/>
              <w:bottom w:w="150" w:type="dxa"/>
              <w:right w:w="240" w:type="dxa"/>
            </w:tcMar>
            <w:vAlign w:val="center"/>
            <w:hideMark/>
          </w:tcPr>
          <w:p w14:paraId="4E2ABDF6"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Minimum</w:t>
            </w:r>
          </w:p>
        </w:tc>
        <w:tc>
          <w:tcPr>
            <w:tcW w:w="0" w:type="auto"/>
            <w:tcMar>
              <w:top w:w="150" w:type="dxa"/>
              <w:left w:w="240" w:type="dxa"/>
              <w:bottom w:w="150" w:type="dxa"/>
              <w:right w:w="240" w:type="dxa"/>
            </w:tcMar>
            <w:vAlign w:val="center"/>
            <w:hideMark/>
          </w:tcPr>
          <w:p w14:paraId="58C66E5E"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MIN</w:t>
            </w:r>
          </w:p>
        </w:tc>
        <w:tc>
          <w:tcPr>
            <w:tcW w:w="0" w:type="auto"/>
            <w:tcMar>
              <w:top w:w="150" w:type="dxa"/>
              <w:left w:w="240" w:type="dxa"/>
              <w:bottom w:w="150" w:type="dxa"/>
              <w:right w:w="0" w:type="dxa"/>
            </w:tcMar>
            <w:vAlign w:val="center"/>
            <w:hideMark/>
          </w:tcPr>
          <w:p w14:paraId="4F84EA7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Smallest recorded value</w:t>
            </w:r>
          </w:p>
        </w:tc>
      </w:tr>
      <w:tr w:rsidR="00715E17" w:rsidRPr="00715E17" w14:paraId="5BF91738" w14:textId="77777777">
        <w:tc>
          <w:tcPr>
            <w:tcW w:w="0" w:type="auto"/>
            <w:tcMar>
              <w:top w:w="150" w:type="dxa"/>
              <w:left w:w="0" w:type="dxa"/>
              <w:bottom w:w="150" w:type="dxa"/>
              <w:right w:w="240" w:type="dxa"/>
            </w:tcMar>
            <w:vAlign w:val="center"/>
            <w:hideMark/>
          </w:tcPr>
          <w:p w14:paraId="443CBAF5"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11</w:t>
            </w:r>
          </w:p>
        </w:tc>
        <w:tc>
          <w:tcPr>
            <w:tcW w:w="0" w:type="auto"/>
            <w:tcMar>
              <w:top w:w="150" w:type="dxa"/>
              <w:left w:w="240" w:type="dxa"/>
              <w:bottom w:w="150" w:type="dxa"/>
              <w:right w:w="240" w:type="dxa"/>
            </w:tcMar>
            <w:vAlign w:val="center"/>
            <w:hideMark/>
          </w:tcPr>
          <w:p w14:paraId="68DD2DB5"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Maximum</w:t>
            </w:r>
          </w:p>
        </w:tc>
        <w:tc>
          <w:tcPr>
            <w:tcW w:w="0" w:type="auto"/>
            <w:tcMar>
              <w:top w:w="150" w:type="dxa"/>
              <w:left w:w="240" w:type="dxa"/>
              <w:bottom w:w="150" w:type="dxa"/>
              <w:right w:w="240" w:type="dxa"/>
            </w:tcMar>
            <w:vAlign w:val="center"/>
            <w:hideMark/>
          </w:tcPr>
          <w:p w14:paraId="082F5764"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MAX</w:t>
            </w:r>
          </w:p>
        </w:tc>
        <w:tc>
          <w:tcPr>
            <w:tcW w:w="0" w:type="auto"/>
            <w:tcMar>
              <w:top w:w="150" w:type="dxa"/>
              <w:left w:w="240" w:type="dxa"/>
              <w:bottom w:w="150" w:type="dxa"/>
              <w:right w:w="0" w:type="dxa"/>
            </w:tcMar>
            <w:vAlign w:val="center"/>
            <w:hideMark/>
          </w:tcPr>
          <w:p w14:paraId="1B385A9E"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Peak amplitude</w:t>
            </w:r>
          </w:p>
        </w:tc>
      </w:tr>
      <w:tr w:rsidR="00715E17" w:rsidRPr="00715E17" w14:paraId="768080D7" w14:textId="77777777">
        <w:tc>
          <w:tcPr>
            <w:tcW w:w="0" w:type="auto"/>
            <w:tcMar>
              <w:top w:w="150" w:type="dxa"/>
              <w:left w:w="0" w:type="dxa"/>
              <w:bottom w:w="150" w:type="dxa"/>
              <w:right w:w="240" w:type="dxa"/>
            </w:tcMar>
            <w:vAlign w:val="center"/>
            <w:hideMark/>
          </w:tcPr>
          <w:p w14:paraId="7DFCA58B"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12</w:t>
            </w:r>
          </w:p>
        </w:tc>
        <w:tc>
          <w:tcPr>
            <w:tcW w:w="0" w:type="auto"/>
            <w:tcMar>
              <w:top w:w="150" w:type="dxa"/>
              <w:left w:w="240" w:type="dxa"/>
              <w:bottom w:w="150" w:type="dxa"/>
              <w:right w:w="240" w:type="dxa"/>
            </w:tcMar>
            <w:vAlign w:val="center"/>
            <w:hideMark/>
          </w:tcPr>
          <w:p w14:paraId="6067BC68"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Absolute Summation</w:t>
            </w:r>
          </w:p>
        </w:tc>
        <w:tc>
          <w:tcPr>
            <w:tcW w:w="0" w:type="auto"/>
            <w:tcMar>
              <w:top w:w="150" w:type="dxa"/>
              <w:left w:w="240" w:type="dxa"/>
              <w:bottom w:w="150" w:type="dxa"/>
              <w:right w:w="240" w:type="dxa"/>
            </w:tcMar>
            <w:vAlign w:val="center"/>
            <w:hideMark/>
          </w:tcPr>
          <w:p w14:paraId="06B3C5D0"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ASM</w:t>
            </w:r>
          </w:p>
        </w:tc>
        <w:tc>
          <w:tcPr>
            <w:tcW w:w="0" w:type="auto"/>
            <w:tcMar>
              <w:top w:w="150" w:type="dxa"/>
              <w:left w:w="240" w:type="dxa"/>
              <w:bottom w:w="150" w:type="dxa"/>
              <w:right w:w="0" w:type="dxa"/>
            </w:tcMar>
            <w:vAlign w:val="center"/>
            <w:hideMark/>
          </w:tcPr>
          <w:p w14:paraId="39B882D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Sum of exponential root values</w:t>
            </w:r>
          </w:p>
        </w:tc>
      </w:tr>
      <w:tr w:rsidR="00715E17" w:rsidRPr="00715E17" w14:paraId="04688012" w14:textId="77777777">
        <w:tc>
          <w:tcPr>
            <w:tcW w:w="0" w:type="auto"/>
            <w:tcMar>
              <w:top w:w="150" w:type="dxa"/>
              <w:left w:w="0" w:type="dxa"/>
              <w:bottom w:w="150" w:type="dxa"/>
              <w:right w:w="240" w:type="dxa"/>
            </w:tcMar>
            <w:vAlign w:val="center"/>
            <w:hideMark/>
          </w:tcPr>
          <w:p w14:paraId="3ADBB948"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13</w:t>
            </w:r>
          </w:p>
        </w:tc>
        <w:tc>
          <w:tcPr>
            <w:tcW w:w="0" w:type="auto"/>
            <w:tcMar>
              <w:top w:w="150" w:type="dxa"/>
              <w:left w:w="240" w:type="dxa"/>
              <w:bottom w:w="150" w:type="dxa"/>
              <w:right w:w="240" w:type="dxa"/>
            </w:tcMar>
            <w:vAlign w:val="center"/>
            <w:hideMark/>
          </w:tcPr>
          <w:p w14:paraId="1A5FDEB1"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Mean Absolute Deviation</w:t>
            </w:r>
          </w:p>
        </w:tc>
        <w:tc>
          <w:tcPr>
            <w:tcW w:w="0" w:type="auto"/>
            <w:tcMar>
              <w:top w:w="150" w:type="dxa"/>
              <w:left w:w="240" w:type="dxa"/>
              <w:bottom w:w="150" w:type="dxa"/>
              <w:right w:w="240" w:type="dxa"/>
            </w:tcMar>
            <w:vAlign w:val="center"/>
            <w:hideMark/>
          </w:tcPr>
          <w:p w14:paraId="6AEEF67A"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MAD</w:t>
            </w:r>
          </w:p>
        </w:tc>
        <w:tc>
          <w:tcPr>
            <w:tcW w:w="0" w:type="auto"/>
            <w:tcMar>
              <w:top w:w="150" w:type="dxa"/>
              <w:left w:w="240" w:type="dxa"/>
              <w:bottom w:w="150" w:type="dxa"/>
              <w:right w:w="0" w:type="dxa"/>
            </w:tcMar>
            <w:vAlign w:val="center"/>
            <w:hideMark/>
          </w:tcPr>
          <w:p w14:paraId="6C729FC7"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Average absolute signal deviation</w:t>
            </w:r>
          </w:p>
        </w:tc>
      </w:tr>
      <w:tr w:rsidR="00715E17" w:rsidRPr="00715E17" w14:paraId="3FABB7B5" w14:textId="77777777">
        <w:tc>
          <w:tcPr>
            <w:tcW w:w="0" w:type="auto"/>
            <w:tcMar>
              <w:top w:w="150" w:type="dxa"/>
              <w:left w:w="0" w:type="dxa"/>
              <w:bottom w:w="150" w:type="dxa"/>
              <w:right w:w="240" w:type="dxa"/>
            </w:tcMar>
            <w:vAlign w:val="center"/>
            <w:hideMark/>
          </w:tcPr>
          <w:p w14:paraId="3805DFDF"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14</w:t>
            </w:r>
          </w:p>
        </w:tc>
        <w:tc>
          <w:tcPr>
            <w:tcW w:w="0" w:type="auto"/>
            <w:tcMar>
              <w:top w:w="150" w:type="dxa"/>
              <w:left w:w="240" w:type="dxa"/>
              <w:bottom w:w="150" w:type="dxa"/>
              <w:right w:w="240" w:type="dxa"/>
            </w:tcMar>
            <w:vAlign w:val="center"/>
            <w:hideMark/>
          </w:tcPr>
          <w:p w14:paraId="546A43BB"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Mean Energy</w:t>
            </w:r>
          </w:p>
        </w:tc>
        <w:tc>
          <w:tcPr>
            <w:tcW w:w="0" w:type="auto"/>
            <w:tcMar>
              <w:top w:w="150" w:type="dxa"/>
              <w:left w:w="240" w:type="dxa"/>
              <w:bottom w:w="150" w:type="dxa"/>
              <w:right w:w="240" w:type="dxa"/>
            </w:tcMar>
            <w:vAlign w:val="center"/>
            <w:hideMark/>
          </w:tcPr>
          <w:p w14:paraId="0BB52EF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ME</w:t>
            </w:r>
          </w:p>
        </w:tc>
        <w:tc>
          <w:tcPr>
            <w:tcW w:w="0" w:type="auto"/>
            <w:tcMar>
              <w:top w:w="150" w:type="dxa"/>
              <w:left w:w="240" w:type="dxa"/>
              <w:bottom w:w="150" w:type="dxa"/>
              <w:right w:w="0" w:type="dxa"/>
            </w:tcMar>
            <w:vAlign w:val="center"/>
            <w:hideMark/>
          </w:tcPr>
          <w:p w14:paraId="40D8290D"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Average signal power over time</w:t>
            </w:r>
          </w:p>
        </w:tc>
      </w:tr>
      <w:tr w:rsidR="00715E17" w:rsidRPr="00715E17" w14:paraId="565685A5" w14:textId="77777777">
        <w:tc>
          <w:tcPr>
            <w:tcW w:w="0" w:type="auto"/>
            <w:tcMar>
              <w:top w:w="150" w:type="dxa"/>
              <w:left w:w="0" w:type="dxa"/>
              <w:bottom w:w="150" w:type="dxa"/>
              <w:right w:w="240" w:type="dxa"/>
            </w:tcMar>
            <w:vAlign w:val="center"/>
            <w:hideMark/>
          </w:tcPr>
          <w:p w14:paraId="39B36861"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15</w:t>
            </w:r>
          </w:p>
        </w:tc>
        <w:tc>
          <w:tcPr>
            <w:tcW w:w="0" w:type="auto"/>
            <w:tcMar>
              <w:top w:w="150" w:type="dxa"/>
              <w:left w:w="240" w:type="dxa"/>
              <w:bottom w:w="150" w:type="dxa"/>
              <w:right w:w="240" w:type="dxa"/>
            </w:tcMar>
            <w:vAlign w:val="center"/>
            <w:hideMark/>
          </w:tcPr>
          <w:p w14:paraId="32B831F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Interquartile Range</w:t>
            </w:r>
          </w:p>
        </w:tc>
        <w:tc>
          <w:tcPr>
            <w:tcW w:w="0" w:type="auto"/>
            <w:tcMar>
              <w:top w:w="150" w:type="dxa"/>
              <w:left w:w="240" w:type="dxa"/>
              <w:bottom w:w="150" w:type="dxa"/>
              <w:right w:w="240" w:type="dxa"/>
            </w:tcMar>
            <w:vAlign w:val="center"/>
            <w:hideMark/>
          </w:tcPr>
          <w:p w14:paraId="5F61E40A"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IQ</w:t>
            </w:r>
          </w:p>
        </w:tc>
        <w:tc>
          <w:tcPr>
            <w:tcW w:w="0" w:type="auto"/>
            <w:tcMar>
              <w:top w:w="150" w:type="dxa"/>
              <w:left w:w="240" w:type="dxa"/>
              <w:bottom w:w="150" w:type="dxa"/>
              <w:right w:w="0" w:type="dxa"/>
            </w:tcMar>
            <w:vAlign w:val="center"/>
            <w:hideMark/>
          </w:tcPr>
          <w:p w14:paraId="49763185"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Signal variability measure</w:t>
            </w:r>
          </w:p>
        </w:tc>
      </w:tr>
      <w:tr w:rsidR="00715E17" w:rsidRPr="00715E17" w14:paraId="5F903146" w14:textId="77777777">
        <w:tc>
          <w:tcPr>
            <w:tcW w:w="0" w:type="auto"/>
            <w:tcMar>
              <w:top w:w="150" w:type="dxa"/>
              <w:left w:w="0" w:type="dxa"/>
              <w:bottom w:w="150" w:type="dxa"/>
              <w:right w:w="240" w:type="dxa"/>
            </w:tcMar>
            <w:vAlign w:val="center"/>
            <w:hideMark/>
          </w:tcPr>
          <w:p w14:paraId="5051EBF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16-18</w:t>
            </w:r>
          </w:p>
        </w:tc>
        <w:tc>
          <w:tcPr>
            <w:tcW w:w="0" w:type="auto"/>
            <w:tcMar>
              <w:top w:w="150" w:type="dxa"/>
              <w:left w:w="240" w:type="dxa"/>
              <w:bottom w:w="150" w:type="dxa"/>
              <w:right w:w="240" w:type="dxa"/>
            </w:tcMar>
            <w:vAlign w:val="center"/>
            <w:hideMark/>
          </w:tcPr>
          <w:p w14:paraId="71D691E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Temporal Moments 3-5</w:t>
            </w:r>
          </w:p>
        </w:tc>
        <w:tc>
          <w:tcPr>
            <w:tcW w:w="0" w:type="auto"/>
            <w:tcMar>
              <w:top w:w="150" w:type="dxa"/>
              <w:left w:w="240" w:type="dxa"/>
              <w:bottom w:w="150" w:type="dxa"/>
              <w:right w:w="240" w:type="dxa"/>
            </w:tcMar>
            <w:vAlign w:val="center"/>
            <w:hideMark/>
          </w:tcPr>
          <w:p w14:paraId="4FA88B68"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TM3-TM5</w:t>
            </w:r>
          </w:p>
        </w:tc>
        <w:tc>
          <w:tcPr>
            <w:tcW w:w="0" w:type="auto"/>
            <w:tcMar>
              <w:top w:w="150" w:type="dxa"/>
              <w:left w:w="240" w:type="dxa"/>
              <w:bottom w:w="150" w:type="dxa"/>
              <w:right w:w="0" w:type="dxa"/>
            </w:tcMar>
            <w:vAlign w:val="center"/>
            <w:hideMark/>
          </w:tcPr>
          <w:p w14:paraId="0FF9070D"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Skewness, kurtosis, and distribution magnitude</w:t>
            </w:r>
          </w:p>
        </w:tc>
      </w:tr>
      <w:tr w:rsidR="00715E17" w:rsidRPr="00715E17" w14:paraId="660E17FF" w14:textId="77777777">
        <w:tc>
          <w:tcPr>
            <w:tcW w:w="0" w:type="auto"/>
            <w:tcMar>
              <w:top w:w="150" w:type="dxa"/>
              <w:left w:w="0" w:type="dxa"/>
              <w:bottom w:w="150" w:type="dxa"/>
              <w:right w:w="240" w:type="dxa"/>
            </w:tcMar>
            <w:vAlign w:val="center"/>
            <w:hideMark/>
          </w:tcPr>
          <w:p w14:paraId="39BF2312"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19</w:t>
            </w:r>
          </w:p>
        </w:tc>
        <w:tc>
          <w:tcPr>
            <w:tcW w:w="0" w:type="auto"/>
            <w:tcMar>
              <w:top w:w="150" w:type="dxa"/>
              <w:left w:w="240" w:type="dxa"/>
              <w:bottom w:w="150" w:type="dxa"/>
              <w:right w:w="240" w:type="dxa"/>
            </w:tcMar>
            <w:vAlign w:val="center"/>
            <w:hideMark/>
          </w:tcPr>
          <w:p w14:paraId="74B13ECE"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V-Order</w:t>
            </w:r>
          </w:p>
        </w:tc>
        <w:tc>
          <w:tcPr>
            <w:tcW w:w="0" w:type="auto"/>
            <w:tcMar>
              <w:top w:w="150" w:type="dxa"/>
              <w:left w:w="240" w:type="dxa"/>
              <w:bottom w:w="150" w:type="dxa"/>
              <w:right w:w="240" w:type="dxa"/>
            </w:tcMar>
            <w:vAlign w:val="center"/>
            <w:hideMark/>
          </w:tcPr>
          <w:p w14:paraId="4EC359C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VO</w:t>
            </w:r>
          </w:p>
        </w:tc>
        <w:tc>
          <w:tcPr>
            <w:tcW w:w="0" w:type="auto"/>
            <w:tcMar>
              <w:top w:w="150" w:type="dxa"/>
              <w:left w:w="240" w:type="dxa"/>
              <w:bottom w:w="150" w:type="dxa"/>
              <w:right w:w="0" w:type="dxa"/>
            </w:tcMar>
            <w:vAlign w:val="center"/>
            <w:hideMark/>
          </w:tcPr>
          <w:p w14:paraId="3758D5C8"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Higher-order statistics</w:t>
            </w:r>
          </w:p>
        </w:tc>
      </w:tr>
      <w:tr w:rsidR="00715E17" w:rsidRPr="00715E17" w14:paraId="3B0AFAEA" w14:textId="77777777">
        <w:tc>
          <w:tcPr>
            <w:tcW w:w="0" w:type="auto"/>
            <w:tcMar>
              <w:top w:w="150" w:type="dxa"/>
              <w:left w:w="0" w:type="dxa"/>
              <w:bottom w:w="150" w:type="dxa"/>
              <w:right w:w="240" w:type="dxa"/>
            </w:tcMar>
            <w:vAlign w:val="center"/>
            <w:hideMark/>
          </w:tcPr>
          <w:p w14:paraId="45BB7045"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20</w:t>
            </w:r>
          </w:p>
        </w:tc>
        <w:tc>
          <w:tcPr>
            <w:tcW w:w="0" w:type="auto"/>
            <w:tcMar>
              <w:top w:w="150" w:type="dxa"/>
              <w:left w:w="240" w:type="dxa"/>
              <w:bottom w:w="150" w:type="dxa"/>
              <w:right w:w="240" w:type="dxa"/>
            </w:tcMar>
            <w:vAlign w:val="center"/>
            <w:hideMark/>
          </w:tcPr>
          <w:p w14:paraId="42CEF0B7"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Integral Absolute Value</w:t>
            </w:r>
          </w:p>
        </w:tc>
        <w:tc>
          <w:tcPr>
            <w:tcW w:w="0" w:type="auto"/>
            <w:tcMar>
              <w:top w:w="150" w:type="dxa"/>
              <w:left w:w="240" w:type="dxa"/>
              <w:bottom w:w="150" w:type="dxa"/>
              <w:right w:w="240" w:type="dxa"/>
            </w:tcMar>
            <w:vAlign w:val="center"/>
            <w:hideMark/>
          </w:tcPr>
          <w:p w14:paraId="17F57AAB"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IAV</w:t>
            </w:r>
          </w:p>
        </w:tc>
        <w:tc>
          <w:tcPr>
            <w:tcW w:w="0" w:type="auto"/>
            <w:tcMar>
              <w:top w:w="150" w:type="dxa"/>
              <w:left w:w="240" w:type="dxa"/>
              <w:bottom w:w="150" w:type="dxa"/>
              <w:right w:w="0" w:type="dxa"/>
            </w:tcMar>
            <w:vAlign w:val="center"/>
            <w:hideMark/>
          </w:tcPr>
          <w:p w14:paraId="3F6FB1F6"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Summation of absolute values</w:t>
            </w:r>
          </w:p>
        </w:tc>
      </w:tr>
      <w:tr w:rsidR="00715E17" w:rsidRPr="00715E17" w14:paraId="5D235DBF" w14:textId="77777777">
        <w:tc>
          <w:tcPr>
            <w:tcW w:w="0" w:type="auto"/>
            <w:tcMar>
              <w:top w:w="150" w:type="dxa"/>
              <w:left w:w="0" w:type="dxa"/>
              <w:bottom w:w="150" w:type="dxa"/>
              <w:right w:w="240" w:type="dxa"/>
            </w:tcMar>
            <w:vAlign w:val="center"/>
            <w:hideMark/>
          </w:tcPr>
          <w:p w14:paraId="2F48C6F7"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21</w:t>
            </w:r>
          </w:p>
        </w:tc>
        <w:tc>
          <w:tcPr>
            <w:tcW w:w="0" w:type="auto"/>
            <w:tcMar>
              <w:top w:w="150" w:type="dxa"/>
              <w:left w:w="240" w:type="dxa"/>
              <w:bottom w:w="150" w:type="dxa"/>
              <w:right w:w="240" w:type="dxa"/>
            </w:tcMar>
            <w:vAlign w:val="center"/>
            <w:hideMark/>
          </w:tcPr>
          <w:p w14:paraId="1605B10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Multiple Hamming Window</w:t>
            </w:r>
          </w:p>
        </w:tc>
        <w:tc>
          <w:tcPr>
            <w:tcW w:w="0" w:type="auto"/>
            <w:tcMar>
              <w:top w:w="150" w:type="dxa"/>
              <w:left w:w="240" w:type="dxa"/>
              <w:bottom w:w="150" w:type="dxa"/>
              <w:right w:w="240" w:type="dxa"/>
            </w:tcMar>
            <w:vAlign w:val="center"/>
            <w:hideMark/>
          </w:tcPr>
          <w:p w14:paraId="7365DF7D"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MHW</w:t>
            </w:r>
          </w:p>
        </w:tc>
        <w:tc>
          <w:tcPr>
            <w:tcW w:w="0" w:type="auto"/>
            <w:tcMar>
              <w:top w:w="150" w:type="dxa"/>
              <w:left w:w="240" w:type="dxa"/>
              <w:bottom w:w="150" w:type="dxa"/>
              <w:right w:w="0" w:type="dxa"/>
            </w:tcMar>
            <w:vAlign w:val="center"/>
            <w:hideMark/>
          </w:tcPr>
          <w:p w14:paraId="263BBF37"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Hamming window analysis</w:t>
            </w:r>
          </w:p>
        </w:tc>
      </w:tr>
      <w:tr w:rsidR="00715E17" w:rsidRPr="00715E17" w14:paraId="372579CC" w14:textId="77777777">
        <w:tc>
          <w:tcPr>
            <w:tcW w:w="0" w:type="auto"/>
            <w:tcMar>
              <w:top w:w="150" w:type="dxa"/>
              <w:left w:w="0" w:type="dxa"/>
              <w:bottom w:w="150" w:type="dxa"/>
              <w:right w:w="240" w:type="dxa"/>
            </w:tcMar>
            <w:vAlign w:val="center"/>
            <w:hideMark/>
          </w:tcPr>
          <w:p w14:paraId="30D04E24"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lastRenderedPageBreak/>
              <w:t>22</w:t>
            </w:r>
          </w:p>
        </w:tc>
        <w:tc>
          <w:tcPr>
            <w:tcW w:w="0" w:type="auto"/>
            <w:tcMar>
              <w:top w:w="150" w:type="dxa"/>
              <w:left w:w="240" w:type="dxa"/>
              <w:bottom w:w="150" w:type="dxa"/>
              <w:right w:w="240" w:type="dxa"/>
            </w:tcMar>
            <w:vAlign w:val="center"/>
            <w:hideMark/>
          </w:tcPr>
          <w:p w14:paraId="4252882E"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Mean Square Root</w:t>
            </w:r>
          </w:p>
        </w:tc>
        <w:tc>
          <w:tcPr>
            <w:tcW w:w="0" w:type="auto"/>
            <w:tcMar>
              <w:top w:w="150" w:type="dxa"/>
              <w:left w:w="240" w:type="dxa"/>
              <w:bottom w:w="150" w:type="dxa"/>
              <w:right w:w="240" w:type="dxa"/>
            </w:tcMar>
            <w:vAlign w:val="center"/>
            <w:hideMark/>
          </w:tcPr>
          <w:p w14:paraId="733F2307"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MSR</w:t>
            </w:r>
          </w:p>
        </w:tc>
        <w:tc>
          <w:tcPr>
            <w:tcW w:w="0" w:type="auto"/>
            <w:tcMar>
              <w:top w:w="150" w:type="dxa"/>
              <w:left w:w="240" w:type="dxa"/>
              <w:bottom w:w="150" w:type="dxa"/>
              <w:right w:w="0" w:type="dxa"/>
            </w:tcMar>
            <w:vAlign w:val="center"/>
            <w:hideMark/>
          </w:tcPr>
          <w:p w14:paraId="582FA6F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Signal energy and variability</w:t>
            </w:r>
          </w:p>
        </w:tc>
      </w:tr>
      <w:tr w:rsidR="00715E17" w:rsidRPr="00715E17" w14:paraId="27095D7F" w14:textId="77777777">
        <w:tc>
          <w:tcPr>
            <w:tcW w:w="0" w:type="auto"/>
            <w:tcMar>
              <w:top w:w="150" w:type="dxa"/>
              <w:left w:w="0" w:type="dxa"/>
              <w:bottom w:w="150" w:type="dxa"/>
              <w:right w:w="240" w:type="dxa"/>
            </w:tcMar>
            <w:vAlign w:val="center"/>
            <w:hideMark/>
          </w:tcPr>
          <w:p w14:paraId="33BE4AB2"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23</w:t>
            </w:r>
          </w:p>
        </w:tc>
        <w:tc>
          <w:tcPr>
            <w:tcW w:w="0" w:type="auto"/>
            <w:tcMar>
              <w:top w:w="150" w:type="dxa"/>
              <w:left w:w="240" w:type="dxa"/>
              <w:bottom w:w="150" w:type="dxa"/>
              <w:right w:w="240" w:type="dxa"/>
            </w:tcMar>
            <w:vAlign w:val="center"/>
            <w:hideMark/>
          </w:tcPr>
          <w:p w14:paraId="2644625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Absolute Square Root Sum</w:t>
            </w:r>
          </w:p>
        </w:tc>
        <w:tc>
          <w:tcPr>
            <w:tcW w:w="0" w:type="auto"/>
            <w:tcMar>
              <w:top w:w="150" w:type="dxa"/>
              <w:left w:w="240" w:type="dxa"/>
              <w:bottom w:w="150" w:type="dxa"/>
              <w:right w:w="240" w:type="dxa"/>
            </w:tcMar>
            <w:vAlign w:val="center"/>
            <w:hideMark/>
          </w:tcPr>
          <w:p w14:paraId="287E3924"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ASS</w:t>
            </w:r>
          </w:p>
        </w:tc>
        <w:tc>
          <w:tcPr>
            <w:tcW w:w="0" w:type="auto"/>
            <w:tcMar>
              <w:top w:w="150" w:type="dxa"/>
              <w:left w:w="240" w:type="dxa"/>
              <w:bottom w:w="150" w:type="dxa"/>
              <w:right w:w="0" w:type="dxa"/>
            </w:tcMar>
            <w:vAlign w:val="center"/>
            <w:hideMark/>
          </w:tcPr>
          <w:p w14:paraId="0D62EC21"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Signal energy measure</w:t>
            </w:r>
          </w:p>
        </w:tc>
      </w:tr>
      <w:tr w:rsidR="00715E17" w:rsidRPr="00715E17" w14:paraId="5D54BA21" w14:textId="77777777">
        <w:tc>
          <w:tcPr>
            <w:tcW w:w="0" w:type="auto"/>
            <w:tcMar>
              <w:top w:w="150" w:type="dxa"/>
              <w:left w:w="0" w:type="dxa"/>
              <w:bottom w:w="150" w:type="dxa"/>
              <w:right w:w="240" w:type="dxa"/>
            </w:tcMar>
            <w:vAlign w:val="center"/>
            <w:hideMark/>
          </w:tcPr>
          <w:p w14:paraId="2D548AC2"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24</w:t>
            </w:r>
          </w:p>
        </w:tc>
        <w:tc>
          <w:tcPr>
            <w:tcW w:w="0" w:type="auto"/>
            <w:tcMar>
              <w:top w:w="150" w:type="dxa"/>
              <w:left w:w="240" w:type="dxa"/>
              <w:bottom w:w="150" w:type="dxa"/>
              <w:right w:w="240" w:type="dxa"/>
            </w:tcMar>
            <w:vAlign w:val="center"/>
            <w:hideMark/>
          </w:tcPr>
          <w:p w14:paraId="1F5C021B"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Integrated EMG</w:t>
            </w:r>
          </w:p>
        </w:tc>
        <w:tc>
          <w:tcPr>
            <w:tcW w:w="0" w:type="auto"/>
            <w:tcMar>
              <w:top w:w="150" w:type="dxa"/>
              <w:left w:w="240" w:type="dxa"/>
              <w:bottom w:w="150" w:type="dxa"/>
              <w:right w:w="240" w:type="dxa"/>
            </w:tcMar>
            <w:vAlign w:val="center"/>
            <w:hideMark/>
          </w:tcPr>
          <w:p w14:paraId="27C9802E"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IEMG</w:t>
            </w:r>
          </w:p>
        </w:tc>
        <w:tc>
          <w:tcPr>
            <w:tcW w:w="0" w:type="auto"/>
            <w:tcMar>
              <w:top w:w="150" w:type="dxa"/>
              <w:left w:w="240" w:type="dxa"/>
              <w:bottom w:w="150" w:type="dxa"/>
              <w:right w:w="0" w:type="dxa"/>
            </w:tcMar>
            <w:vAlign w:val="center"/>
            <w:hideMark/>
          </w:tcPr>
          <w:p w14:paraId="78472B4A"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Signal area under curve</w:t>
            </w:r>
          </w:p>
        </w:tc>
      </w:tr>
      <w:tr w:rsidR="00715E17" w:rsidRPr="00715E17" w14:paraId="1FA7A3B1" w14:textId="77777777">
        <w:tc>
          <w:tcPr>
            <w:tcW w:w="0" w:type="auto"/>
            <w:tcMar>
              <w:top w:w="150" w:type="dxa"/>
              <w:left w:w="0" w:type="dxa"/>
              <w:bottom w:w="150" w:type="dxa"/>
              <w:right w:w="240" w:type="dxa"/>
            </w:tcMar>
            <w:vAlign w:val="center"/>
            <w:hideMark/>
          </w:tcPr>
          <w:p w14:paraId="167574C2"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25</w:t>
            </w:r>
          </w:p>
        </w:tc>
        <w:tc>
          <w:tcPr>
            <w:tcW w:w="0" w:type="auto"/>
            <w:tcMar>
              <w:top w:w="150" w:type="dxa"/>
              <w:left w:w="240" w:type="dxa"/>
              <w:bottom w:w="150" w:type="dxa"/>
              <w:right w:w="240" w:type="dxa"/>
            </w:tcMar>
            <w:vAlign w:val="center"/>
            <w:hideMark/>
          </w:tcPr>
          <w:p w14:paraId="330CF81D"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Modified MAV Type 1</w:t>
            </w:r>
          </w:p>
        </w:tc>
        <w:tc>
          <w:tcPr>
            <w:tcW w:w="0" w:type="auto"/>
            <w:tcMar>
              <w:top w:w="150" w:type="dxa"/>
              <w:left w:w="240" w:type="dxa"/>
              <w:bottom w:w="150" w:type="dxa"/>
              <w:right w:w="240" w:type="dxa"/>
            </w:tcMar>
            <w:vAlign w:val="center"/>
            <w:hideMark/>
          </w:tcPr>
          <w:p w14:paraId="13974EDF"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MMAV1</w:t>
            </w:r>
          </w:p>
        </w:tc>
        <w:tc>
          <w:tcPr>
            <w:tcW w:w="0" w:type="auto"/>
            <w:tcMar>
              <w:top w:w="150" w:type="dxa"/>
              <w:left w:w="240" w:type="dxa"/>
              <w:bottom w:w="150" w:type="dxa"/>
              <w:right w:w="0" w:type="dxa"/>
            </w:tcMar>
            <w:vAlign w:val="center"/>
            <w:hideMark/>
          </w:tcPr>
          <w:p w14:paraId="2EB98ECA"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Emphasizes signal subsets</w:t>
            </w:r>
          </w:p>
        </w:tc>
      </w:tr>
      <w:tr w:rsidR="00715E17" w:rsidRPr="00715E17" w14:paraId="3B3FD88F" w14:textId="77777777">
        <w:tc>
          <w:tcPr>
            <w:tcW w:w="0" w:type="auto"/>
            <w:tcMar>
              <w:top w:w="150" w:type="dxa"/>
              <w:left w:w="0" w:type="dxa"/>
              <w:bottom w:w="150" w:type="dxa"/>
              <w:right w:w="240" w:type="dxa"/>
            </w:tcMar>
            <w:vAlign w:val="center"/>
            <w:hideMark/>
          </w:tcPr>
          <w:p w14:paraId="7D3F7BA3"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26</w:t>
            </w:r>
          </w:p>
        </w:tc>
        <w:tc>
          <w:tcPr>
            <w:tcW w:w="0" w:type="auto"/>
            <w:tcMar>
              <w:top w:w="150" w:type="dxa"/>
              <w:left w:w="240" w:type="dxa"/>
              <w:bottom w:w="150" w:type="dxa"/>
              <w:right w:w="240" w:type="dxa"/>
            </w:tcMar>
            <w:vAlign w:val="center"/>
            <w:hideMark/>
          </w:tcPr>
          <w:p w14:paraId="07772137"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Difference Absolute Mean</w:t>
            </w:r>
          </w:p>
        </w:tc>
        <w:tc>
          <w:tcPr>
            <w:tcW w:w="0" w:type="auto"/>
            <w:tcMar>
              <w:top w:w="150" w:type="dxa"/>
              <w:left w:w="240" w:type="dxa"/>
              <w:bottom w:w="150" w:type="dxa"/>
              <w:right w:w="240" w:type="dxa"/>
            </w:tcMar>
            <w:vAlign w:val="center"/>
            <w:hideMark/>
          </w:tcPr>
          <w:p w14:paraId="0041FE58"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DAMV</w:t>
            </w:r>
          </w:p>
        </w:tc>
        <w:tc>
          <w:tcPr>
            <w:tcW w:w="0" w:type="auto"/>
            <w:tcMar>
              <w:top w:w="150" w:type="dxa"/>
              <w:left w:w="240" w:type="dxa"/>
              <w:bottom w:w="150" w:type="dxa"/>
              <w:right w:w="0" w:type="dxa"/>
            </w:tcMar>
            <w:vAlign w:val="center"/>
            <w:hideMark/>
          </w:tcPr>
          <w:p w14:paraId="7EC734C1"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Consecutive EMG differences</w:t>
            </w:r>
          </w:p>
        </w:tc>
      </w:tr>
      <w:tr w:rsidR="00715E17" w:rsidRPr="00715E17" w14:paraId="57AC69EB" w14:textId="77777777">
        <w:tc>
          <w:tcPr>
            <w:tcW w:w="0" w:type="auto"/>
            <w:tcMar>
              <w:top w:w="150" w:type="dxa"/>
              <w:left w:w="0" w:type="dxa"/>
              <w:bottom w:w="150" w:type="dxa"/>
              <w:right w:w="240" w:type="dxa"/>
            </w:tcMar>
            <w:vAlign w:val="center"/>
            <w:hideMark/>
          </w:tcPr>
          <w:p w14:paraId="1B63C556"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27</w:t>
            </w:r>
          </w:p>
        </w:tc>
        <w:tc>
          <w:tcPr>
            <w:tcW w:w="0" w:type="auto"/>
            <w:tcMar>
              <w:top w:w="150" w:type="dxa"/>
              <w:left w:w="240" w:type="dxa"/>
              <w:bottom w:w="150" w:type="dxa"/>
              <w:right w:w="240" w:type="dxa"/>
            </w:tcMar>
            <w:vAlign w:val="center"/>
            <w:hideMark/>
          </w:tcPr>
          <w:p w14:paraId="5D96307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Difference Absolute STD</w:t>
            </w:r>
          </w:p>
        </w:tc>
        <w:tc>
          <w:tcPr>
            <w:tcW w:w="0" w:type="auto"/>
            <w:tcMar>
              <w:top w:w="150" w:type="dxa"/>
              <w:left w:w="240" w:type="dxa"/>
              <w:bottom w:w="150" w:type="dxa"/>
              <w:right w:w="240" w:type="dxa"/>
            </w:tcMar>
            <w:vAlign w:val="center"/>
            <w:hideMark/>
          </w:tcPr>
          <w:p w14:paraId="65CEE062"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DASDV</w:t>
            </w:r>
          </w:p>
        </w:tc>
        <w:tc>
          <w:tcPr>
            <w:tcW w:w="0" w:type="auto"/>
            <w:tcMar>
              <w:top w:w="150" w:type="dxa"/>
              <w:left w:w="240" w:type="dxa"/>
              <w:bottom w:w="150" w:type="dxa"/>
              <w:right w:w="0" w:type="dxa"/>
            </w:tcMar>
            <w:vAlign w:val="center"/>
            <w:hideMark/>
          </w:tcPr>
          <w:p w14:paraId="4C82F98D"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EMG variability quantification</w:t>
            </w:r>
          </w:p>
        </w:tc>
      </w:tr>
      <w:tr w:rsidR="00715E17" w:rsidRPr="00715E17" w14:paraId="346A057D" w14:textId="77777777">
        <w:tc>
          <w:tcPr>
            <w:tcW w:w="0" w:type="auto"/>
            <w:tcMar>
              <w:top w:w="150" w:type="dxa"/>
              <w:left w:w="0" w:type="dxa"/>
              <w:bottom w:w="150" w:type="dxa"/>
              <w:right w:w="240" w:type="dxa"/>
            </w:tcMar>
            <w:vAlign w:val="center"/>
            <w:hideMark/>
          </w:tcPr>
          <w:p w14:paraId="0C683218"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28</w:t>
            </w:r>
          </w:p>
        </w:tc>
        <w:tc>
          <w:tcPr>
            <w:tcW w:w="0" w:type="auto"/>
            <w:tcMar>
              <w:top w:w="150" w:type="dxa"/>
              <w:left w:w="240" w:type="dxa"/>
              <w:bottom w:w="150" w:type="dxa"/>
              <w:right w:w="240" w:type="dxa"/>
            </w:tcMar>
            <w:vAlign w:val="center"/>
            <w:hideMark/>
          </w:tcPr>
          <w:p w14:paraId="14566E68"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Difference Variance</w:t>
            </w:r>
          </w:p>
        </w:tc>
        <w:tc>
          <w:tcPr>
            <w:tcW w:w="0" w:type="auto"/>
            <w:tcMar>
              <w:top w:w="150" w:type="dxa"/>
              <w:left w:w="240" w:type="dxa"/>
              <w:bottom w:w="150" w:type="dxa"/>
              <w:right w:w="240" w:type="dxa"/>
            </w:tcMar>
            <w:vAlign w:val="center"/>
            <w:hideMark/>
          </w:tcPr>
          <w:p w14:paraId="52D63B4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DVARV</w:t>
            </w:r>
          </w:p>
        </w:tc>
        <w:tc>
          <w:tcPr>
            <w:tcW w:w="0" w:type="auto"/>
            <w:tcMar>
              <w:top w:w="150" w:type="dxa"/>
              <w:left w:w="240" w:type="dxa"/>
              <w:bottom w:w="150" w:type="dxa"/>
              <w:right w:w="0" w:type="dxa"/>
            </w:tcMar>
            <w:vAlign w:val="center"/>
            <w:hideMark/>
          </w:tcPr>
          <w:p w14:paraId="7FAD3F80"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Variability in consecutive samples</w:t>
            </w:r>
          </w:p>
        </w:tc>
      </w:tr>
      <w:tr w:rsidR="00715E17" w:rsidRPr="00715E17" w14:paraId="6BC9EEE5" w14:textId="77777777">
        <w:tc>
          <w:tcPr>
            <w:tcW w:w="0" w:type="auto"/>
            <w:tcMar>
              <w:top w:w="150" w:type="dxa"/>
              <w:left w:w="0" w:type="dxa"/>
              <w:bottom w:w="150" w:type="dxa"/>
              <w:right w:w="240" w:type="dxa"/>
            </w:tcMar>
            <w:vAlign w:val="center"/>
            <w:hideMark/>
          </w:tcPr>
          <w:p w14:paraId="62616D24"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29</w:t>
            </w:r>
          </w:p>
        </w:tc>
        <w:tc>
          <w:tcPr>
            <w:tcW w:w="0" w:type="auto"/>
            <w:tcMar>
              <w:top w:w="150" w:type="dxa"/>
              <w:left w:w="240" w:type="dxa"/>
              <w:bottom w:w="150" w:type="dxa"/>
              <w:right w:w="240" w:type="dxa"/>
            </w:tcMar>
            <w:vAlign w:val="center"/>
            <w:hideMark/>
          </w:tcPr>
          <w:p w14:paraId="4EA4EB06"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Approximate Entropy</w:t>
            </w:r>
          </w:p>
        </w:tc>
        <w:tc>
          <w:tcPr>
            <w:tcW w:w="0" w:type="auto"/>
            <w:tcMar>
              <w:top w:w="150" w:type="dxa"/>
              <w:left w:w="240" w:type="dxa"/>
              <w:bottom w:w="150" w:type="dxa"/>
              <w:right w:w="240" w:type="dxa"/>
            </w:tcMar>
            <w:vAlign w:val="center"/>
            <w:hideMark/>
          </w:tcPr>
          <w:p w14:paraId="27D92311"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AENT</w:t>
            </w:r>
          </w:p>
        </w:tc>
        <w:tc>
          <w:tcPr>
            <w:tcW w:w="0" w:type="auto"/>
            <w:tcMar>
              <w:top w:w="150" w:type="dxa"/>
              <w:left w:w="240" w:type="dxa"/>
              <w:bottom w:w="150" w:type="dxa"/>
              <w:right w:w="0" w:type="dxa"/>
            </w:tcMar>
            <w:vAlign w:val="center"/>
            <w:hideMark/>
          </w:tcPr>
          <w:p w14:paraId="50230D81"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Signal complexity measure</w:t>
            </w:r>
          </w:p>
        </w:tc>
      </w:tr>
      <w:tr w:rsidR="00715E17" w:rsidRPr="00715E17" w14:paraId="4AB95E12" w14:textId="77777777">
        <w:tc>
          <w:tcPr>
            <w:tcW w:w="0" w:type="auto"/>
            <w:tcMar>
              <w:top w:w="150" w:type="dxa"/>
              <w:left w:w="0" w:type="dxa"/>
              <w:bottom w:w="150" w:type="dxa"/>
              <w:right w:w="240" w:type="dxa"/>
            </w:tcMar>
            <w:vAlign w:val="center"/>
            <w:hideMark/>
          </w:tcPr>
          <w:p w14:paraId="3CDEA9A6"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30</w:t>
            </w:r>
          </w:p>
        </w:tc>
        <w:tc>
          <w:tcPr>
            <w:tcW w:w="0" w:type="auto"/>
            <w:tcMar>
              <w:top w:w="150" w:type="dxa"/>
              <w:left w:w="240" w:type="dxa"/>
              <w:bottom w:w="150" w:type="dxa"/>
              <w:right w:w="240" w:type="dxa"/>
            </w:tcMar>
            <w:vAlign w:val="center"/>
            <w:hideMark/>
          </w:tcPr>
          <w:p w14:paraId="451F12DB"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Maximum Fractal Length</w:t>
            </w:r>
          </w:p>
        </w:tc>
        <w:tc>
          <w:tcPr>
            <w:tcW w:w="0" w:type="auto"/>
            <w:tcMar>
              <w:top w:w="150" w:type="dxa"/>
              <w:left w:w="240" w:type="dxa"/>
              <w:bottom w:w="150" w:type="dxa"/>
              <w:right w:w="240" w:type="dxa"/>
            </w:tcMar>
            <w:vAlign w:val="center"/>
            <w:hideMark/>
          </w:tcPr>
          <w:p w14:paraId="54233552"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MFL</w:t>
            </w:r>
          </w:p>
        </w:tc>
        <w:tc>
          <w:tcPr>
            <w:tcW w:w="0" w:type="auto"/>
            <w:tcMar>
              <w:top w:w="150" w:type="dxa"/>
              <w:left w:w="240" w:type="dxa"/>
              <w:bottom w:w="150" w:type="dxa"/>
              <w:right w:w="0" w:type="dxa"/>
            </w:tcMar>
            <w:vAlign w:val="center"/>
            <w:hideMark/>
          </w:tcPr>
          <w:p w14:paraId="65C17BDB"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Complexity and variability</w:t>
            </w:r>
          </w:p>
        </w:tc>
      </w:tr>
      <w:tr w:rsidR="00715E17" w:rsidRPr="00715E17" w14:paraId="5C3E5BD9" w14:textId="77777777">
        <w:tc>
          <w:tcPr>
            <w:tcW w:w="0" w:type="auto"/>
            <w:tcMar>
              <w:top w:w="150" w:type="dxa"/>
              <w:left w:w="0" w:type="dxa"/>
              <w:bottom w:w="150" w:type="dxa"/>
              <w:right w:w="240" w:type="dxa"/>
            </w:tcMar>
            <w:vAlign w:val="center"/>
            <w:hideMark/>
          </w:tcPr>
          <w:p w14:paraId="445AA664"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31</w:t>
            </w:r>
          </w:p>
        </w:tc>
        <w:tc>
          <w:tcPr>
            <w:tcW w:w="0" w:type="auto"/>
            <w:tcMar>
              <w:top w:w="150" w:type="dxa"/>
              <w:left w:w="240" w:type="dxa"/>
              <w:bottom w:w="150" w:type="dxa"/>
              <w:right w:w="240" w:type="dxa"/>
            </w:tcMar>
            <w:vAlign w:val="center"/>
            <w:hideMark/>
          </w:tcPr>
          <w:p w14:paraId="64AE199A"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Modified MAV Type 2</w:t>
            </w:r>
          </w:p>
        </w:tc>
        <w:tc>
          <w:tcPr>
            <w:tcW w:w="0" w:type="auto"/>
            <w:tcMar>
              <w:top w:w="150" w:type="dxa"/>
              <w:left w:w="240" w:type="dxa"/>
              <w:bottom w:w="150" w:type="dxa"/>
              <w:right w:w="240" w:type="dxa"/>
            </w:tcMar>
            <w:vAlign w:val="center"/>
            <w:hideMark/>
          </w:tcPr>
          <w:p w14:paraId="06190988"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MMAV2</w:t>
            </w:r>
          </w:p>
        </w:tc>
        <w:tc>
          <w:tcPr>
            <w:tcW w:w="0" w:type="auto"/>
            <w:tcMar>
              <w:top w:w="150" w:type="dxa"/>
              <w:left w:w="240" w:type="dxa"/>
              <w:bottom w:w="150" w:type="dxa"/>
              <w:right w:w="0" w:type="dxa"/>
            </w:tcMar>
            <w:vAlign w:val="center"/>
            <w:hideMark/>
          </w:tcPr>
          <w:p w14:paraId="098F5F0E"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Refined EMG analysis</w:t>
            </w:r>
          </w:p>
        </w:tc>
      </w:tr>
      <w:tr w:rsidR="00715E17" w:rsidRPr="00715E17" w14:paraId="0ADC39FA" w14:textId="77777777">
        <w:tc>
          <w:tcPr>
            <w:tcW w:w="0" w:type="auto"/>
            <w:tcMar>
              <w:top w:w="150" w:type="dxa"/>
              <w:left w:w="0" w:type="dxa"/>
              <w:bottom w:w="150" w:type="dxa"/>
              <w:right w:w="240" w:type="dxa"/>
            </w:tcMar>
            <w:vAlign w:val="center"/>
            <w:hideMark/>
          </w:tcPr>
          <w:p w14:paraId="5F5683C6"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32</w:t>
            </w:r>
          </w:p>
        </w:tc>
        <w:tc>
          <w:tcPr>
            <w:tcW w:w="0" w:type="auto"/>
            <w:tcMar>
              <w:top w:w="150" w:type="dxa"/>
              <w:left w:w="240" w:type="dxa"/>
              <w:bottom w:w="150" w:type="dxa"/>
              <w:right w:w="240" w:type="dxa"/>
            </w:tcMar>
            <w:vAlign w:val="center"/>
            <w:hideMark/>
          </w:tcPr>
          <w:p w14:paraId="150A2B02"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Average Amplitude Change</w:t>
            </w:r>
          </w:p>
        </w:tc>
        <w:tc>
          <w:tcPr>
            <w:tcW w:w="0" w:type="auto"/>
            <w:tcMar>
              <w:top w:w="150" w:type="dxa"/>
              <w:left w:w="240" w:type="dxa"/>
              <w:bottom w:w="150" w:type="dxa"/>
              <w:right w:w="240" w:type="dxa"/>
            </w:tcMar>
            <w:vAlign w:val="center"/>
            <w:hideMark/>
          </w:tcPr>
          <w:p w14:paraId="4220AAAB"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AAC</w:t>
            </w:r>
          </w:p>
        </w:tc>
        <w:tc>
          <w:tcPr>
            <w:tcW w:w="0" w:type="auto"/>
            <w:tcMar>
              <w:top w:w="150" w:type="dxa"/>
              <w:left w:w="240" w:type="dxa"/>
              <w:bottom w:w="150" w:type="dxa"/>
              <w:right w:w="0" w:type="dxa"/>
            </w:tcMar>
            <w:vAlign w:val="center"/>
            <w:hideMark/>
          </w:tcPr>
          <w:p w14:paraId="7A402BC6"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Consecutive EMG differences</w:t>
            </w:r>
          </w:p>
        </w:tc>
      </w:tr>
      <w:tr w:rsidR="00715E17" w:rsidRPr="00715E17" w14:paraId="2F5E50A5" w14:textId="77777777">
        <w:tc>
          <w:tcPr>
            <w:tcW w:w="0" w:type="auto"/>
            <w:tcMar>
              <w:top w:w="150" w:type="dxa"/>
              <w:left w:w="0" w:type="dxa"/>
              <w:bottom w:w="150" w:type="dxa"/>
              <w:right w:w="240" w:type="dxa"/>
            </w:tcMar>
            <w:vAlign w:val="center"/>
            <w:hideMark/>
          </w:tcPr>
          <w:p w14:paraId="3DA8E6CA"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33</w:t>
            </w:r>
          </w:p>
        </w:tc>
        <w:tc>
          <w:tcPr>
            <w:tcW w:w="0" w:type="auto"/>
            <w:tcMar>
              <w:top w:w="150" w:type="dxa"/>
              <w:left w:w="240" w:type="dxa"/>
              <w:bottom w:w="150" w:type="dxa"/>
              <w:right w:w="240" w:type="dxa"/>
            </w:tcMar>
            <w:vAlign w:val="center"/>
            <w:hideMark/>
          </w:tcPr>
          <w:p w14:paraId="13AAAB5A"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Simple Square Integral</w:t>
            </w:r>
          </w:p>
        </w:tc>
        <w:tc>
          <w:tcPr>
            <w:tcW w:w="0" w:type="auto"/>
            <w:tcMar>
              <w:top w:w="150" w:type="dxa"/>
              <w:left w:w="240" w:type="dxa"/>
              <w:bottom w:w="150" w:type="dxa"/>
              <w:right w:w="240" w:type="dxa"/>
            </w:tcMar>
            <w:vAlign w:val="center"/>
            <w:hideMark/>
          </w:tcPr>
          <w:p w14:paraId="157C589D"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SSI</w:t>
            </w:r>
          </w:p>
        </w:tc>
        <w:tc>
          <w:tcPr>
            <w:tcW w:w="0" w:type="auto"/>
            <w:tcMar>
              <w:top w:w="150" w:type="dxa"/>
              <w:left w:w="240" w:type="dxa"/>
              <w:bottom w:w="150" w:type="dxa"/>
              <w:right w:w="0" w:type="dxa"/>
            </w:tcMar>
            <w:vAlign w:val="center"/>
            <w:hideMark/>
          </w:tcPr>
          <w:p w14:paraId="5E604C5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Total signal power</w:t>
            </w:r>
          </w:p>
        </w:tc>
      </w:tr>
      <w:tr w:rsidR="00715E17" w:rsidRPr="00715E17" w14:paraId="0D485C54" w14:textId="77777777">
        <w:tc>
          <w:tcPr>
            <w:tcW w:w="0" w:type="auto"/>
            <w:tcMar>
              <w:top w:w="150" w:type="dxa"/>
              <w:left w:w="0" w:type="dxa"/>
              <w:bottom w:w="150" w:type="dxa"/>
              <w:right w:w="240" w:type="dxa"/>
            </w:tcMar>
            <w:vAlign w:val="center"/>
            <w:hideMark/>
          </w:tcPr>
          <w:p w14:paraId="5048A102"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34</w:t>
            </w:r>
          </w:p>
        </w:tc>
        <w:tc>
          <w:tcPr>
            <w:tcW w:w="0" w:type="auto"/>
            <w:tcMar>
              <w:top w:w="150" w:type="dxa"/>
              <w:left w:w="240" w:type="dxa"/>
              <w:bottom w:w="150" w:type="dxa"/>
              <w:right w:w="240" w:type="dxa"/>
            </w:tcMar>
            <w:vAlign w:val="center"/>
            <w:hideMark/>
          </w:tcPr>
          <w:p w14:paraId="0D55A61E"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Log Coefficient of Variation</w:t>
            </w:r>
          </w:p>
        </w:tc>
        <w:tc>
          <w:tcPr>
            <w:tcW w:w="0" w:type="auto"/>
            <w:tcMar>
              <w:top w:w="150" w:type="dxa"/>
              <w:left w:w="240" w:type="dxa"/>
              <w:bottom w:w="150" w:type="dxa"/>
              <w:right w:w="240" w:type="dxa"/>
            </w:tcMar>
            <w:vAlign w:val="center"/>
            <w:hideMark/>
          </w:tcPr>
          <w:p w14:paraId="29D27EF4"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LCOV</w:t>
            </w:r>
          </w:p>
        </w:tc>
        <w:tc>
          <w:tcPr>
            <w:tcW w:w="0" w:type="auto"/>
            <w:tcMar>
              <w:top w:w="150" w:type="dxa"/>
              <w:left w:w="240" w:type="dxa"/>
              <w:bottom w:w="150" w:type="dxa"/>
              <w:right w:w="0" w:type="dxa"/>
            </w:tcMar>
            <w:vAlign w:val="center"/>
            <w:hideMark/>
          </w:tcPr>
          <w:p w14:paraId="0B5D1702"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Relative variability</w:t>
            </w:r>
          </w:p>
        </w:tc>
      </w:tr>
      <w:tr w:rsidR="00715E17" w:rsidRPr="00715E17" w14:paraId="3BA87FE4" w14:textId="77777777">
        <w:tc>
          <w:tcPr>
            <w:tcW w:w="0" w:type="auto"/>
            <w:tcMar>
              <w:top w:w="150" w:type="dxa"/>
              <w:left w:w="0" w:type="dxa"/>
              <w:bottom w:w="150" w:type="dxa"/>
              <w:right w:w="240" w:type="dxa"/>
            </w:tcMar>
            <w:vAlign w:val="center"/>
            <w:hideMark/>
          </w:tcPr>
          <w:p w14:paraId="2C0AC9A0"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lastRenderedPageBreak/>
              <w:t>35</w:t>
            </w:r>
          </w:p>
        </w:tc>
        <w:tc>
          <w:tcPr>
            <w:tcW w:w="0" w:type="auto"/>
            <w:tcMar>
              <w:top w:w="150" w:type="dxa"/>
              <w:left w:w="240" w:type="dxa"/>
              <w:bottom w:w="150" w:type="dxa"/>
              <w:right w:w="240" w:type="dxa"/>
            </w:tcMar>
            <w:vAlign w:val="center"/>
            <w:hideMark/>
          </w:tcPr>
          <w:p w14:paraId="34E5C110"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Log Detector</w:t>
            </w:r>
          </w:p>
        </w:tc>
        <w:tc>
          <w:tcPr>
            <w:tcW w:w="0" w:type="auto"/>
            <w:tcMar>
              <w:top w:w="150" w:type="dxa"/>
              <w:left w:w="240" w:type="dxa"/>
              <w:bottom w:w="150" w:type="dxa"/>
              <w:right w:w="240" w:type="dxa"/>
            </w:tcMar>
            <w:vAlign w:val="center"/>
            <w:hideMark/>
          </w:tcPr>
          <w:p w14:paraId="6D2C56A8"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LD</w:t>
            </w:r>
          </w:p>
        </w:tc>
        <w:tc>
          <w:tcPr>
            <w:tcW w:w="0" w:type="auto"/>
            <w:tcMar>
              <w:top w:w="150" w:type="dxa"/>
              <w:left w:w="240" w:type="dxa"/>
              <w:bottom w:w="150" w:type="dxa"/>
              <w:right w:w="0" w:type="dxa"/>
            </w:tcMar>
            <w:vAlign w:val="center"/>
            <w:hideMark/>
          </w:tcPr>
          <w:p w14:paraId="59054EAF"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Logarithmic energy</w:t>
            </w:r>
          </w:p>
        </w:tc>
      </w:tr>
      <w:tr w:rsidR="00715E17" w:rsidRPr="00715E17" w14:paraId="2D91CC12" w14:textId="77777777">
        <w:tc>
          <w:tcPr>
            <w:tcW w:w="0" w:type="auto"/>
            <w:tcMar>
              <w:top w:w="150" w:type="dxa"/>
              <w:left w:w="0" w:type="dxa"/>
              <w:bottom w:w="150" w:type="dxa"/>
              <w:right w:w="240" w:type="dxa"/>
            </w:tcMar>
            <w:vAlign w:val="center"/>
            <w:hideMark/>
          </w:tcPr>
          <w:p w14:paraId="4A3F3262"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36</w:t>
            </w:r>
          </w:p>
        </w:tc>
        <w:tc>
          <w:tcPr>
            <w:tcW w:w="0" w:type="auto"/>
            <w:tcMar>
              <w:top w:w="150" w:type="dxa"/>
              <w:left w:w="240" w:type="dxa"/>
              <w:bottom w:w="150" w:type="dxa"/>
              <w:right w:w="240" w:type="dxa"/>
            </w:tcMar>
            <w:vAlign w:val="center"/>
            <w:hideMark/>
          </w:tcPr>
          <w:p w14:paraId="757CAA4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Coefficient of Variation</w:t>
            </w:r>
          </w:p>
        </w:tc>
        <w:tc>
          <w:tcPr>
            <w:tcW w:w="0" w:type="auto"/>
            <w:tcMar>
              <w:top w:w="150" w:type="dxa"/>
              <w:left w:w="240" w:type="dxa"/>
              <w:bottom w:w="150" w:type="dxa"/>
              <w:right w:w="240" w:type="dxa"/>
            </w:tcMar>
            <w:vAlign w:val="center"/>
            <w:hideMark/>
          </w:tcPr>
          <w:p w14:paraId="4A9E1780"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CV</w:t>
            </w:r>
          </w:p>
        </w:tc>
        <w:tc>
          <w:tcPr>
            <w:tcW w:w="0" w:type="auto"/>
            <w:tcMar>
              <w:top w:w="150" w:type="dxa"/>
              <w:left w:w="240" w:type="dxa"/>
              <w:bottom w:w="150" w:type="dxa"/>
              <w:right w:w="0" w:type="dxa"/>
            </w:tcMar>
            <w:vAlign w:val="center"/>
            <w:hideMark/>
          </w:tcPr>
          <w:p w14:paraId="2DF866F0"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Dispersion around mean</w:t>
            </w:r>
          </w:p>
        </w:tc>
      </w:tr>
      <w:tr w:rsidR="00715E17" w:rsidRPr="00715E17" w14:paraId="7DE27327" w14:textId="77777777">
        <w:tc>
          <w:tcPr>
            <w:tcW w:w="0" w:type="auto"/>
            <w:tcMar>
              <w:top w:w="150" w:type="dxa"/>
              <w:left w:w="0" w:type="dxa"/>
              <w:bottom w:w="150" w:type="dxa"/>
              <w:right w:w="240" w:type="dxa"/>
            </w:tcMar>
            <w:vAlign w:val="center"/>
            <w:hideMark/>
          </w:tcPr>
          <w:p w14:paraId="4D4EA1EF"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37</w:t>
            </w:r>
          </w:p>
        </w:tc>
        <w:tc>
          <w:tcPr>
            <w:tcW w:w="0" w:type="auto"/>
            <w:tcMar>
              <w:top w:w="150" w:type="dxa"/>
              <w:left w:w="240" w:type="dxa"/>
              <w:bottom w:w="150" w:type="dxa"/>
              <w:right w:w="240" w:type="dxa"/>
            </w:tcMar>
            <w:vAlign w:val="center"/>
            <w:hideMark/>
          </w:tcPr>
          <w:p w14:paraId="5CA72E08"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Mean Absolute Value</w:t>
            </w:r>
          </w:p>
        </w:tc>
        <w:tc>
          <w:tcPr>
            <w:tcW w:w="0" w:type="auto"/>
            <w:tcMar>
              <w:top w:w="150" w:type="dxa"/>
              <w:left w:w="240" w:type="dxa"/>
              <w:bottom w:w="150" w:type="dxa"/>
              <w:right w:w="240" w:type="dxa"/>
            </w:tcMar>
            <w:vAlign w:val="center"/>
            <w:hideMark/>
          </w:tcPr>
          <w:p w14:paraId="149DCB71"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MMAV</w:t>
            </w:r>
          </w:p>
        </w:tc>
        <w:tc>
          <w:tcPr>
            <w:tcW w:w="0" w:type="auto"/>
            <w:tcMar>
              <w:top w:w="150" w:type="dxa"/>
              <w:left w:w="240" w:type="dxa"/>
              <w:bottom w:w="150" w:type="dxa"/>
              <w:right w:w="0" w:type="dxa"/>
            </w:tcMar>
            <w:vAlign w:val="center"/>
            <w:hideMark/>
          </w:tcPr>
          <w:p w14:paraId="04925C10"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Weighted MAV</w:t>
            </w:r>
          </w:p>
        </w:tc>
      </w:tr>
      <w:tr w:rsidR="00715E17" w:rsidRPr="00715E17" w14:paraId="21DADD32" w14:textId="77777777">
        <w:tc>
          <w:tcPr>
            <w:tcW w:w="0" w:type="auto"/>
            <w:tcMar>
              <w:top w:w="150" w:type="dxa"/>
              <w:left w:w="0" w:type="dxa"/>
              <w:bottom w:w="150" w:type="dxa"/>
              <w:right w:w="240" w:type="dxa"/>
            </w:tcMar>
            <w:vAlign w:val="center"/>
            <w:hideMark/>
          </w:tcPr>
          <w:p w14:paraId="736898D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38</w:t>
            </w:r>
          </w:p>
        </w:tc>
        <w:tc>
          <w:tcPr>
            <w:tcW w:w="0" w:type="auto"/>
            <w:tcMar>
              <w:top w:w="150" w:type="dxa"/>
              <w:left w:w="240" w:type="dxa"/>
              <w:bottom w:w="150" w:type="dxa"/>
              <w:right w:w="240" w:type="dxa"/>
            </w:tcMar>
            <w:vAlign w:val="center"/>
            <w:hideMark/>
          </w:tcPr>
          <w:p w14:paraId="0EBCBC70"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New Zero Crossing</w:t>
            </w:r>
          </w:p>
        </w:tc>
        <w:tc>
          <w:tcPr>
            <w:tcW w:w="0" w:type="auto"/>
            <w:tcMar>
              <w:top w:w="150" w:type="dxa"/>
              <w:left w:w="240" w:type="dxa"/>
              <w:bottom w:w="150" w:type="dxa"/>
              <w:right w:w="240" w:type="dxa"/>
            </w:tcMar>
            <w:vAlign w:val="center"/>
            <w:hideMark/>
          </w:tcPr>
          <w:p w14:paraId="7995D50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FZC</w:t>
            </w:r>
          </w:p>
        </w:tc>
        <w:tc>
          <w:tcPr>
            <w:tcW w:w="0" w:type="auto"/>
            <w:tcMar>
              <w:top w:w="150" w:type="dxa"/>
              <w:left w:w="240" w:type="dxa"/>
              <w:bottom w:w="150" w:type="dxa"/>
              <w:right w:w="0" w:type="dxa"/>
            </w:tcMar>
            <w:vAlign w:val="center"/>
            <w:hideMark/>
          </w:tcPr>
          <w:p w14:paraId="041B2EB1"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Signal frequency and muscle activity</w:t>
            </w:r>
          </w:p>
        </w:tc>
      </w:tr>
      <w:tr w:rsidR="00715E17" w:rsidRPr="00715E17" w14:paraId="5A535A71" w14:textId="77777777">
        <w:tc>
          <w:tcPr>
            <w:tcW w:w="0" w:type="auto"/>
            <w:tcMar>
              <w:top w:w="150" w:type="dxa"/>
              <w:left w:w="0" w:type="dxa"/>
              <w:bottom w:w="150" w:type="dxa"/>
              <w:right w:w="240" w:type="dxa"/>
            </w:tcMar>
            <w:vAlign w:val="center"/>
            <w:hideMark/>
          </w:tcPr>
          <w:p w14:paraId="64649709"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39</w:t>
            </w:r>
          </w:p>
        </w:tc>
        <w:tc>
          <w:tcPr>
            <w:tcW w:w="0" w:type="auto"/>
            <w:tcMar>
              <w:top w:w="150" w:type="dxa"/>
              <w:left w:w="240" w:type="dxa"/>
              <w:bottom w:w="150" w:type="dxa"/>
              <w:right w:w="240" w:type="dxa"/>
            </w:tcMar>
            <w:vAlign w:val="center"/>
            <w:hideMark/>
          </w:tcPr>
          <w:p w14:paraId="0203263D"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Log Difference Absolute Mean</w:t>
            </w:r>
          </w:p>
        </w:tc>
        <w:tc>
          <w:tcPr>
            <w:tcW w:w="0" w:type="auto"/>
            <w:tcMar>
              <w:top w:w="150" w:type="dxa"/>
              <w:left w:w="240" w:type="dxa"/>
              <w:bottom w:w="150" w:type="dxa"/>
              <w:right w:w="240" w:type="dxa"/>
            </w:tcMar>
            <w:vAlign w:val="center"/>
            <w:hideMark/>
          </w:tcPr>
          <w:p w14:paraId="4DDEB033"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LDAMV</w:t>
            </w:r>
          </w:p>
        </w:tc>
        <w:tc>
          <w:tcPr>
            <w:tcW w:w="0" w:type="auto"/>
            <w:tcMar>
              <w:top w:w="150" w:type="dxa"/>
              <w:left w:w="240" w:type="dxa"/>
              <w:bottom w:w="150" w:type="dxa"/>
              <w:right w:w="0" w:type="dxa"/>
            </w:tcMar>
            <w:vAlign w:val="center"/>
            <w:hideMark/>
          </w:tcPr>
          <w:p w14:paraId="731A7DA7"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Signal changes between points</w:t>
            </w:r>
          </w:p>
        </w:tc>
      </w:tr>
      <w:tr w:rsidR="00715E17" w:rsidRPr="00715E17" w14:paraId="0FB94274" w14:textId="77777777">
        <w:tc>
          <w:tcPr>
            <w:tcW w:w="0" w:type="auto"/>
            <w:tcMar>
              <w:top w:w="150" w:type="dxa"/>
              <w:left w:w="0" w:type="dxa"/>
              <w:bottom w:w="150" w:type="dxa"/>
              <w:right w:w="240" w:type="dxa"/>
            </w:tcMar>
            <w:vAlign w:val="center"/>
            <w:hideMark/>
          </w:tcPr>
          <w:p w14:paraId="4AC174BF"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40</w:t>
            </w:r>
          </w:p>
        </w:tc>
        <w:tc>
          <w:tcPr>
            <w:tcW w:w="0" w:type="auto"/>
            <w:tcMar>
              <w:top w:w="150" w:type="dxa"/>
              <w:left w:w="240" w:type="dxa"/>
              <w:bottom w:w="150" w:type="dxa"/>
              <w:right w:w="240" w:type="dxa"/>
            </w:tcMar>
            <w:vAlign w:val="center"/>
            <w:hideMark/>
          </w:tcPr>
          <w:p w14:paraId="7AA8991A"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Cardinality</w:t>
            </w:r>
          </w:p>
        </w:tc>
        <w:tc>
          <w:tcPr>
            <w:tcW w:w="0" w:type="auto"/>
            <w:tcMar>
              <w:top w:w="150" w:type="dxa"/>
              <w:left w:w="240" w:type="dxa"/>
              <w:bottom w:w="150" w:type="dxa"/>
              <w:right w:w="240" w:type="dxa"/>
            </w:tcMar>
            <w:vAlign w:val="center"/>
            <w:hideMark/>
          </w:tcPr>
          <w:p w14:paraId="310672DB"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CARD</w:t>
            </w:r>
          </w:p>
        </w:tc>
        <w:tc>
          <w:tcPr>
            <w:tcW w:w="0" w:type="auto"/>
            <w:tcMar>
              <w:top w:w="150" w:type="dxa"/>
              <w:left w:w="240" w:type="dxa"/>
              <w:bottom w:w="150" w:type="dxa"/>
              <w:right w:w="0" w:type="dxa"/>
            </w:tcMar>
            <w:vAlign w:val="center"/>
            <w:hideMark/>
          </w:tcPr>
          <w:p w14:paraId="5F711180"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rPr>
              <w:t>Unique values quantifying diversity</w:t>
            </w:r>
          </w:p>
        </w:tc>
      </w:tr>
    </w:tbl>
    <w:p w14:paraId="513725A5"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b/>
          <w:bCs/>
        </w:rPr>
        <w:t>Output:</w:t>
      </w:r>
      <w:r w:rsidRPr="00715E17">
        <w:rPr>
          <w:rFonts w:asciiTheme="majorBidi" w:hAnsiTheme="majorBidi" w:cstheme="majorBidi"/>
        </w:rPr>
        <w:t> Returns a feature matrix with 40 columns (one for each time-domain feature) for all segmented windows</w:t>
      </w:r>
    </w:p>
    <w:p w14:paraId="4BAC0C0C" w14:textId="77777777" w:rsidR="00715E17" w:rsidRPr="00715E17" w:rsidRDefault="00715E17" w:rsidP="00715E17">
      <w:pPr>
        <w:jc w:val="both"/>
        <w:rPr>
          <w:rFonts w:asciiTheme="majorBidi" w:hAnsiTheme="majorBidi" w:cstheme="majorBidi"/>
        </w:rPr>
      </w:pPr>
      <w:r w:rsidRPr="00715E17">
        <w:rPr>
          <w:rFonts w:asciiTheme="majorBidi" w:hAnsiTheme="majorBidi" w:cstheme="majorBidi"/>
          <w:b/>
          <w:bCs/>
        </w:rPr>
        <w:t>Note:</w:t>
      </w:r>
      <w:r w:rsidRPr="00715E17">
        <w:rPr>
          <w:rFonts w:asciiTheme="majorBidi" w:hAnsiTheme="majorBidi" w:cstheme="majorBidi"/>
        </w:rPr>
        <w:t> This function implements the complete 40 time-domain feature set described in Table 2 of the manuscript, providing comprehensive signal characterization for accurate movement classification.</w:t>
      </w:r>
    </w:p>
    <w:p w14:paraId="37822440" w14:textId="77777777" w:rsidR="00715E17" w:rsidRDefault="00715E17" w:rsidP="00B665A9">
      <w:pPr>
        <w:jc w:val="both"/>
        <w:rPr>
          <w:rFonts w:asciiTheme="majorBidi" w:hAnsiTheme="majorBidi" w:cstheme="majorBidi"/>
        </w:rPr>
      </w:pPr>
    </w:p>
    <w:p w14:paraId="773FD40E" w14:textId="362E9E36" w:rsidR="00E87F3D" w:rsidRPr="00B665A9" w:rsidRDefault="00E87F3D" w:rsidP="00B665A9">
      <w:pPr>
        <w:jc w:val="both"/>
        <w:rPr>
          <w:rFonts w:asciiTheme="majorBidi" w:hAnsiTheme="majorBidi" w:cstheme="majorBidi"/>
        </w:rPr>
      </w:pPr>
      <w:r w:rsidRPr="00B60548">
        <w:rPr>
          <w:rFonts w:asciiTheme="majorBidi" w:hAnsiTheme="majorBidi" w:cstheme="majorBidi"/>
          <w:b/>
          <w:bCs/>
          <w:sz w:val="32"/>
          <w:szCs w:val="32"/>
        </w:rPr>
        <w:t xml:space="preserve">Folder: </w:t>
      </w:r>
      <w:r w:rsidR="008E5784" w:rsidRPr="008E5784">
        <w:rPr>
          <w:rFonts w:asciiTheme="majorBidi" w:hAnsiTheme="majorBidi" w:cstheme="majorBidi"/>
          <w:b/>
          <w:bCs/>
          <w:sz w:val="32"/>
          <w:szCs w:val="32"/>
        </w:rPr>
        <w:t>Subjects IEEE Data Port Link.docx</w:t>
      </w:r>
    </w:p>
    <w:p w14:paraId="41C7E604" w14:textId="7A78D93D" w:rsidR="00B60548" w:rsidRDefault="00B13571" w:rsidP="00B13571">
      <w:pPr>
        <w:jc w:val="both"/>
        <w:rPr>
          <w:rFonts w:asciiTheme="majorBidi" w:hAnsiTheme="majorBidi" w:cstheme="majorBidi"/>
        </w:rPr>
      </w:pPr>
      <w:r w:rsidRPr="00B13571">
        <w:rPr>
          <w:rFonts w:asciiTheme="majorBidi" w:hAnsiTheme="majorBidi" w:cstheme="majorBidi"/>
        </w:rPr>
        <w:t xml:space="preserve">This folder contains </w:t>
      </w:r>
      <w:r w:rsidR="00901AEC">
        <w:rPr>
          <w:rFonts w:asciiTheme="majorBidi" w:hAnsiTheme="majorBidi" w:cstheme="majorBidi"/>
        </w:rPr>
        <w:t xml:space="preserve">the link i.e. </w:t>
      </w:r>
      <w:hyperlink r:id="rId5" w:history="1">
        <w:r w:rsidR="00901AEC" w:rsidRPr="00AF6B37">
          <w:rPr>
            <w:rStyle w:val="Hyperlink"/>
            <w:rFonts w:asciiTheme="majorBidi" w:hAnsiTheme="majorBidi" w:cstheme="majorBidi"/>
          </w:rPr>
          <w:t>https://ieee-dataport.org/documents/upper-limb-emg</w:t>
        </w:r>
      </w:hyperlink>
      <w:r w:rsidR="00901AEC">
        <w:rPr>
          <w:rFonts w:asciiTheme="majorBidi" w:hAnsiTheme="majorBidi" w:cstheme="majorBidi"/>
        </w:rPr>
        <w:t xml:space="preserve">, from which you can download </w:t>
      </w:r>
      <w:r w:rsidRPr="00B13571">
        <w:rPr>
          <w:rFonts w:asciiTheme="majorBidi" w:hAnsiTheme="majorBidi" w:cstheme="majorBidi"/>
        </w:rPr>
        <w:t xml:space="preserve">raw surface EMG data </w:t>
      </w:r>
      <w:r w:rsidR="00901AEC">
        <w:rPr>
          <w:rFonts w:asciiTheme="majorBidi" w:hAnsiTheme="majorBidi" w:cstheme="majorBidi"/>
        </w:rPr>
        <w:t>of</w:t>
      </w:r>
      <w:r w:rsidRPr="00B13571">
        <w:rPr>
          <w:rFonts w:asciiTheme="majorBidi" w:hAnsiTheme="majorBidi" w:cstheme="majorBidi"/>
        </w:rPr>
        <w:t xml:space="preserve"> fifteen subjects (s1_delsysEMG.mat to s15_delsysEMG.mat). Each .mat file holds a 3-row matrix representing signals from three forearm muscles, recorded at 2000 Hz while subjects performed fifteen distinct finger movements.</w:t>
      </w:r>
    </w:p>
    <w:p w14:paraId="02F90579" w14:textId="77777777" w:rsidR="000F31CA" w:rsidRDefault="000F31CA" w:rsidP="00B13571">
      <w:pPr>
        <w:jc w:val="both"/>
        <w:rPr>
          <w:rFonts w:asciiTheme="majorBidi" w:hAnsiTheme="majorBidi" w:cstheme="majorBidi"/>
        </w:rPr>
      </w:pPr>
    </w:p>
    <w:p w14:paraId="4EFE0152" w14:textId="25DB344F" w:rsidR="000F31CA" w:rsidRPr="00B665A9" w:rsidRDefault="000F31CA" w:rsidP="000F31CA">
      <w:pPr>
        <w:jc w:val="both"/>
        <w:rPr>
          <w:rFonts w:asciiTheme="majorBidi" w:hAnsiTheme="majorBidi" w:cstheme="majorBidi"/>
        </w:rPr>
      </w:pPr>
      <w:r w:rsidRPr="00B60548">
        <w:rPr>
          <w:rFonts w:asciiTheme="majorBidi" w:hAnsiTheme="majorBidi" w:cstheme="majorBidi"/>
          <w:b/>
          <w:bCs/>
          <w:sz w:val="32"/>
          <w:szCs w:val="32"/>
        </w:rPr>
        <w:t>F</w:t>
      </w:r>
      <w:r w:rsidR="00845ADA">
        <w:rPr>
          <w:rFonts w:asciiTheme="majorBidi" w:hAnsiTheme="majorBidi" w:cstheme="majorBidi"/>
          <w:b/>
          <w:bCs/>
          <w:sz w:val="32"/>
          <w:szCs w:val="32"/>
        </w:rPr>
        <w:t>ile</w:t>
      </w:r>
      <w:r w:rsidRPr="00B60548">
        <w:rPr>
          <w:rFonts w:asciiTheme="majorBidi" w:hAnsiTheme="majorBidi" w:cstheme="majorBidi"/>
          <w:b/>
          <w:bCs/>
          <w:sz w:val="32"/>
          <w:szCs w:val="32"/>
        </w:rPr>
        <w:t xml:space="preserve">: </w:t>
      </w:r>
      <w:r w:rsidR="00845ADA" w:rsidRPr="00845ADA">
        <w:rPr>
          <w:rFonts w:asciiTheme="majorBidi" w:hAnsiTheme="majorBidi" w:cstheme="majorBidi"/>
          <w:b/>
          <w:bCs/>
          <w:sz w:val="32"/>
          <w:szCs w:val="32"/>
        </w:rPr>
        <w:t>Classifier Learner App Hyper Paramters.docx</w:t>
      </w:r>
    </w:p>
    <w:p w14:paraId="6FDA5C61" w14:textId="40EAD523" w:rsidR="000F31CA" w:rsidRDefault="000F31CA" w:rsidP="000F31CA">
      <w:pPr>
        <w:jc w:val="both"/>
        <w:rPr>
          <w:rFonts w:asciiTheme="majorBidi" w:hAnsiTheme="majorBidi" w:cstheme="majorBidi"/>
        </w:rPr>
      </w:pPr>
      <w:r w:rsidRPr="000F31CA">
        <w:rPr>
          <w:rFonts w:asciiTheme="majorBidi" w:hAnsiTheme="majorBidi" w:cstheme="majorBidi"/>
        </w:rPr>
        <w:t>This folder contains different classification models trained using MATLAB's Classification Learner App, including Decision Trees, SVM, KNN, and Neural Networks. Each model's optimized hyperparameters are documented after feature extraction from Excel, providing a comprehensive benchmark for comparative analysis.</w:t>
      </w:r>
    </w:p>
    <w:p w14:paraId="5A96276E" w14:textId="77777777" w:rsidR="004F4729" w:rsidRDefault="004F4729" w:rsidP="000F31CA">
      <w:pPr>
        <w:jc w:val="both"/>
        <w:rPr>
          <w:rFonts w:asciiTheme="majorBidi" w:hAnsiTheme="majorBidi" w:cstheme="majorBidi"/>
        </w:rPr>
      </w:pPr>
    </w:p>
    <w:p w14:paraId="7D7F52B1" w14:textId="05108EAD" w:rsidR="004F4729" w:rsidRPr="004F4729" w:rsidRDefault="004F4729" w:rsidP="004F4729">
      <w:pPr>
        <w:jc w:val="both"/>
        <w:rPr>
          <w:rFonts w:asciiTheme="majorBidi" w:hAnsiTheme="majorBidi" w:cstheme="majorBidi"/>
          <w:b/>
          <w:bCs/>
          <w:sz w:val="32"/>
          <w:szCs w:val="32"/>
        </w:rPr>
      </w:pPr>
      <w:r w:rsidRPr="00B60548">
        <w:rPr>
          <w:rFonts w:asciiTheme="majorBidi" w:hAnsiTheme="majorBidi" w:cstheme="majorBidi"/>
          <w:b/>
          <w:bCs/>
          <w:sz w:val="32"/>
          <w:szCs w:val="32"/>
        </w:rPr>
        <w:t>F</w:t>
      </w:r>
      <w:r>
        <w:rPr>
          <w:rFonts w:asciiTheme="majorBidi" w:hAnsiTheme="majorBidi" w:cstheme="majorBidi"/>
          <w:b/>
          <w:bCs/>
          <w:sz w:val="32"/>
          <w:szCs w:val="32"/>
        </w:rPr>
        <w:t>ile</w:t>
      </w:r>
      <w:r w:rsidRPr="00B60548">
        <w:rPr>
          <w:rFonts w:asciiTheme="majorBidi" w:hAnsiTheme="majorBidi" w:cstheme="majorBidi"/>
          <w:b/>
          <w:bCs/>
          <w:sz w:val="32"/>
          <w:szCs w:val="32"/>
        </w:rPr>
        <w:t xml:space="preserve">: </w:t>
      </w:r>
      <w:r w:rsidRPr="004F4729">
        <w:rPr>
          <w:rFonts w:asciiTheme="majorBidi" w:hAnsiTheme="majorBidi" w:cstheme="majorBidi"/>
          <w:b/>
          <w:bCs/>
          <w:sz w:val="32"/>
          <w:szCs w:val="32"/>
        </w:rPr>
        <w:t>Description.docx</w:t>
      </w:r>
    </w:p>
    <w:p w14:paraId="662C0718" w14:textId="40BF146C" w:rsidR="004F4729" w:rsidRDefault="004F4729" w:rsidP="004F4729">
      <w:pPr>
        <w:jc w:val="both"/>
        <w:rPr>
          <w:rFonts w:asciiTheme="majorBidi" w:hAnsiTheme="majorBidi" w:cstheme="majorBidi"/>
        </w:rPr>
      </w:pPr>
      <w:r w:rsidRPr="004F4729">
        <w:rPr>
          <w:rFonts w:asciiTheme="majorBidi" w:hAnsiTheme="majorBidi" w:cstheme="majorBidi"/>
        </w:rPr>
        <w:t>This document provides a </w:t>
      </w:r>
      <w:r w:rsidRPr="004F4729">
        <w:rPr>
          <w:rFonts w:asciiTheme="majorBidi" w:hAnsiTheme="majorBidi" w:cstheme="majorBidi"/>
          <w:b/>
          <w:bCs/>
        </w:rPr>
        <w:t>step-by-step guide</w:t>
      </w:r>
      <w:r w:rsidRPr="004F4729">
        <w:rPr>
          <w:rFonts w:asciiTheme="majorBidi" w:hAnsiTheme="majorBidi" w:cstheme="majorBidi"/>
        </w:rPr>
        <w:t> for extracting time and frequency domain features from EMG data across 15 subjects, using </w:t>
      </w:r>
      <w:r w:rsidRPr="004F4729">
        <w:rPr>
          <w:rFonts w:asciiTheme="majorBidi" w:hAnsiTheme="majorBidi" w:cstheme="majorBidi"/>
          <w:b/>
          <w:bCs/>
        </w:rPr>
        <w:t>8 different windowing techniques</w:t>
      </w:r>
      <w:r w:rsidRPr="004F4729">
        <w:rPr>
          <w:rFonts w:asciiTheme="majorBidi" w:hAnsiTheme="majorBidi" w:cstheme="majorBidi"/>
        </w:rPr>
        <w:t> during preprocessing. It then explains how these feature sets are fed into </w:t>
      </w:r>
      <w:r w:rsidRPr="004F4729">
        <w:rPr>
          <w:rFonts w:asciiTheme="majorBidi" w:hAnsiTheme="majorBidi" w:cstheme="majorBidi"/>
          <w:b/>
          <w:bCs/>
        </w:rPr>
        <w:t>7 classifiers</w:t>
      </w:r>
      <w:r w:rsidRPr="004F4729">
        <w:rPr>
          <w:rFonts w:asciiTheme="majorBidi" w:hAnsiTheme="majorBidi" w:cstheme="majorBidi"/>
        </w:rPr>
        <w:t> in MATLAB's Classification Learner App, resulting in </w:t>
      </w:r>
      <w:r w:rsidRPr="004F4729">
        <w:rPr>
          <w:rFonts w:asciiTheme="majorBidi" w:hAnsiTheme="majorBidi" w:cstheme="majorBidi"/>
          <w:b/>
          <w:bCs/>
        </w:rPr>
        <w:t>1,680 total model training combinations</w:t>
      </w:r>
      <w:r w:rsidRPr="004F4729">
        <w:rPr>
          <w:rFonts w:asciiTheme="majorBidi" w:hAnsiTheme="majorBidi" w:cstheme="majorBidi"/>
        </w:rPr>
        <w:t> that require manual hyperparameter tuning.</w:t>
      </w:r>
    </w:p>
    <w:p w14:paraId="196A7BF1" w14:textId="77777777" w:rsidR="0076770A" w:rsidRDefault="0076770A" w:rsidP="004F4729">
      <w:pPr>
        <w:jc w:val="both"/>
        <w:rPr>
          <w:rFonts w:asciiTheme="majorBidi" w:hAnsiTheme="majorBidi" w:cstheme="majorBidi"/>
        </w:rPr>
      </w:pPr>
    </w:p>
    <w:p w14:paraId="012B73D6" w14:textId="01180763" w:rsidR="00BB690D" w:rsidRPr="00BB690D" w:rsidRDefault="00BB690D" w:rsidP="00BB690D">
      <w:pPr>
        <w:jc w:val="both"/>
        <w:rPr>
          <w:rFonts w:asciiTheme="majorBidi" w:hAnsiTheme="majorBidi" w:cstheme="majorBidi"/>
          <w:b/>
          <w:bCs/>
          <w:sz w:val="32"/>
          <w:szCs w:val="32"/>
        </w:rPr>
      </w:pPr>
      <w:r w:rsidRPr="00B60548">
        <w:rPr>
          <w:rFonts w:asciiTheme="majorBidi" w:hAnsiTheme="majorBidi" w:cstheme="majorBidi"/>
          <w:b/>
          <w:bCs/>
          <w:sz w:val="32"/>
          <w:szCs w:val="32"/>
        </w:rPr>
        <w:t>F</w:t>
      </w:r>
      <w:r>
        <w:rPr>
          <w:rFonts w:asciiTheme="majorBidi" w:hAnsiTheme="majorBidi" w:cstheme="majorBidi"/>
          <w:b/>
          <w:bCs/>
          <w:sz w:val="32"/>
          <w:szCs w:val="32"/>
        </w:rPr>
        <w:t>ile</w:t>
      </w:r>
      <w:r w:rsidRPr="00B60548">
        <w:rPr>
          <w:rFonts w:asciiTheme="majorBidi" w:hAnsiTheme="majorBidi" w:cstheme="majorBidi"/>
          <w:b/>
          <w:bCs/>
          <w:sz w:val="32"/>
          <w:szCs w:val="32"/>
        </w:rPr>
        <w:t xml:space="preserve">: </w:t>
      </w:r>
      <w:r w:rsidRPr="00BB690D">
        <w:rPr>
          <w:rFonts w:asciiTheme="majorBidi" w:hAnsiTheme="majorBidi" w:cstheme="majorBidi"/>
          <w:b/>
          <w:bCs/>
          <w:sz w:val="32"/>
          <w:szCs w:val="32"/>
        </w:rPr>
        <w:t>Citation.docx</w:t>
      </w:r>
    </w:p>
    <w:p w14:paraId="11927A35" w14:textId="21A2DD0C" w:rsidR="0076770A" w:rsidRPr="0096735F" w:rsidRDefault="00BB690D" w:rsidP="00BB690D">
      <w:pPr>
        <w:jc w:val="both"/>
        <w:rPr>
          <w:rFonts w:asciiTheme="majorBidi" w:hAnsiTheme="majorBidi" w:cstheme="majorBidi"/>
        </w:rPr>
      </w:pPr>
      <w:r w:rsidRPr="00BB690D">
        <w:rPr>
          <w:rFonts w:asciiTheme="majorBidi" w:hAnsiTheme="majorBidi" w:cstheme="majorBidi"/>
        </w:rPr>
        <w:t>Citation reference file for the published PLOS ONE article, formatted for easy use by researchers referencing our work.</w:t>
      </w:r>
    </w:p>
    <w:sectPr w:rsidR="0076770A" w:rsidRPr="00967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2604"/>
    <w:multiLevelType w:val="multilevel"/>
    <w:tmpl w:val="20B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C5DE4"/>
    <w:multiLevelType w:val="multilevel"/>
    <w:tmpl w:val="69100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871ED4"/>
    <w:multiLevelType w:val="hybridMultilevel"/>
    <w:tmpl w:val="CABC3E10"/>
    <w:lvl w:ilvl="0" w:tplc="4988459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DD25CD"/>
    <w:multiLevelType w:val="hybridMultilevel"/>
    <w:tmpl w:val="4076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4A1F9D"/>
    <w:multiLevelType w:val="hybridMultilevel"/>
    <w:tmpl w:val="CABC3E10"/>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8712CF6"/>
    <w:multiLevelType w:val="multilevel"/>
    <w:tmpl w:val="3EEC57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71F5C"/>
    <w:multiLevelType w:val="multilevel"/>
    <w:tmpl w:val="67B4E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B36485"/>
    <w:multiLevelType w:val="multilevel"/>
    <w:tmpl w:val="FB9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172103">
    <w:abstractNumId w:val="1"/>
  </w:num>
  <w:num w:numId="2" w16cid:durableId="1394815534">
    <w:abstractNumId w:val="5"/>
  </w:num>
  <w:num w:numId="3" w16cid:durableId="961807508">
    <w:abstractNumId w:val="7"/>
  </w:num>
  <w:num w:numId="4" w16cid:durableId="1321810367">
    <w:abstractNumId w:val="6"/>
  </w:num>
  <w:num w:numId="5" w16cid:durableId="1429078806">
    <w:abstractNumId w:val="0"/>
  </w:num>
  <w:num w:numId="6" w16cid:durableId="2129083306">
    <w:abstractNumId w:val="3"/>
  </w:num>
  <w:num w:numId="7" w16cid:durableId="1830367209">
    <w:abstractNumId w:val="2"/>
  </w:num>
  <w:num w:numId="8" w16cid:durableId="1935478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883"/>
    <w:rsid w:val="0002793F"/>
    <w:rsid w:val="000F1D45"/>
    <w:rsid w:val="000F31CA"/>
    <w:rsid w:val="000F44DC"/>
    <w:rsid w:val="0015393B"/>
    <w:rsid w:val="0015449A"/>
    <w:rsid w:val="0020502C"/>
    <w:rsid w:val="003A09F9"/>
    <w:rsid w:val="003D7F2F"/>
    <w:rsid w:val="004B4A8C"/>
    <w:rsid w:val="004F142B"/>
    <w:rsid w:val="004F4729"/>
    <w:rsid w:val="00513849"/>
    <w:rsid w:val="0054602A"/>
    <w:rsid w:val="00590688"/>
    <w:rsid w:val="00644368"/>
    <w:rsid w:val="0067695B"/>
    <w:rsid w:val="006B69B5"/>
    <w:rsid w:val="006C7B9B"/>
    <w:rsid w:val="006E6A7E"/>
    <w:rsid w:val="00704BB2"/>
    <w:rsid w:val="00715E17"/>
    <w:rsid w:val="0076770A"/>
    <w:rsid w:val="007E7B91"/>
    <w:rsid w:val="007F0981"/>
    <w:rsid w:val="008002E5"/>
    <w:rsid w:val="00817507"/>
    <w:rsid w:val="00845ADA"/>
    <w:rsid w:val="00851A7A"/>
    <w:rsid w:val="00863646"/>
    <w:rsid w:val="008E5784"/>
    <w:rsid w:val="008F1E59"/>
    <w:rsid w:val="00901AEC"/>
    <w:rsid w:val="00911883"/>
    <w:rsid w:val="0096735F"/>
    <w:rsid w:val="009817D5"/>
    <w:rsid w:val="009B1F35"/>
    <w:rsid w:val="00B13571"/>
    <w:rsid w:val="00B25039"/>
    <w:rsid w:val="00B454C9"/>
    <w:rsid w:val="00B60548"/>
    <w:rsid w:val="00B665A9"/>
    <w:rsid w:val="00B93BDF"/>
    <w:rsid w:val="00BB690D"/>
    <w:rsid w:val="00BC72C7"/>
    <w:rsid w:val="00C44787"/>
    <w:rsid w:val="00CA241B"/>
    <w:rsid w:val="00CC3213"/>
    <w:rsid w:val="00DF56E3"/>
    <w:rsid w:val="00E25844"/>
    <w:rsid w:val="00E87F3D"/>
    <w:rsid w:val="00EA28B8"/>
    <w:rsid w:val="00F31A44"/>
    <w:rsid w:val="00F9246F"/>
    <w:rsid w:val="00FA2B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AA33F"/>
  <w14:defaultImageDpi w14:val="32767"/>
  <w15:chartTrackingRefBased/>
  <w15:docId w15:val="{F301C172-119B-4AE3-A4AE-33A54FDFE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1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18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8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1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18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8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883"/>
    <w:rPr>
      <w:rFonts w:eastAsiaTheme="majorEastAsia" w:cstheme="majorBidi"/>
      <w:color w:val="272727" w:themeColor="text1" w:themeTint="D8"/>
    </w:rPr>
  </w:style>
  <w:style w:type="paragraph" w:styleId="Title">
    <w:name w:val="Title"/>
    <w:basedOn w:val="Normal"/>
    <w:next w:val="Normal"/>
    <w:link w:val="TitleChar"/>
    <w:uiPriority w:val="10"/>
    <w:qFormat/>
    <w:rsid w:val="00911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883"/>
    <w:pPr>
      <w:spacing w:before="160"/>
      <w:jc w:val="center"/>
    </w:pPr>
    <w:rPr>
      <w:i/>
      <w:iCs/>
      <w:color w:val="404040" w:themeColor="text1" w:themeTint="BF"/>
    </w:rPr>
  </w:style>
  <w:style w:type="character" w:customStyle="1" w:styleId="QuoteChar">
    <w:name w:val="Quote Char"/>
    <w:basedOn w:val="DefaultParagraphFont"/>
    <w:link w:val="Quote"/>
    <w:uiPriority w:val="29"/>
    <w:rsid w:val="00911883"/>
    <w:rPr>
      <w:i/>
      <w:iCs/>
      <w:color w:val="404040" w:themeColor="text1" w:themeTint="BF"/>
    </w:rPr>
  </w:style>
  <w:style w:type="paragraph" w:styleId="ListParagraph">
    <w:name w:val="List Paragraph"/>
    <w:basedOn w:val="Normal"/>
    <w:uiPriority w:val="34"/>
    <w:qFormat/>
    <w:rsid w:val="00911883"/>
    <w:pPr>
      <w:ind w:left="720"/>
      <w:contextualSpacing/>
    </w:pPr>
  </w:style>
  <w:style w:type="character" w:styleId="IntenseEmphasis">
    <w:name w:val="Intense Emphasis"/>
    <w:basedOn w:val="DefaultParagraphFont"/>
    <w:uiPriority w:val="21"/>
    <w:qFormat/>
    <w:rsid w:val="00911883"/>
    <w:rPr>
      <w:i/>
      <w:iCs/>
      <w:color w:val="2F5496" w:themeColor="accent1" w:themeShade="BF"/>
    </w:rPr>
  </w:style>
  <w:style w:type="paragraph" w:styleId="IntenseQuote">
    <w:name w:val="Intense Quote"/>
    <w:basedOn w:val="Normal"/>
    <w:next w:val="Normal"/>
    <w:link w:val="IntenseQuoteChar"/>
    <w:uiPriority w:val="30"/>
    <w:qFormat/>
    <w:rsid w:val="00911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883"/>
    <w:rPr>
      <w:i/>
      <w:iCs/>
      <w:color w:val="2F5496" w:themeColor="accent1" w:themeShade="BF"/>
    </w:rPr>
  </w:style>
  <w:style w:type="character" w:styleId="IntenseReference">
    <w:name w:val="Intense Reference"/>
    <w:basedOn w:val="DefaultParagraphFont"/>
    <w:uiPriority w:val="32"/>
    <w:qFormat/>
    <w:rsid w:val="00911883"/>
    <w:rPr>
      <w:b/>
      <w:bCs/>
      <w:smallCaps/>
      <w:color w:val="2F5496" w:themeColor="accent1" w:themeShade="BF"/>
      <w:spacing w:val="5"/>
    </w:rPr>
  </w:style>
  <w:style w:type="character" w:styleId="Hyperlink">
    <w:name w:val="Hyperlink"/>
    <w:basedOn w:val="DefaultParagraphFont"/>
    <w:uiPriority w:val="99"/>
    <w:unhideWhenUsed/>
    <w:rsid w:val="00901AEC"/>
    <w:rPr>
      <w:color w:val="0563C1" w:themeColor="hyperlink"/>
      <w:u w:val="single"/>
    </w:rPr>
  </w:style>
  <w:style w:type="character" w:styleId="UnresolvedMention">
    <w:name w:val="Unresolved Mention"/>
    <w:basedOn w:val="DefaultParagraphFont"/>
    <w:uiPriority w:val="99"/>
    <w:semiHidden/>
    <w:unhideWhenUsed/>
    <w:rsid w:val="00901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eee-dataport.org/documents/upper-limb-em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1757</Words>
  <Characters>10019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Faisal</dc:creator>
  <cp:keywords/>
  <dc:description/>
  <cp:lastModifiedBy>Muhammad Faisal</cp:lastModifiedBy>
  <cp:revision>9</cp:revision>
  <dcterms:created xsi:type="dcterms:W3CDTF">2026-03-08T01:30:00Z</dcterms:created>
  <dcterms:modified xsi:type="dcterms:W3CDTF">2026-03-08T02:50:00Z</dcterms:modified>
</cp:coreProperties>
</file>