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D1418" w14:textId="4230F247" w:rsidR="000A4CFD" w:rsidRPr="005C3112" w:rsidRDefault="00DE0894">
      <w:r w:rsidRPr="005C3112">
        <w:t>I</w:t>
      </w:r>
      <w:r w:rsidRPr="005C3112">
        <w:t>n the A* search algorithm</w:t>
      </w:r>
      <w:r w:rsidRPr="005C3112">
        <w:t xml:space="preserve">, the choice of </w:t>
      </w:r>
      <w:r w:rsidRPr="005C3112">
        <w:t>heuristic</w:t>
      </w:r>
      <w:r w:rsidRPr="005C3112">
        <w:t xml:space="preserve"> </w:t>
      </w:r>
      <w:r w:rsidR="0099373E" w:rsidRPr="005C3112">
        <w:t>significantly</w:t>
      </w:r>
      <w:r w:rsidRPr="005C3112">
        <w:t xml:space="preserve"> affects</w:t>
      </w:r>
      <w:r w:rsidRPr="005C3112">
        <w:t xml:space="preserve"> the </w:t>
      </w:r>
      <w:r w:rsidRPr="005C3112">
        <w:t>path count</w:t>
      </w:r>
      <w:r w:rsidRPr="005C3112">
        <w:t xml:space="preserve"> and</w:t>
      </w:r>
      <w:r w:rsidRPr="005C3112">
        <w:t xml:space="preserve"> explored count. The two heuristics under consideration are the Euclidean </w:t>
      </w:r>
      <w:r w:rsidRPr="005C3112">
        <w:t xml:space="preserve">and </w:t>
      </w:r>
      <w:r w:rsidRPr="005C3112">
        <w:t>Manhattan distance.</w:t>
      </w:r>
    </w:p>
    <w:p w14:paraId="1756A7EC" w14:textId="28BE63A6" w:rsidR="00DE0894" w:rsidRPr="005C3112" w:rsidRDefault="00DE0894" w:rsidP="005C3112">
      <w:pPr>
        <w:jc w:val="center"/>
        <w:rPr>
          <w:b/>
          <w:bCs/>
          <w:sz w:val="28"/>
          <w:szCs w:val="28"/>
        </w:rPr>
      </w:pPr>
      <w:r w:rsidRPr="005C3112">
        <w:rPr>
          <w:b/>
          <w:bCs/>
          <w:sz w:val="28"/>
          <w:szCs w:val="28"/>
        </w:rPr>
        <w:t>Differences in Path Count</w:t>
      </w:r>
    </w:p>
    <w:tbl>
      <w:tblPr>
        <w:tblStyle w:val="TableGrid"/>
        <w:tblW w:w="0" w:type="auto"/>
        <w:tblLook w:val="04A0" w:firstRow="1" w:lastRow="0" w:firstColumn="1" w:lastColumn="0" w:noHBand="0" w:noVBand="1"/>
      </w:tblPr>
      <w:tblGrid>
        <w:gridCol w:w="1007"/>
        <w:gridCol w:w="3945"/>
        <w:gridCol w:w="4398"/>
      </w:tblGrid>
      <w:tr w:rsidR="005C3112" w:rsidRPr="005C3112" w14:paraId="05664ED2" w14:textId="77777777" w:rsidTr="005C3112">
        <w:tc>
          <w:tcPr>
            <w:tcW w:w="993" w:type="dxa"/>
          </w:tcPr>
          <w:p w14:paraId="2FACE000" w14:textId="77777777" w:rsidR="005C3112" w:rsidRPr="005C3112" w:rsidRDefault="005C3112" w:rsidP="005C3112">
            <w:pPr>
              <w:jc w:val="center"/>
            </w:pPr>
          </w:p>
        </w:tc>
        <w:tc>
          <w:tcPr>
            <w:tcW w:w="3952" w:type="dxa"/>
          </w:tcPr>
          <w:p w14:paraId="161A2CBB" w14:textId="4AEC4FB8" w:rsidR="005C3112" w:rsidRPr="005C3112" w:rsidRDefault="005C3112" w:rsidP="005C3112">
            <w:pPr>
              <w:jc w:val="center"/>
              <w:rPr>
                <w:sz w:val="24"/>
                <w:szCs w:val="24"/>
              </w:rPr>
            </w:pPr>
            <w:r w:rsidRPr="005C3112">
              <w:rPr>
                <w:sz w:val="24"/>
                <w:szCs w:val="24"/>
              </w:rPr>
              <w:t>A*</w:t>
            </w:r>
            <w:r w:rsidRPr="005C3112">
              <w:rPr>
                <w:sz w:val="24"/>
                <w:szCs w:val="24"/>
              </w:rPr>
              <w:t xml:space="preserve"> </w:t>
            </w:r>
            <w:r w:rsidRPr="005C3112">
              <w:rPr>
                <w:sz w:val="24"/>
                <w:szCs w:val="24"/>
              </w:rPr>
              <w:t>Manhattan</w:t>
            </w:r>
          </w:p>
        </w:tc>
        <w:tc>
          <w:tcPr>
            <w:tcW w:w="4405" w:type="dxa"/>
          </w:tcPr>
          <w:p w14:paraId="0532B56A" w14:textId="6EE7F751" w:rsidR="005C3112" w:rsidRPr="005C3112" w:rsidRDefault="005C3112" w:rsidP="005C3112">
            <w:pPr>
              <w:jc w:val="center"/>
              <w:rPr>
                <w:sz w:val="24"/>
                <w:szCs w:val="24"/>
              </w:rPr>
            </w:pPr>
            <w:r w:rsidRPr="005C3112">
              <w:rPr>
                <w:sz w:val="24"/>
                <w:szCs w:val="24"/>
              </w:rPr>
              <w:t>A*</w:t>
            </w:r>
            <w:r w:rsidRPr="005C3112">
              <w:rPr>
                <w:sz w:val="24"/>
                <w:szCs w:val="24"/>
              </w:rPr>
              <w:t xml:space="preserve"> </w:t>
            </w:r>
            <w:r w:rsidRPr="005C3112">
              <w:rPr>
                <w:sz w:val="24"/>
                <w:szCs w:val="24"/>
              </w:rPr>
              <w:t>Euclidean</w:t>
            </w:r>
          </w:p>
        </w:tc>
      </w:tr>
      <w:tr w:rsidR="005C3112" w:rsidRPr="005C3112" w14:paraId="60E50349" w14:textId="77777777" w:rsidTr="005C3112">
        <w:tc>
          <w:tcPr>
            <w:tcW w:w="993" w:type="dxa"/>
          </w:tcPr>
          <w:p w14:paraId="40EA8151" w14:textId="79216330" w:rsidR="005C3112" w:rsidRPr="005C3112" w:rsidRDefault="005C3112" w:rsidP="005C3112">
            <w:pPr>
              <w:jc w:val="both"/>
            </w:pPr>
            <w:r w:rsidRPr="005C3112">
              <w:t>Path Count</w:t>
            </w:r>
          </w:p>
        </w:tc>
        <w:tc>
          <w:tcPr>
            <w:tcW w:w="3952" w:type="dxa"/>
          </w:tcPr>
          <w:p w14:paraId="7F6FCEA6" w14:textId="0B02794E" w:rsidR="005C3112" w:rsidRPr="005C3112" w:rsidRDefault="005C3112" w:rsidP="005C3112">
            <w:pPr>
              <w:jc w:val="right"/>
            </w:pPr>
            <w:r w:rsidRPr="005C3112">
              <w:t>59</w:t>
            </w:r>
            <w:r>
              <w:t xml:space="preserve"> </w:t>
            </w:r>
          </w:p>
        </w:tc>
        <w:tc>
          <w:tcPr>
            <w:tcW w:w="4405" w:type="dxa"/>
          </w:tcPr>
          <w:p w14:paraId="7F57A86B" w14:textId="555E682D" w:rsidR="005C3112" w:rsidRPr="005C3112" w:rsidRDefault="005C3112" w:rsidP="005C3112">
            <w:pPr>
              <w:jc w:val="right"/>
            </w:pPr>
            <w:r w:rsidRPr="005C3112">
              <w:t>72</w:t>
            </w:r>
          </w:p>
        </w:tc>
      </w:tr>
      <w:tr w:rsidR="005C3112" w:rsidRPr="005C3112" w14:paraId="18C76885" w14:textId="77777777" w:rsidTr="005C3112">
        <w:tc>
          <w:tcPr>
            <w:tcW w:w="993" w:type="dxa"/>
          </w:tcPr>
          <w:p w14:paraId="4CBBEF72" w14:textId="46403FE6" w:rsidR="005C3112" w:rsidRPr="005C3112" w:rsidRDefault="005C3112" w:rsidP="005C3112">
            <w:r>
              <w:t>A</w:t>
            </w:r>
            <w:r w:rsidRPr="005C3112">
              <w:t>nalysis</w:t>
            </w:r>
          </w:p>
        </w:tc>
        <w:tc>
          <w:tcPr>
            <w:tcW w:w="3952" w:type="dxa"/>
          </w:tcPr>
          <w:p w14:paraId="60DDBFC7" w14:textId="139BD5AA" w:rsidR="005C3112" w:rsidRPr="005C3112" w:rsidRDefault="005C3112" w:rsidP="005C3112">
            <w:pPr>
              <w:jc w:val="both"/>
            </w:pPr>
            <w:r w:rsidRPr="005C3112">
              <w:t xml:space="preserve">The Manhattan distance heuristic calculates how many horizontal and vertical steps are required to reach the goal from the current node. This heuristic perfectly aligns with the agent's movement since the agent can only move in straight lines. This accurate estimation allows the A* algorithm to efficiently prioritize the nodes that are </w:t>
            </w:r>
            <w:proofErr w:type="gramStart"/>
            <w:r w:rsidRPr="005C3112">
              <w:t>actually closer</w:t>
            </w:r>
            <w:proofErr w:type="gramEnd"/>
            <w:r w:rsidRPr="005C3112">
              <w:t xml:space="preserve"> to the goal. Consequently, it leads to a shorter path count of 59 steps.</w:t>
            </w:r>
          </w:p>
        </w:tc>
        <w:tc>
          <w:tcPr>
            <w:tcW w:w="4405" w:type="dxa"/>
          </w:tcPr>
          <w:p w14:paraId="6454FAEF" w14:textId="66BB17D0" w:rsidR="005C3112" w:rsidRPr="005C3112" w:rsidRDefault="005C3112" w:rsidP="005C3112">
            <w:pPr>
              <w:jc w:val="both"/>
            </w:pPr>
            <w:r w:rsidRPr="005C3112">
              <w:t xml:space="preserve">This heuristic calculates the straight-line distance from a node to the goal, as if the vacuum agent could move freely in any direction, including diagonally. As it is not permissible in the given grid, </w:t>
            </w:r>
            <w:proofErr w:type="gramStart"/>
            <w:r w:rsidRPr="005C3112">
              <w:t>this heuristic underestimates</w:t>
            </w:r>
            <w:proofErr w:type="gramEnd"/>
            <w:r w:rsidRPr="005C3112">
              <w:t xml:space="preserve"> the actual cost more significantly than the Manhattan distance. So, A* using the Euclidean heuristic prioritizes nodes that appear closer under the Euclidean distance. However, it requires more steps to reach because of the grid's movement constraints and settles for a longer path of 72 steps.</w:t>
            </w:r>
          </w:p>
          <w:p w14:paraId="36132D8E" w14:textId="77777777" w:rsidR="005C3112" w:rsidRPr="005C3112" w:rsidRDefault="005C3112" w:rsidP="005C3112">
            <w:pPr>
              <w:jc w:val="both"/>
            </w:pPr>
          </w:p>
        </w:tc>
      </w:tr>
    </w:tbl>
    <w:p w14:paraId="404274D4" w14:textId="77777777" w:rsidR="005C3112" w:rsidRDefault="005C3112" w:rsidP="005C3112">
      <w:pPr>
        <w:jc w:val="center"/>
        <w:rPr>
          <w:b/>
          <w:bCs/>
        </w:rPr>
      </w:pPr>
    </w:p>
    <w:p w14:paraId="269A4069" w14:textId="793574EC" w:rsidR="005C3112" w:rsidRPr="002B239B" w:rsidRDefault="005C3112" w:rsidP="005C3112">
      <w:pPr>
        <w:jc w:val="center"/>
        <w:rPr>
          <w:b/>
          <w:bCs/>
          <w:sz w:val="28"/>
          <w:szCs w:val="28"/>
        </w:rPr>
      </w:pPr>
      <w:r w:rsidRPr="002B239B">
        <w:rPr>
          <w:b/>
          <w:bCs/>
          <w:sz w:val="28"/>
          <w:szCs w:val="28"/>
        </w:rPr>
        <w:t>Differences in Explored Count</w:t>
      </w:r>
    </w:p>
    <w:tbl>
      <w:tblPr>
        <w:tblStyle w:val="TableGrid"/>
        <w:tblW w:w="0" w:type="auto"/>
        <w:tblLook w:val="04A0" w:firstRow="1" w:lastRow="0" w:firstColumn="1" w:lastColumn="0" w:noHBand="0" w:noVBand="1"/>
      </w:tblPr>
      <w:tblGrid>
        <w:gridCol w:w="1048"/>
        <w:gridCol w:w="3927"/>
        <w:gridCol w:w="4375"/>
      </w:tblGrid>
      <w:tr w:rsidR="005C3112" w:rsidRPr="005C3112" w14:paraId="1F1A01E9" w14:textId="77777777" w:rsidTr="00BB4E6D">
        <w:tc>
          <w:tcPr>
            <w:tcW w:w="993" w:type="dxa"/>
          </w:tcPr>
          <w:p w14:paraId="3BE33D9A" w14:textId="77777777" w:rsidR="005C3112" w:rsidRPr="005C3112" w:rsidRDefault="005C3112" w:rsidP="005C3112">
            <w:pPr>
              <w:jc w:val="center"/>
            </w:pPr>
          </w:p>
        </w:tc>
        <w:tc>
          <w:tcPr>
            <w:tcW w:w="3952" w:type="dxa"/>
          </w:tcPr>
          <w:p w14:paraId="17BF16A3" w14:textId="6E76695D" w:rsidR="005C3112" w:rsidRPr="005C3112" w:rsidRDefault="005C3112" w:rsidP="005C3112">
            <w:pPr>
              <w:jc w:val="center"/>
              <w:rPr>
                <w:sz w:val="24"/>
                <w:szCs w:val="24"/>
              </w:rPr>
            </w:pPr>
            <w:r w:rsidRPr="005C3112">
              <w:rPr>
                <w:sz w:val="24"/>
                <w:szCs w:val="24"/>
              </w:rPr>
              <w:t>A*</w:t>
            </w:r>
            <w:r w:rsidRPr="005C3112">
              <w:rPr>
                <w:sz w:val="24"/>
                <w:szCs w:val="24"/>
              </w:rPr>
              <w:t xml:space="preserve"> </w:t>
            </w:r>
            <w:r w:rsidRPr="005C3112">
              <w:rPr>
                <w:sz w:val="24"/>
                <w:szCs w:val="24"/>
              </w:rPr>
              <w:t>Manhattan</w:t>
            </w:r>
          </w:p>
        </w:tc>
        <w:tc>
          <w:tcPr>
            <w:tcW w:w="4405" w:type="dxa"/>
          </w:tcPr>
          <w:p w14:paraId="18D42EF4" w14:textId="6D722801" w:rsidR="005C3112" w:rsidRPr="005C3112" w:rsidRDefault="005C3112" w:rsidP="005C3112">
            <w:pPr>
              <w:jc w:val="center"/>
              <w:rPr>
                <w:sz w:val="24"/>
                <w:szCs w:val="24"/>
              </w:rPr>
            </w:pPr>
            <w:r w:rsidRPr="005C3112">
              <w:rPr>
                <w:sz w:val="24"/>
                <w:szCs w:val="24"/>
              </w:rPr>
              <w:t>A*</w:t>
            </w:r>
            <w:r w:rsidRPr="005C3112">
              <w:rPr>
                <w:sz w:val="24"/>
                <w:szCs w:val="24"/>
              </w:rPr>
              <w:t xml:space="preserve"> </w:t>
            </w:r>
            <w:r w:rsidRPr="005C3112">
              <w:rPr>
                <w:sz w:val="24"/>
                <w:szCs w:val="24"/>
              </w:rPr>
              <w:t>Euclidean</w:t>
            </w:r>
          </w:p>
        </w:tc>
      </w:tr>
      <w:tr w:rsidR="005C3112" w:rsidRPr="005C3112" w14:paraId="4C431191" w14:textId="77777777" w:rsidTr="00BB4E6D">
        <w:tc>
          <w:tcPr>
            <w:tcW w:w="993" w:type="dxa"/>
          </w:tcPr>
          <w:p w14:paraId="091B558E" w14:textId="77777777" w:rsidR="005C3112" w:rsidRDefault="005C3112" w:rsidP="005C3112">
            <w:pPr>
              <w:jc w:val="both"/>
            </w:pPr>
            <w:r>
              <w:t>Explored</w:t>
            </w:r>
          </w:p>
          <w:p w14:paraId="43C8151F" w14:textId="3DDE02B9" w:rsidR="005C3112" w:rsidRPr="005C3112" w:rsidRDefault="005C3112" w:rsidP="005C3112">
            <w:pPr>
              <w:jc w:val="both"/>
            </w:pPr>
            <w:r w:rsidRPr="005C3112">
              <w:t>Path Count</w:t>
            </w:r>
          </w:p>
        </w:tc>
        <w:tc>
          <w:tcPr>
            <w:tcW w:w="3952" w:type="dxa"/>
          </w:tcPr>
          <w:p w14:paraId="6DDF190E" w14:textId="4D4C9892" w:rsidR="005C3112" w:rsidRPr="005C3112" w:rsidRDefault="005C3112" w:rsidP="005C3112">
            <w:pPr>
              <w:jc w:val="right"/>
            </w:pPr>
            <w:r>
              <w:t>154</w:t>
            </w:r>
          </w:p>
        </w:tc>
        <w:tc>
          <w:tcPr>
            <w:tcW w:w="4405" w:type="dxa"/>
          </w:tcPr>
          <w:p w14:paraId="22D12347" w14:textId="5459D21E" w:rsidR="005C3112" w:rsidRPr="005C3112" w:rsidRDefault="005C3112" w:rsidP="005C3112">
            <w:pPr>
              <w:jc w:val="right"/>
            </w:pPr>
            <w:r>
              <w:t>101</w:t>
            </w:r>
          </w:p>
        </w:tc>
      </w:tr>
      <w:tr w:rsidR="005C3112" w:rsidRPr="005C3112" w14:paraId="5F6456C4" w14:textId="77777777" w:rsidTr="00BB4E6D">
        <w:tc>
          <w:tcPr>
            <w:tcW w:w="993" w:type="dxa"/>
          </w:tcPr>
          <w:p w14:paraId="4405B90C" w14:textId="78D431C1" w:rsidR="005C3112" w:rsidRPr="005C3112" w:rsidRDefault="005C3112" w:rsidP="005C3112">
            <w:pPr>
              <w:jc w:val="both"/>
            </w:pPr>
            <w:r>
              <w:t>A</w:t>
            </w:r>
            <w:r w:rsidRPr="005C3112">
              <w:t>nalysis</w:t>
            </w:r>
          </w:p>
        </w:tc>
        <w:tc>
          <w:tcPr>
            <w:tcW w:w="3952" w:type="dxa"/>
          </w:tcPr>
          <w:p w14:paraId="2A98E53E" w14:textId="24186AEF" w:rsidR="005C3112" w:rsidRPr="005C3112" w:rsidRDefault="005C3112" w:rsidP="005C3112">
            <w:pPr>
              <w:jc w:val="both"/>
            </w:pPr>
            <w:r w:rsidRPr="00675EE0">
              <w:t>Because the Manhattan heuristic is accurate for this grid,</w:t>
            </w:r>
            <w:r>
              <w:t xml:space="preserve"> </w:t>
            </w:r>
            <w:r w:rsidRPr="00675EE0">
              <w:t xml:space="preserve">A* explores more nodes to ensure it finds the </w:t>
            </w:r>
            <w:r>
              <w:t>shortest</w:t>
            </w:r>
            <w:r w:rsidRPr="00675EE0">
              <w:t xml:space="preserve"> path</w:t>
            </w:r>
            <w:r>
              <w:t>. It explores</w:t>
            </w:r>
            <w:r w:rsidRPr="0099373E">
              <w:t xml:space="preserve"> various branches </w:t>
            </w:r>
            <w:r>
              <w:t xml:space="preserve">whose total cost is minimal. </w:t>
            </w:r>
            <w:r w:rsidRPr="0099373E">
              <w:t xml:space="preserve">This thorough exploration </w:t>
            </w:r>
            <w:r>
              <w:t>gives a</w:t>
            </w:r>
            <w:r w:rsidRPr="0099373E">
              <w:t xml:space="preserve"> higher explored count of 154 nodes. The consistent nature of the heuristic ensures optimality but at the </w:t>
            </w:r>
            <w:r>
              <w:t>expense</w:t>
            </w:r>
            <w:r w:rsidRPr="0099373E">
              <w:t xml:space="preserve"> of increased explored count</w:t>
            </w:r>
            <w:r>
              <w:t>.</w:t>
            </w:r>
          </w:p>
        </w:tc>
        <w:tc>
          <w:tcPr>
            <w:tcW w:w="4405" w:type="dxa"/>
          </w:tcPr>
          <w:p w14:paraId="6495BC44" w14:textId="3D839E0B" w:rsidR="005C3112" w:rsidRPr="005C3112" w:rsidRDefault="005C3112" w:rsidP="005C3112">
            <w:pPr>
              <w:jc w:val="both"/>
            </w:pPr>
            <w:r>
              <w:t xml:space="preserve">As discussed earlier, the </w:t>
            </w:r>
            <w:r w:rsidRPr="002B239B">
              <w:t>Euclidean heuristic</w:t>
            </w:r>
            <w:r>
              <w:t xml:space="preserve"> is less accurate because </w:t>
            </w:r>
            <w:r w:rsidRPr="00A611FE">
              <w:t xml:space="preserve">it ignores </w:t>
            </w:r>
            <w:proofErr w:type="gramStart"/>
            <w:r w:rsidRPr="00A611FE">
              <w:t>the movement</w:t>
            </w:r>
            <w:proofErr w:type="gramEnd"/>
            <w:r w:rsidRPr="00A611FE">
              <w:t xml:space="preserve"> restrictions</w:t>
            </w:r>
            <w:r>
              <w:t>. This ignorance makes the algorithm overly optimistic, so it explores fewer nodes. B</w:t>
            </w:r>
            <w:r w:rsidRPr="0078399D">
              <w:t xml:space="preserve">ut </w:t>
            </w:r>
            <w:r>
              <w:t xml:space="preserve">it </w:t>
            </w:r>
            <w:r w:rsidRPr="0078399D">
              <w:t>can miss shorter paths.</w:t>
            </w:r>
            <w:r>
              <w:t xml:space="preserve"> So, at the expense of not </w:t>
            </w:r>
            <w:r w:rsidRPr="0078399D">
              <w:t>exploring alternative routes</w:t>
            </w:r>
            <w:r>
              <w:t xml:space="preserve">, this algorithm </w:t>
            </w:r>
            <w:r w:rsidRPr="0078399D">
              <w:t>result</w:t>
            </w:r>
            <w:r>
              <w:t>s</w:t>
            </w:r>
            <w:r w:rsidRPr="0078399D">
              <w:t xml:space="preserve"> in a lower explored count of 101 nodes</w:t>
            </w:r>
            <w:r>
              <w:t>.</w:t>
            </w:r>
          </w:p>
        </w:tc>
      </w:tr>
    </w:tbl>
    <w:p w14:paraId="1888C5F4" w14:textId="77777777" w:rsidR="00CE2352" w:rsidRPr="005C3112" w:rsidRDefault="00CE2352"/>
    <w:sectPr w:rsidR="00CE2352" w:rsidRPr="005C3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894"/>
    <w:rsid w:val="000A4CFD"/>
    <w:rsid w:val="001C0222"/>
    <w:rsid w:val="002100CE"/>
    <w:rsid w:val="002C06B8"/>
    <w:rsid w:val="002D476E"/>
    <w:rsid w:val="003832DB"/>
    <w:rsid w:val="0057497F"/>
    <w:rsid w:val="00580426"/>
    <w:rsid w:val="005C3112"/>
    <w:rsid w:val="00675EE0"/>
    <w:rsid w:val="006C5508"/>
    <w:rsid w:val="0078399D"/>
    <w:rsid w:val="008B1087"/>
    <w:rsid w:val="0099373E"/>
    <w:rsid w:val="00A611FE"/>
    <w:rsid w:val="00C0180F"/>
    <w:rsid w:val="00C74CF7"/>
    <w:rsid w:val="00CE2352"/>
    <w:rsid w:val="00DE0894"/>
    <w:rsid w:val="00E13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4D6A47"/>
  <w15:chartTrackingRefBased/>
  <w15:docId w15:val="{7448861D-5EFF-4609-83CB-E89371CA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112"/>
  </w:style>
  <w:style w:type="paragraph" w:styleId="Heading1">
    <w:name w:val="heading 1"/>
    <w:basedOn w:val="Normal"/>
    <w:next w:val="Normal"/>
    <w:link w:val="Heading1Char"/>
    <w:uiPriority w:val="9"/>
    <w:qFormat/>
    <w:rsid w:val="00DE0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8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8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8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8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8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8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8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8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8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8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8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8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8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8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8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894"/>
    <w:rPr>
      <w:rFonts w:eastAsiaTheme="majorEastAsia" w:cstheme="majorBidi"/>
      <w:color w:val="272727" w:themeColor="text1" w:themeTint="D8"/>
    </w:rPr>
  </w:style>
  <w:style w:type="paragraph" w:styleId="Title">
    <w:name w:val="Title"/>
    <w:basedOn w:val="Normal"/>
    <w:next w:val="Normal"/>
    <w:link w:val="TitleChar"/>
    <w:uiPriority w:val="10"/>
    <w:qFormat/>
    <w:rsid w:val="00DE08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8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8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894"/>
    <w:pPr>
      <w:spacing w:before="160"/>
      <w:jc w:val="center"/>
    </w:pPr>
    <w:rPr>
      <w:i/>
      <w:iCs/>
      <w:color w:val="404040" w:themeColor="text1" w:themeTint="BF"/>
    </w:rPr>
  </w:style>
  <w:style w:type="character" w:customStyle="1" w:styleId="QuoteChar">
    <w:name w:val="Quote Char"/>
    <w:basedOn w:val="DefaultParagraphFont"/>
    <w:link w:val="Quote"/>
    <w:uiPriority w:val="29"/>
    <w:rsid w:val="00DE0894"/>
    <w:rPr>
      <w:i/>
      <w:iCs/>
      <w:color w:val="404040" w:themeColor="text1" w:themeTint="BF"/>
    </w:rPr>
  </w:style>
  <w:style w:type="paragraph" w:styleId="ListParagraph">
    <w:name w:val="List Paragraph"/>
    <w:basedOn w:val="Normal"/>
    <w:uiPriority w:val="34"/>
    <w:qFormat/>
    <w:rsid w:val="00DE0894"/>
    <w:pPr>
      <w:ind w:left="720"/>
      <w:contextualSpacing/>
    </w:pPr>
  </w:style>
  <w:style w:type="character" w:styleId="IntenseEmphasis">
    <w:name w:val="Intense Emphasis"/>
    <w:basedOn w:val="DefaultParagraphFont"/>
    <w:uiPriority w:val="21"/>
    <w:qFormat/>
    <w:rsid w:val="00DE0894"/>
    <w:rPr>
      <w:i/>
      <w:iCs/>
      <w:color w:val="0F4761" w:themeColor="accent1" w:themeShade="BF"/>
    </w:rPr>
  </w:style>
  <w:style w:type="paragraph" w:styleId="IntenseQuote">
    <w:name w:val="Intense Quote"/>
    <w:basedOn w:val="Normal"/>
    <w:next w:val="Normal"/>
    <w:link w:val="IntenseQuoteChar"/>
    <w:uiPriority w:val="30"/>
    <w:qFormat/>
    <w:rsid w:val="00DE0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894"/>
    <w:rPr>
      <w:i/>
      <w:iCs/>
      <w:color w:val="0F4761" w:themeColor="accent1" w:themeShade="BF"/>
    </w:rPr>
  </w:style>
  <w:style w:type="character" w:styleId="IntenseReference">
    <w:name w:val="Intense Reference"/>
    <w:basedOn w:val="DefaultParagraphFont"/>
    <w:uiPriority w:val="32"/>
    <w:qFormat/>
    <w:rsid w:val="00DE0894"/>
    <w:rPr>
      <w:b/>
      <w:bCs/>
      <w:smallCaps/>
      <w:color w:val="0F4761" w:themeColor="accent1" w:themeShade="BF"/>
      <w:spacing w:val="5"/>
    </w:rPr>
  </w:style>
  <w:style w:type="table" w:styleId="TableGrid">
    <w:name w:val="Table Grid"/>
    <w:basedOn w:val="TableNormal"/>
    <w:uiPriority w:val="39"/>
    <w:rsid w:val="005C3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315</Words>
  <Characters>1696</Characters>
  <Application>Microsoft Office Word</Application>
  <DocSecurity>0</DocSecurity>
  <Lines>66</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Fardin Abdulla</dc:creator>
  <cp:keywords/>
  <dc:description/>
  <cp:lastModifiedBy>Fardin Abdulla</cp:lastModifiedBy>
  <cp:revision>1</cp:revision>
  <dcterms:created xsi:type="dcterms:W3CDTF">2024-09-22T00:28:00Z</dcterms:created>
  <dcterms:modified xsi:type="dcterms:W3CDTF">2024-09-22T02:29:00Z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fbb86fe6-6392-4529-a7e3-12d9fdf441d2</vt:lpwstr>
  </property>
</Properties>
</file>