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9DB" w:rsidRPr="00AF59DB" w:rsidRDefault="00AF59DB" w:rsidP="00AF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Week3_SQL_Business_Insights_Report</w: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Total Orders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How many total orders are present in the sales dataset?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The total number of sales transactions was calculated to determine the overall size of the dataset and understand the business activity recorded.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contains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2,823 total orders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A total of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2,823 sales transactions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indicates a healthy volume of business activity and provides a strong foundation for analyzing customer behavior, sales trends, and business performance.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Total Revenue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What is the total revenue generated from all sales?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The total revenue was calculated by adding the value of every sales transaction in the dataset. This represents the overall financial performance of the company.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total revenue generated is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10,032,628.85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generated over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10 million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in sales revenue, demonstrating strong business performance and providing a key indicator for measuring financial success.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Average Sales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What is the average sales value per order?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The average sales value was calculated to determine the typical revenue generated from a single customer order.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average sales value is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3,553.89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Each customer order generated an average revenue of approximately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3,553.89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, helping the business understand customer purchasing behavior and average transaction value.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Orders by Country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How many orders were placed by customers from each country?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Orders were grouped by country to identify the markets with the highest number of customer transactions.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recorded the highest number of orders (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1,004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), followed by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Spain (342)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France (314)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 Australia, the United Kingdom, Italy, Finland, Norway, Singapore, Canada, Denmark, Germany, Sweden, Austria, Japan, Belgium, Switzerland, the Philippines, and Ireland also contributed to total sales.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USA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is the company's largest market in terms of order volume, while Spain and France are also major contributors. These countries represent important customer markets for future business growth and marketing efforts.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Countries with More Than 50 Orders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Which countries generated more than 50 sales orders?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This analysis identified countries that contributed a significant number of sales transactions by filtering those with more than fifty orders.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countries meeting this condition are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USA, Spain, France, Australia, United Kingdom, Italy, Finland, Norway, Singapore, Canada, Denmark, Germany, Sweden, Austria, and Japan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These countries represent the company's strongest customer markets. Focusing business 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lastRenderedPageBreak/>
        <w:t>strategies on these regions can improve customer retention, increase sales, and strengthen market presence.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Revenue by Country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Which countries generated the highest revenue?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Revenue was calculated for each country to determine which markets contributed the most to the company's overall income.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generated the highest revenue (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3,627,982.83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), followed by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Spain (1,215,686.92)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France (1,110,916.52)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. Australia and the United Kingdom also generated significant revenue.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The USA remains the company's most profitable market, while Spain and France continue to be valuable revenue-generating regions. These markets should remain a priority for future business expansion.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t>Average Sales by Product Line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Which product line achieved the highest average sales?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Average sales were calculated for each product category to determine which product line generates the highest revenue per transaction.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Classic Cars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recorded the highest average sales value (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4,053.38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), followed by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Trucks and Buses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Motorcycles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Trains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had the lowest average sales.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Classic Cars is the company's most profitable product line based on average transaction value. Investing more in this category could increase future revenue and profitability.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36F3" w:rsidRDefault="008C36F3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AF59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Top 10 Highest Sales Orders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Which customer orders generated the highest sales revenue?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The highest-value sales transactions were analyzed to identify key customers and the largest individual orders.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 xml:space="preserve">The highest sales transaction was made by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The Sharp Gifts Warehouse (USA)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with a sales value of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14,082.80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. Most of the top ten orders were placed by customers from the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USA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>, while Spain, France, Singapore, and the United Kingdom also appeared among the highest-value transactions.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</w:t>
      </w:r>
      <w:proofErr w:type="gramStart"/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59DB">
        <w:rPr>
          <w:rFonts w:ascii="Times New Roman" w:eastAsia="Times New Roman" w:hAnsi="Times New Roman" w:cs="Times New Roman"/>
          <w:sz w:val="24"/>
          <w:szCs w:val="24"/>
        </w:rPr>
        <w:br/>
        <w:t>High-value customers contribute significantly to total revenue. Maintaining strong relationships with these customers through loyalty programs and personalized services can help maximize long-term profitability.</w:t>
      </w:r>
    </w:p>
    <w:p w:rsidR="00AF59DB" w:rsidRPr="00AF59DB" w:rsidRDefault="00AF59DB" w:rsidP="00AF5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59DB" w:rsidRPr="00AF59DB" w:rsidRDefault="00AF59DB" w:rsidP="00AF5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AF59DB" w:rsidRPr="00AF59DB" w:rsidRDefault="00AF59DB" w:rsidP="00AF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The sales dataset contains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2,823 customer orders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, generating a total revenue of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10,032,628.85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with an average order value of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3,553.89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. The analysis identified the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as the company's strongest market in terms of both order volume and revenue generation. </w:t>
      </w:r>
      <w:r w:rsidRPr="00AF59DB">
        <w:rPr>
          <w:rFonts w:ascii="Times New Roman" w:eastAsia="Times New Roman" w:hAnsi="Times New Roman" w:cs="Times New Roman"/>
          <w:b/>
          <w:bCs/>
          <w:sz w:val="24"/>
          <w:szCs w:val="24"/>
        </w:rPr>
        <w:t>Classic Cars</w:t>
      </w:r>
      <w:r w:rsidRPr="00AF59DB">
        <w:rPr>
          <w:rFonts w:ascii="Times New Roman" w:eastAsia="Times New Roman" w:hAnsi="Times New Roman" w:cs="Times New Roman"/>
          <w:sz w:val="24"/>
          <w:szCs w:val="24"/>
        </w:rPr>
        <w:t xml:space="preserve"> emerged as the highest-performing product line based on average sales value, while several loyal customers contributed substantial revenue through high-value transactions. These findings provide valuable insights for improving business strategies, targeting profitable markets, strengthening customer relationships, and supporting future business growth through data-driven decision-making.</w:t>
      </w:r>
    </w:p>
    <w:p w:rsidR="00C80A00" w:rsidRDefault="00C80A00"/>
    <w:sectPr w:rsidR="00C8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431"/>
    <w:rsid w:val="003A5431"/>
    <w:rsid w:val="008C36F3"/>
    <w:rsid w:val="00AF59DB"/>
    <w:rsid w:val="00C8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BAD0"/>
  <w15:chartTrackingRefBased/>
  <w15:docId w15:val="{204FBB87-238A-4A3F-A48C-76883A64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5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5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59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59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4</cp:revision>
  <dcterms:created xsi:type="dcterms:W3CDTF">2026-07-21T20:04:00Z</dcterms:created>
  <dcterms:modified xsi:type="dcterms:W3CDTF">2026-07-21T20:04:00Z</dcterms:modified>
</cp:coreProperties>
</file>