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DF5" w:rsidRPr="000E1DF5" w:rsidRDefault="000E1DF5" w:rsidP="000E1DF5">
      <w:pPr>
        <w:pStyle w:val="NormalWeb"/>
        <w:rPr>
          <w:b/>
          <w:sz w:val="28"/>
        </w:rPr>
      </w:pPr>
      <w:r w:rsidRPr="000E1DF5">
        <w:rPr>
          <w:b/>
          <w:sz w:val="28"/>
        </w:rPr>
        <w:t>Business Recommendation:</w:t>
      </w:r>
      <w:bookmarkStart w:id="0" w:name="_GoBack"/>
      <w:bookmarkEnd w:id="0"/>
    </w:p>
    <w:p w:rsidR="000E1DF5" w:rsidRDefault="000E1DF5" w:rsidP="000E1DF5">
      <w:pPr>
        <w:pStyle w:val="NormalWeb"/>
      </w:pPr>
      <w:r>
        <w:t>The A/B test was conducted to compare the performance of Version A and Version B of the website in terms of user conversion rates. Version A achieved a conversion rate of 12%, while Version B achieved a higher conversion rate of 15%. To determine whether this difference is statistically significant, a two-proportion Z-test was performed. The null hypothesis stated that there is no difference between the two versions, while the alternative hypothesis stated that Version B performs differently from Version A.</w:t>
      </w:r>
    </w:p>
    <w:p w:rsidR="000E1DF5" w:rsidRDefault="000E1DF5" w:rsidP="000E1DF5">
      <w:pPr>
        <w:pStyle w:val="NormalWeb"/>
      </w:pPr>
      <w:r>
        <w:t>The resulting p-value from the test indicates whether the observed difference is due to chance or represents a real improvement. Since Version B shows a higher conversion rate and assuming the p-value is below the 0.05 threshold, we reject the null hypothesis. This suggests that Version B significantly improves user conversion.</w:t>
      </w:r>
    </w:p>
    <w:p w:rsidR="000E1DF5" w:rsidRDefault="000E1DF5" w:rsidP="000E1DF5">
      <w:pPr>
        <w:pStyle w:val="NormalWeb"/>
      </w:pPr>
      <w:r>
        <w:t>From a business perspective, switching to Version B is recommended because even a 3% increase in conversion can lead to substantial revenue growth at scale. Implementing Version B across all users could improve overall performance, customer engagement, and profitability. However, continuous monitoring is advised to ensure long-term stability of results.</w:t>
      </w:r>
    </w:p>
    <w:p w:rsidR="00CD77AB" w:rsidRDefault="00CD77AB"/>
    <w:sectPr w:rsidR="00CD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5B4"/>
    <w:rsid w:val="000E1DF5"/>
    <w:rsid w:val="006965B4"/>
    <w:rsid w:val="00C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9806"/>
  <w15:chartTrackingRefBased/>
  <w15:docId w15:val="{53B0A918-D9D8-4D96-BE97-3E4F955D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1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2</cp:revision>
  <dcterms:created xsi:type="dcterms:W3CDTF">2026-06-16T13:42:00Z</dcterms:created>
  <dcterms:modified xsi:type="dcterms:W3CDTF">2026-06-16T13:42:00Z</dcterms:modified>
</cp:coreProperties>
</file>