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FA4" w:rsidRPr="00FE6FA4" w:rsidRDefault="00FE6FA4" w:rsidP="00FE6FA4">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FE6FA4">
        <w:rPr>
          <w:rFonts w:ascii="Times New Roman" w:eastAsia="Times New Roman" w:hAnsi="Times New Roman" w:cs="Times New Roman"/>
          <w:b/>
          <w:bCs/>
          <w:kern w:val="36"/>
          <w:sz w:val="48"/>
          <w:szCs w:val="48"/>
        </w:rPr>
        <w:t>Executive Report</w:t>
      </w:r>
    </w:p>
    <w:p w:rsidR="00FE6FA4" w:rsidRPr="00FE6FA4" w:rsidRDefault="00FE6FA4" w:rsidP="00FE6FA4">
      <w:pPr>
        <w:spacing w:before="100" w:beforeAutospacing="1" w:after="100" w:afterAutospacing="1" w:line="240" w:lineRule="auto"/>
        <w:outlineLvl w:val="1"/>
        <w:rPr>
          <w:rFonts w:ascii="Times New Roman" w:eastAsia="Times New Roman" w:hAnsi="Times New Roman" w:cs="Times New Roman"/>
          <w:b/>
          <w:bCs/>
          <w:sz w:val="36"/>
          <w:szCs w:val="36"/>
        </w:rPr>
      </w:pPr>
      <w:r w:rsidRPr="00FE6FA4">
        <w:rPr>
          <w:rFonts w:ascii="Times New Roman" w:eastAsia="Times New Roman" w:hAnsi="Times New Roman" w:cs="Times New Roman"/>
          <w:b/>
          <w:bCs/>
          <w:sz w:val="36"/>
          <w:szCs w:val="36"/>
        </w:rPr>
        <w:t>Executive Summary</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The HR Employee Attrition Dashboard provides a comprehensive analysis of workforce trends and employee turnover using HR analytics. The primary objective of this dashboard is to identify the key factors influencing employee attrition, evaluate workforce demographics, and support data-driven human resource decision-making. Through interactive visualizations and key performance indicators (KPIs), HR professionals can monitor employee retention, analyze departmental performance, assess salary distribution, and identify workforce patterns that require strategic attention. The insights generated from this dashboard enable organizations to develop effective retention strategies, improve employee engagement, and optimize overall workforce management.</w:t>
      </w:r>
    </w:p>
    <w:p w:rsidR="00FE6FA4" w:rsidRPr="00FE6FA4" w:rsidRDefault="00FE6FA4" w:rsidP="00FE6FA4">
      <w:pPr>
        <w:spacing w:after="0"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pict>
          <v:rect id="_x0000_i1025" style="width:0;height:1.5pt" o:hralign="center" o:hrstd="t" o:hr="t" fillcolor="#a0a0a0" stroked="f"/>
        </w:pict>
      </w:r>
    </w:p>
    <w:p w:rsidR="00FE6FA4" w:rsidRPr="00FE6FA4" w:rsidRDefault="00FE6FA4" w:rsidP="00FE6FA4">
      <w:pPr>
        <w:spacing w:before="100" w:beforeAutospacing="1" w:after="100" w:afterAutospacing="1" w:line="240" w:lineRule="auto"/>
        <w:outlineLvl w:val="1"/>
        <w:rPr>
          <w:rFonts w:ascii="Times New Roman" w:eastAsia="Times New Roman" w:hAnsi="Times New Roman" w:cs="Times New Roman"/>
          <w:b/>
          <w:bCs/>
          <w:sz w:val="36"/>
          <w:szCs w:val="36"/>
        </w:rPr>
      </w:pPr>
      <w:r w:rsidRPr="00FE6FA4">
        <w:rPr>
          <w:rFonts w:ascii="Times New Roman" w:eastAsia="Times New Roman" w:hAnsi="Times New Roman" w:cs="Times New Roman"/>
          <w:b/>
          <w:bCs/>
          <w:sz w:val="36"/>
          <w:szCs w:val="36"/>
        </w:rPr>
        <w:t>Dataset Overview</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b/>
          <w:bCs/>
          <w:sz w:val="24"/>
          <w:szCs w:val="24"/>
        </w:rPr>
        <w:t>Dataset Name:</w:t>
      </w:r>
      <w:r w:rsidRPr="00FE6FA4">
        <w:rPr>
          <w:rFonts w:ascii="Times New Roman" w:eastAsia="Times New Roman" w:hAnsi="Times New Roman" w:cs="Times New Roman"/>
          <w:sz w:val="24"/>
          <w:szCs w:val="24"/>
        </w:rPr>
        <w:t xml:space="preserve"> HR Employee Attrition Dataset</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b/>
          <w:bCs/>
          <w:sz w:val="24"/>
          <w:szCs w:val="24"/>
        </w:rPr>
        <w:t>Dataset Source:</w:t>
      </w:r>
      <w:r w:rsidRPr="00FE6FA4">
        <w:rPr>
          <w:rFonts w:ascii="Times New Roman" w:eastAsia="Times New Roman" w:hAnsi="Times New Roman" w:cs="Times New Roman"/>
          <w:sz w:val="24"/>
          <w:szCs w:val="24"/>
        </w:rPr>
        <w:t xml:space="preserve"> IBM HR Analytics Employee Attrition Dataset</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b/>
          <w:bCs/>
          <w:sz w:val="24"/>
          <w:szCs w:val="24"/>
        </w:rPr>
        <w:t>Total Records:</w:t>
      </w:r>
      <w:r w:rsidRPr="00FE6FA4">
        <w:rPr>
          <w:rFonts w:ascii="Times New Roman" w:eastAsia="Times New Roman" w:hAnsi="Times New Roman" w:cs="Times New Roman"/>
          <w:sz w:val="24"/>
          <w:szCs w:val="24"/>
        </w:rPr>
        <w:t xml:space="preserve"> 1,470 Employees</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b/>
          <w:bCs/>
          <w:sz w:val="24"/>
          <w:szCs w:val="24"/>
        </w:rPr>
        <w:t>Total Features:</w:t>
      </w:r>
      <w:r w:rsidRPr="00FE6FA4">
        <w:rPr>
          <w:rFonts w:ascii="Times New Roman" w:eastAsia="Times New Roman" w:hAnsi="Times New Roman" w:cs="Times New Roman"/>
          <w:sz w:val="24"/>
          <w:szCs w:val="24"/>
        </w:rPr>
        <w:t xml:space="preserve"> 35 Columns</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The dataset contains employee demographic information, job-related attributes, compensation details, performance indicators, and attrition status. It serves as the foundation for analyzing workforce behavior and identifying factors associated with employee turnover.</w:t>
      </w:r>
    </w:p>
    <w:p w:rsidR="00FE6FA4" w:rsidRPr="00FE6FA4" w:rsidRDefault="00FE6FA4" w:rsidP="00FE6FA4">
      <w:pPr>
        <w:spacing w:after="0"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pict>
          <v:rect id="_x0000_i1026" style="width:0;height:1.5pt" o:hralign="center" o:hrstd="t" o:hr="t" fillcolor="#a0a0a0" stroked="f"/>
        </w:pict>
      </w:r>
    </w:p>
    <w:p w:rsidR="00FE6FA4" w:rsidRPr="00FE6FA4" w:rsidRDefault="00FE6FA4" w:rsidP="00FE6FA4">
      <w:pPr>
        <w:spacing w:before="100" w:beforeAutospacing="1" w:after="100" w:afterAutospacing="1" w:line="240" w:lineRule="auto"/>
        <w:outlineLvl w:val="1"/>
        <w:rPr>
          <w:rFonts w:ascii="Times New Roman" w:eastAsia="Times New Roman" w:hAnsi="Times New Roman" w:cs="Times New Roman"/>
          <w:b/>
          <w:bCs/>
          <w:sz w:val="36"/>
          <w:szCs w:val="36"/>
        </w:rPr>
      </w:pPr>
      <w:r w:rsidRPr="00FE6FA4">
        <w:rPr>
          <w:rFonts w:ascii="Times New Roman" w:eastAsia="Times New Roman" w:hAnsi="Times New Roman" w:cs="Times New Roman"/>
          <w:b/>
          <w:bCs/>
          <w:sz w:val="36"/>
          <w:szCs w:val="36"/>
        </w:rPr>
        <w:t>Data Validation &amp; Preparation</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Before building the dashboard, the dataset underwent a comprehensive data preparation and validation process to ensure high-quality analysis.</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The following validation steps were performed:</w:t>
      </w:r>
    </w:p>
    <w:p w:rsidR="00FE6FA4" w:rsidRPr="00FE6FA4" w:rsidRDefault="00FE6FA4" w:rsidP="00FE6F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Removed duplicate records to maintain data integrity.</w:t>
      </w:r>
    </w:p>
    <w:p w:rsidR="00FE6FA4" w:rsidRPr="00FE6FA4" w:rsidRDefault="00FE6FA4" w:rsidP="00FE6F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Checked for missing or null values across all attributes.</w:t>
      </w:r>
    </w:p>
    <w:p w:rsidR="00FE6FA4" w:rsidRPr="00FE6FA4" w:rsidRDefault="00FE6FA4" w:rsidP="00FE6F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Verified and corrected data types for numerical, categorical, and date fields.</w:t>
      </w:r>
    </w:p>
    <w:p w:rsidR="00FE6FA4" w:rsidRPr="00FE6FA4" w:rsidRDefault="00FE6FA4" w:rsidP="00FE6F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Standardized categorical values to ensure consistency throughout the dataset.</w:t>
      </w:r>
    </w:p>
    <w:p w:rsidR="00FE6FA4" w:rsidRPr="00FE6FA4" w:rsidRDefault="00FE6FA4" w:rsidP="00FE6F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Validated calculated measures and DAX formulas used in the Power BI dashboard.</w:t>
      </w:r>
    </w:p>
    <w:p w:rsidR="00FE6FA4" w:rsidRPr="00FE6FA4" w:rsidRDefault="00FE6FA4" w:rsidP="00FE6F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lastRenderedPageBreak/>
        <w:t>Reviewed relationships and data accuracy before visualization development.</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These preprocessing steps improved the reliability, consistency, and accuracy of the analytical results.</w:t>
      </w:r>
    </w:p>
    <w:p w:rsidR="00FE6FA4" w:rsidRPr="00FE6FA4" w:rsidRDefault="00FE6FA4" w:rsidP="00FE6FA4">
      <w:pPr>
        <w:spacing w:after="0"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pict>
          <v:rect id="_x0000_i1027" style="width:0;height:1.5pt" o:hralign="center" o:hrstd="t" o:hr="t" fillcolor="#a0a0a0" stroked="f"/>
        </w:pict>
      </w:r>
    </w:p>
    <w:p w:rsidR="00FE6FA4" w:rsidRPr="00FE6FA4" w:rsidRDefault="00FE6FA4" w:rsidP="00FE6FA4">
      <w:pPr>
        <w:spacing w:before="100" w:beforeAutospacing="1" w:after="100" w:afterAutospacing="1" w:line="240" w:lineRule="auto"/>
        <w:outlineLvl w:val="1"/>
        <w:rPr>
          <w:rFonts w:ascii="Times New Roman" w:eastAsia="Times New Roman" w:hAnsi="Times New Roman" w:cs="Times New Roman"/>
          <w:b/>
          <w:bCs/>
          <w:sz w:val="36"/>
          <w:szCs w:val="36"/>
        </w:rPr>
      </w:pPr>
      <w:r w:rsidRPr="00FE6FA4">
        <w:rPr>
          <w:rFonts w:ascii="Times New Roman" w:eastAsia="Times New Roman" w:hAnsi="Times New Roman" w:cs="Times New Roman"/>
          <w:b/>
          <w:bCs/>
          <w:sz w:val="36"/>
          <w:szCs w:val="36"/>
        </w:rPr>
        <w:t>Key Business Insights</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The dashboard highlights several important workforce trends and patterns:</w:t>
      </w:r>
    </w:p>
    <w:p w:rsidR="00FE6FA4" w:rsidRPr="00FE6FA4" w:rsidRDefault="00FE6FA4" w:rsidP="00FE6F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 xml:space="preserve">The </w:t>
      </w:r>
      <w:r w:rsidRPr="00FE6FA4">
        <w:rPr>
          <w:rFonts w:ascii="Times New Roman" w:eastAsia="Times New Roman" w:hAnsi="Times New Roman" w:cs="Times New Roman"/>
          <w:b/>
          <w:bCs/>
          <w:sz w:val="24"/>
          <w:szCs w:val="24"/>
        </w:rPr>
        <w:t>Research &amp; Development</w:t>
      </w:r>
      <w:r w:rsidRPr="00FE6FA4">
        <w:rPr>
          <w:rFonts w:ascii="Times New Roman" w:eastAsia="Times New Roman" w:hAnsi="Times New Roman" w:cs="Times New Roman"/>
          <w:sz w:val="24"/>
          <w:szCs w:val="24"/>
        </w:rPr>
        <w:t xml:space="preserve"> department recorded the highest employee attrition, indicating a need for targeted retention initiatives.</w:t>
      </w:r>
    </w:p>
    <w:p w:rsidR="00FE6FA4" w:rsidRPr="00FE6FA4" w:rsidRDefault="00FE6FA4" w:rsidP="00FE6F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Male employees represent a larger proportion of total attrition compared to female employees.</w:t>
      </w:r>
    </w:p>
    <w:p w:rsidR="00FE6FA4" w:rsidRPr="00FE6FA4" w:rsidRDefault="00FE6FA4" w:rsidP="00FE6F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Employees with fewer years of service are significantly more likely to leave the organization than long-tenured employees.</w:t>
      </w:r>
    </w:p>
    <w:p w:rsidR="00FE6FA4" w:rsidRPr="00FE6FA4" w:rsidRDefault="00FE6FA4" w:rsidP="00FE6F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Monthly income differs noticeably between employees who remained with the company and those who resigned, suggesting compensation may influence retention.</w:t>
      </w:r>
    </w:p>
    <w:p w:rsidR="00FE6FA4" w:rsidRPr="00FE6FA4" w:rsidRDefault="00FE6FA4" w:rsidP="00FE6F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 xml:space="preserve">Employees aged </w:t>
      </w:r>
      <w:r w:rsidRPr="00FE6FA4">
        <w:rPr>
          <w:rFonts w:ascii="Times New Roman" w:eastAsia="Times New Roman" w:hAnsi="Times New Roman" w:cs="Times New Roman"/>
          <w:b/>
          <w:bCs/>
          <w:sz w:val="24"/>
          <w:szCs w:val="24"/>
        </w:rPr>
        <w:t xml:space="preserve">18–35 </w:t>
      </w:r>
      <w:proofErr w:type="spellStart"/>
      <w:r w:rsidRPr="00FE6FA4">
        <w:rPr>
          <w:rFonts w:ascii="Times New Roman" w:eastAsia="Times New Roman" w:hAnsi="Times New Roman" w:cs="Times New Roman"/>
          <w:b/>
          <w:bCs/>
          <w:sz w:val="24"/>
          <w:szCs w:val="24"/>
        </w:rPr>
        <w:t>years</w:t>
      </w:r>
      <w:r w:rsidRPr="00FE6FA4">
        <w:rPr>
          <w:rFonts w:ascii="Times New Roman" w:eastAsia="Times New Roman" w:hAnsi="Times New Roman" w:cs="Times New Roman"/>
          <w:sz w:val="24"/>
          <w:szCs w:val="24"/>
        </w:rPr>
        <w:t xml:space="preserve"> experience</w:t>
      </w:r>
      <w:proofErr w:type="spellEnd"/>
      <w:r w:rsidRPr="00FE6FA4">
        <w:rPr>
          <w:rFonts w:ascii="Times New Roman" w:eastAsia="Times New Roman" w:hAnsi="Times New Roman" w:cs="Times New Roman"/>
          <w:sz w:val="24"/>
          <w:szCs w:val="24"/>
        </w:rPr>
        <w:t xml:space="preserve"> the highest attrition rate, making early-career professionals the most vulnerable group.</w:t>
      </w:r>
    </w:p>
    <w:p w:rsidR="00FE6FA4" w:rsidRPr="00FE6FA4" w:rsidRDefault="00FE6FA4" w:rsidP="00FE6F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Job role, overtime status, and work experience also contribute to variations in employee turnover across departments.</w:t>
      </w:r>
    </w:p>
    <w:p w:rsidR="00FE6FA4" w:rsidRPr="00FE6FA4" w:rsidRDefault="00FE6FA4" w:rsidP="00FE6FA4">
      <w:pPr>
        <w:spacing w:after="0"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pict>
          <v:rect id="_x0000_i1028" style="width:0;height:1.5pt" o:hralign="center" o:hrstd="t" o:hr="t" fillcolor="#a0a0a0" stroked="f"/>
        </w:pict>
      </w:r>
    </w:p>
    <w:p w:rsidR="00FE6FA4" w:rsidRPr="00FE6FA4" w:rsidRDefault="00FE6FA4" w:rsidP="00FE6FA4">
      <w:pPr>
        <w:spacing w:before="100" w:beforeAutospacing="1" w:after="100" w:afterAutospacing="1" w:line="240" w:lineRule="auto"/>
        <w:outlineLvl w:val="1"/>
        <w:rPr>
          <w:rFonts w:ascii="Times New Roman" w:eastAsia="Times New Roman" w:hAnsi="Times New Roman" w:cs="Times New Roman"/>
          <w:b/>
          <w:bCs/>
          <w:sz w:val="36"/>
          <w:szCs w:val="36"/>
        </w:rPr>
      </w:pPr>
      <w:r w:rsidRPr="00FE6FA4">
        <w:rPr>
          <w:rFonts w:ascii="Times New Roman" w:eastAsia="Times New Roman" w:hAnsi="Times New Roman" w:cs="Times New Roman"/>
          <w:b/>
          <w:bCs/>
          <w:sz w:val="36"/>
          <w:szCs w:val="36"/>
        </w:rPr>
        <w:t>Business Recommendations</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Based on the dashboard findings, the following strategic recommendations are proposed:</w:t>
      </w:r>
    </w:p>
    <w:p w:rsidR="00FE6FA4" w:rsidRPr="00FE6FA4" w:rsidRDefault="00FE6FA4" w:rsidP="00FE6F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Strengthen employee engagement initiatives to improve workplace satisfaction and commitment.</w:t>
      </w:r>
    </w:p>
    <w:p w:rsidR="00FE6FA4" w:rsidRPr="00FE6FA4" w:rsidRDefault="00FE6FA4" w:rsidP="00FE6F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Reduce excessive overtime by balancing workloads and promoting healthier work-life balance.</w:t>
      </w:r>
    </w:p>
    <w:p w:rsidR="00FE6FA4" w:rsidRPr="00FE6FA4" w:rsidRDefault="00FE6FA4" w:rsidP="00FE6F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Expand career development opportunities through structured training, mentorship, and promotion pathways.</w:t>
      </w:r>
    </w:p>
    <w:p w:rsidR="00FE6FA4" w:rsidRPr="00FE6FA4" w:rsidRDefault="00FE6FA4" w:rsidP="00FE6F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Introduce competitive retention incentives, recognition programs, and performance-based rewards.</w:t>
      </w:r>
    </w:p>
    <w:p w:rsidR="00FE6FA4" w:rsidRPr="00FE6FA4" w:rsidRDefault="00FE6FA4" w:rsidP="00FE6F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Conduct regular employee satisfaction surveys and exit interviews to identify concerns before they lead to resignations.</w:t>
      </w:r>
    </w:p>
    <w:p w:rsidR="00FE6FA4" w:rsidRPr="00FE6FA4" w:rsidRDefault="00FE6FA4" w:rsidP="00FE6F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Develop targeted retention strategies for high-risk departments and younger employees.</w:t>
      </w:r>
    </w:p>
    <w:p w:rsidR="00FE6FA4" w:rsidRPr="00FE6FA4" w:rsidRDefault="00FE6FA4" w:rsidP="00FE6FA4">
      <w:pPr>
        <w:spacing w:after="0"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pict>
          <v:rect id="_x0000_i1029" style="width:0;height:1.5pt" o:hralign="center" o:hrstd="t" o:hr="t" fillcolor="#a0a0a0" stroked="f"/>
        </w:pict>
      </w:r>
    </w:p>
    <w:p w:rsidR="00FE6FA4" w:rsidRPr="00FE6FA4" w:rsidRDefault="00FE6FA4" w:rsidP="00FE6FA4">
      <w:pPr>
        <w:spacing w:before="100" w:beforeAutospacing="1" w:after="100" w:afterAutospacing="1" w:line="240" w:lineRule="auto"/>
        <w:outlineLvl w:val="1"/>
        <w:rPr>
          <w:rFonts w:ascii="Times New Roman" w:eastAsia="Times New Roman" w:hAnsi="Times New Roman" w:cs="Times New Roman"/>
          <w:b/>
          <w:bCs/>
          <w:sz w:val="36"/>
          <w:szCs w:val="36"/>
        </w:rPr>
      </w:pPr>
      <w:r w:rsidRPr="00FE6FA4">
        <w:rPr>
          <w:rFonts w:ascii="Times New Roman" w:eastAsia="Times New Roman" w:hAnsi="Times New Roman" w:cs="Times New Roman"/>
          <w:b/>
          <w:bCs/>
          <w:sz w:val="36"/>
          <w:szCs w:val="36"/>
        </w:rPr>
        <w:t>Future Scope</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lastRenderedPageBreak/>
        <w:t>The dashboard can be further enhanced with advanced analytical capabilities, including:</w:t>
      </w:r>
    </w:p>
    <w:p w:rsidR="00FE6FA4" w:rsidRPr="00FE6FA4" w:rsidRDefault="00FE6FA4" w:rsidP="00FE6F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Integration with live HR databases for real-time workforce monitoring.</w:t>
      </w:r>
    </w:p>
    <w:p w:rsidR="00FE6FA4" w:rsidRPr="00FE6FA4" w:rsidRDefault="00FE6FA4" w:rsidP="00FE6F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Implementation of machine learning models to predict employee attrition and identify high-risk employees.</w:t>
      </w:r>
    </w:p>
    <w:p w:rsidR="00FE6FA4" w:rsidRPr="00FE6FA4" w:rsidRDefault="00FE6FA4" w:rsidP="00FE6F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Automatic data refresh and scheduled reporting for continuous decision support.</w:t>
      </w:r>
    </w:p>
    <w:p w:rsidR="00FE6FA4" w:rsidRPr="00FE6FA4" w:rsidRDefault="00FE6FA4" w:rsidP="00FE6F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Inclusion of employee performance, attendance, productivity, training, and engagement metrics to provide a more comprehensive workforce analysis.</w:t>
      </w:r>
    </w:p>
    <w:p w:rsidR="00FE6FA4" w:rsidRPr="00FE6FA4" w:rsidRDefault="00FE6FA4" w:rsidP="00FE6F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Development of predictive and prescriptive analytics to support proactive HR planning and strategic workforce management.</w:t>
      </w:r>
    </w:p>
    <w:p w:rsidR="00FE6FA4" w:rsidRPr="00FE6FA4" w:rsidRDefault="00FE6FA4" w:rsidP="00FE6FA4">
      <w:pPr>
        <w:spacing w:after="0"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pict>
          <v:rect id="_x0000_i1030" style="width:0;height:1.5pt" o:hralign="center" o:hrstd="t" o:hr="t" fillcolor="#a0a0a0" stroked="f"/>
        </w:pict>
      </w:r>
    </w:p>
    <w:p w:rsidR="00FE6FA4" w:rsidRPr="00FE6FA4" w:rsidRDefault="00FE6FA4" w:rsidP="00FE6FA4">
      <w:pPr>
        <w:spacing w:before="100" w:beforeAutospacing="1" w:after="100" w:afterAutospacing="1" w:line="240" w:lineRule="auto"/>
        <w:outlineLvl w:val="1"/>
        <w:rPr>
          <w:rFonts w:ascii="Times New Roman" w:eastAsia="Times New Roman" w:hAnsi="Times New Roman" w:cs="Times New Roman"/>
          <w:b/>
          <w:bCs/>
          <w:sz w:val="36"/>
          <w:szCs w:val="36"/>
        </w:rPr>
      </w:pPr>
      <w:r w:rsidRPr="00FE6FA4">
        <w:rPr>
          <w:rFonts w:ascii="Times New Roman" w:eastAsia="Times New Roman" w:hAnsi="Times New Roman" w:cs="Times New Roman"/>
          <w:b/>
          <w:bCs/>
          <w:sz w:val="36"/>
          <w:szCs w:val="36"/>
        </w:rPr>
        <w:t>Conclusion</w:t>
      </w:r>
    </w:p>
    <w:p w:rsidR="00FE6FA4" w:rsidRPr="00FE6FA4" w:rsidRDefault="00FE6FA4" w:rsidP="00FE6FA4">
      <w:pPr>
        <w:spacing w:before="100" w:beforeAutospacing="1" w:after="100" w:afterAutospacing="1" w:line="240" w:lineRule="auto"/>
        <w:rPr>
          <w:rFonts w:ascii="Times New Roman" w:eastAsia="Times New Roman" w:hAnsi="Times New Roman" w:cs="Times New Roman"/>
          <w:sz w:val="24"/>
          <w:szCs w:val="24"/>
        </w:rPr>
      </w:pPr>
      <w:r w:rsidRPr="00FE6FA4">
        <w:rPr>
          <w:rFonts w:ascii="Times New Roman" w:eastAsia="Times New Roman" w:hAnsi="Times New Roman" w:cs="Times New Roman"/>
          <w:sz w:val="24"/>
          <w:szCs w:val="24"/>
        </w:rPr>
        <w:t>The HR Employee Attrition Dashboard transforms raw HR data into meaningful business intelligence by providing actionable insights into workforce behavior and employee retention. Through interactive reporting, validated metrics, and comprehensive visual analysis, the dashboard empowers HR leaders to make informed decisions, reduce employee turnover, improve organizational performance, and build a more engaged and productive workforce.</w:t>
      </w:r>
    </w:p>
    <w:p w:rsidR="00ED2BEE" w:rsidRDefault="00ED2BEE"/>
    <w:sectPr w:rsidR="00ED2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65F5E"/>
    <w:multiLevelType w:val="multilevel"/>
    <w:tmpl w:val="CFB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05F10"/>
    <w:multiLevelType w:val="multilevel"/>
    <w:tmpl w:val="55A6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85057"/>
    <w:multiLevelType w:val="multilevel"/>
    <w:tmpl w:val="B7CC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8418ED"/>
    <w:multiLevelType w:val="multilevel"/>
    <w:tmpl w:val="F3F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651"/>
    <w:rsid w:val="009E3651"/>
    <w:rsid w:val="00ED2BEE"/>
    <w:rsid w:val="00FE6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A99A"/>
  <w15:chartTrackingRefBased/>
  <w15:docId w15:val="{3106FC25-8A44-4722-B87B-D93284D1C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6F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E6F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FA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E6FA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E6F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6F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69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690</Words>
  <Characters>3933</Characters>
  <Application>Microsoft Office Word</Application>
  <DocSecurity>0</DocSecurity>
  <Lines>32</Lines>
  <Paragraphs>9</Paragraphs>
  <ScaleCrop>false</ScaleCrop>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FaaIQ ShieKh</dc:creator>
  <cp:keywords/>
  <dc:description/>
  <cp:lastModifiedBy>FaaIQ ShieKh</cp:lastModifiedBy>
  <cp:revision>2</cp:revision>
  <dcterms:created xsi:type="dcterms:W3CDTF">2026-07-14T20:18:00Z</dcterms:created>
  <dcterms:modified xsi:type="dcterms:W3CDTF">2026-07-14T20:19:00Z</dcterms:modified>
</cp:coreProperties>
</file>