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60rdie86ms9c" w:id="0"/>
      <w:bookmarkEnd w:id="0"/>
      <w:r w:rsidDel="00000000" w:rsidR="00000000" w:rsidRPr="00000000">
        <w:rPr>
          <w:rtl w:val="0"/>
        </w:rPr>
        <w:t xml:space="preserve">Warum Neckarmedia?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Mit Leidenschaft und technologischem Know-how entwickeln wir funktionale Kampagnen und unterstützen Ihr Marketing-Team mit unserer Expertise. Ob es sich um SEO, SEA oder komplexe Marketing-Strategien handelt, wir sind Ihre Spezialeinheit für digitale Sichtbarkeit – datengetrieben, zielorientiert und mit dem klaren Fokus, für Sie messbare Erfolge zu erzielen.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Unsere Leistungen/Services/Angebot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Digital Analytics - Webanalyse und Tracking; Buzzwords: DSGVO, Borlabs, Cookie Management, Conversion Tracking, Analytics-4, Google Tag Manager, Dashboard</w:t>
        <w:br w:type="textWrapping"/>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SEO - Suchmaschinenoptimierung</w:t>
        <w:br w:type="textWrapping"/>
        <w:t xml:space="preserve">Technische und inhaltliche Optimierung von Webseiten und Webshops, um eine bessere Sichtbarkeit in Suchmaschinen zu gewährleisten; Optimierung von Ladezeiten (Page Speed) sowie den Google Core Web Vitals</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SEA - PPC-Kampagnen und Google Ads</w:t>
        <w:br w:type="textWrapping"/>
        <w:t xml:space="preserve">Entwicklung, und Verwaltung von Kampagnen, Keywort-Recherche, Fokus auf die Optimierung von Klickkosten (CPC) und Conversion-Rates.</w:t>
        <w:br w:type="textWrapping"/>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PLA - Shopping-Kampagnen</w:t>
        <w:br w:type="textWrapping"/>
        <w:t xml:space="preserve">Einrichten und Optimieren des Google Merchant Centers; Programmieren und Optimieren von Shopping Feeds; Erstellen von Shopping Kampagne (Google Shopping, Google Pmax, META, …) und kontinuierliche Optimierung.</w:t>
        <w:br w:type="textWrapping"/>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CRO - Conversion-Optimierung</w:t>
        <w:br w:type="textWrapping"/>
        <w:t xml:space="preserve">Optimierung von Onlineshops, Webseiten, Landingpages und User-Journeys, um Besucher in zahlende Kunden zu verwandeln. A/B-Tests. </w:t>
        <w:br w:type="textWrapping"/>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Content-Marketing</w:t>
      </w:r>
    </w:p>
    <w:p w:rsidR="00000000" w:rsidDel="00000000" w:rsidP="00000000" w:rsidRDefault="00000000" w:rsidRPr="00000000" w14:paraId="0000000D">
      <w:pPr>
        <w:ind w:left="720" w:firstLine="0"/>
        <w:rPr/>
      </w:pPr>
      <w:r w:rsidDel="00000000" w:rsidR="00000000" w:rsidRPr="00000000">
        <w:rPr>
          <w:rtl w:val="0"/>
        </w:rPr>
        <w:t xml:space="preserve">Entwicklung von hochwertigem Content für Blogs, Social Media und Webseiten.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Social-Media-Marketing (SMM)</w:t>
      </w:r>
    </w:p>
    <w:p w:rsidR="00000000" w:rsidDel="00000000" w:rsidP="00000000" w:rsidRDefault="00000000" w:rsidRPr="00000000" w14:paraId="00000010">
      <w:pPr>
        <w:ind w:left="720" w:firstLine="0"/>
        <w:rPr/>
      </w:pPr>
      <w:r w:rsidDel="00000000" w:rsidR="00000000" w:rsidRPr="00000000">
        <w:rPr>
          <w:rtl w:val="0"/>
        </w:rPr>
        <w:t xml:space="preserve">Werbekampagnen auf Plattformen wie Facebook, Instagram und LinkedIn.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Special: Mitarbeitergewinnung (Employer Branding Kampagnen)</w:t>
        <w:br w:type="textWrapping"/>
        <w:t xml:space="preserve">Entwicklung digitaler Strategien, um Unternehmen als attraktive Arbeitgeber darzustellen. Dazu Nutzung von Social Media und gezieltem Online-Content für den Aufbau einer Employer Brand.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2et92p0" w:id="2"/>
      <w:bookmarkEnd w:id="2"/>
      <w:r w:rsidDel="00000000" w:rsidR="00000000" w:rsidRPr="00000000">
        <w:rPr>
          <w:rtl w:val="0"/>
        </w:rPr>
        <w:t xml:space="preserve">So arbeiten wir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Kennenlernen &amp; Problemverständnis</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Wir starten mit einem persönlichen Gespräch, um Sie und Ihr Unternehmen kennenzulernen. Gemeinsam besprechen wir Ihre Herausforderungen, Ziele und bisherigen Maßnahmen. Was funktioniert gut? Wo gibt es Potenziale?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Workshop &amp; Analyse und Status Quo</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einem strukturierten Workshop analysieren wir Ihre aktuelle Situation, identifizieren Chancen und bewerten mögliche Lösungswege. Unser Ziel: Eine fundierte Basis für erfolgreiche Maßnahmen zu schaffen. + KPI + Analyse Status Quo</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Ableitung von Maßnahmen &amp; Budgetplanung</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Aus der Analyse leiten wir klare Handlungsschritte ab. Wir erarbeiten passende Maßnahmen, führen eine Keywordrecherche durch, analysieren die Marktteilnehmer und definieren das notwendige Budget – transparent, nachvollziehbar und effizient.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Technische Details &amp; Umsetzung</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Gemeinsam klären wir alle technischen Voraussetzungen wie Tracking-Tools, DSGVO-Konformität und Integration bestehender Systeme. Anschließend setzen wir die Maßnahmen zielgerichtet und professionell um.</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Initiale Optimierung &amp; Kampagnenerstellung</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Dazu gehören etwa erste On-Page-Anpassungen für SEO, die Erstellung von Kampagnen oder die initiale Einrichtung von Ads und Content-Elementen. So stellen wir sicher, dass die Basis für Ihren Erfolg steht.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Fortlaufende Optimierung, Monitoring &amp; Reporting</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Wir überwachen alle wichtigen Kennzahlen und optimieren fortlaufend. So stellen wir sicher, dass Sie den maximalen Erfolg erreichen. + Dashboard</w:t>
      </w:r>
      <w:r w:rsidDel="00000000" w:rsidR="00000000" w:rsidRPr="00000000">
        <w:rPr>
          <w:rtl w:val="0"/>
        </w:rPr>
      </w:r>
    </w:p>
    <w:p w:rsidR="00000000" w:rsidDel="00000000" w:rsidP="00000000" w:rsidRDefault="00000000" w:rsidRPr="00000000" w14:paraId="00000027">
      <w:pPr>
        <w:pStyle w:val="Heading1"/>
        <w:rPr/>
      </w:pPr>
      <w:bookmarkStart w:colFirst="0" w:colLast="0" w:name="_heading=h.oglz52442r70" w:id="3"/>
      <w:bookmarkEnd w:id="3"/>
      <w:r w:rsidDel="00000000" w:rsidR="00000000" w:rsidRPr="00000000">
        <w:rPr>
          <w:rtl w:val="0"/>
        </w:rPr>
        <w:t xml:space="preserve">FAQs</w:t>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Was unterscheidet Neckarmedia von anderen Online-Marketing-Agenturen?</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„Wir arbeiten als strategischer Partner an der Seite Ihres Teams. Unsere Stärke liegt in der Kombination von fundierter Beratung, praxisnaher Umsetzung und dem klaren Fokus auf messbaren Erfolgen.“</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Welche Branchen betreut Neckarmedia?</w:t>
      </w:r>
    </w:p>
    <w:p w:rsidR="00000000" w:rsidDel="00000000" w:rsidP="00000000" w:rsidRDefault="00000000" w:rsidRPr="00000000" w14:paraId="0000002B">
      <w:pPr>
        <w:ind w:left="720" w:firstLine="0"/>
        <w:rPr/>
      </w:pPr>
      <w:r w:rsidDel="00000000" w:rsidR="00000000" w:rsidRPr="00000000">
        <w:rPr>
          <w:rtl w:val="0"/>
        </w:rPr>
        <w:t xml:space="preserve">„Unsere Expertise ist branchenübergreifend. Wir arbeiten für spezialisierte Lösungsanbieter, Unternehmen aus dem Mittelstand und global agierende Konzerne.“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 welchen Regionen ist Neckarmedia tätig?</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„Wir sind in der gesamten DACH-Region aktiv und unterstützt Unternehmen in Deutschland, Österreich und der Schweiz mit maßgeschneiderten Onlinemarketing-Strategien. Durch unsere Expertise und Erfahrung können wir zudem problemlos Projekte im englischsprachigen Raum betreuen – für international agierende Unternehmen oder gezielte Kampagnen für globale Zielgruppen.“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SEO, SEA – was ist der Unterschied? Was passt zu Ihnen?</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“Die Suchmaschinenoptimierung sorgt dafür, dass Ihre Webseite organisch – also ohne Werbebudget – in den Suchergebnissen sichtbar ist. Es geht um die Optimierung von Inhalten, Struktur und Technik, um langfristig hohe Platzierungen zu erreichen. SEA (bezahlte Werbeanzeigen) hingegen setzt auf bezahlte Anzeigen, die in den Suchergebnissen prominent platziert werden und sofortige Sichtbarkeit bieten.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Das Zusammenspiel aus SEO und SEA bietet enorme Synergien: Während SEA wichtige Keywords testet, werden die Erkenntnisse in die organische Optimierung der Webseite für bestmöglichen Qualitätsfaktor und organische Sichtbarkeit eingebunden.“</w:t>
        <w:br w:type="textWrapping"/>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Und was ist Mobile SEO?</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„Mobile SEO umfasst alle Maßnahmen, die darauf abzielen, Ihre Webseite für mobile Endgeräte wie Smartphones und Tablets zu optimieren. Dies ist entscheidend, da die Mehrheit der Nutzer heutzutage über mobile Geräte auf das Internet zugreift und Suchmaschinen wie Google ‘Mobile-First-Indexing’ verwenden – das bedeutet, dass die mobile Version Ihrer Webseite vorrangig für die Bewertung herangezogen wird.</w:t>
      </w:r>
    </w:p>
    <w:p w:rsidR="00000000" w:rsidDel="00000000" w:rsidP="00000000" w:rsidRDefault="00000000" w:rsidRPr="00000000" w14:paraId="00000034">
      <w:pPr>
        <w:ind w:left="720" w:firstLine="0"/>
        <w:rPr/>
      </w:pPr>
      <w:r w:rsidDel="00000000" w:rsidR="00000000" w:rsidRPr="00000000">
        <w:rPr>
          <w:rtl w:val="0"/>
        </w:rPr>
        <w:t xml:space="preserve">Zu den zentralen Aspekten von Mobile SEO gehören schnelle Ladezeiten, Responsive Designs, eine intuitive Navigation, optimierte Inhalte sowie mobile-freundliche Funktionen wie Touchscreen-Kompatibilität. Mobile SEO sorgt für eine bessere Nutzererfahrung, steigert Ihre Rankings und damit den Erfolg Ihrer Webseite.“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Wie funktioniert die Erfolgsmessung?</w:t>
        <w:br w:type="textWrapping"/>
        <w:t xml:space="preserve">„Wir setzen auf präzises, DSGVO-konformes Tracking, um Erfolge messbar zu machen. Mit Google Analytics erfassen wir detaillierte Nutzerströme und Zielerreichungen, während der Google Tag Manager uns ermöglicht, flexible und maßgeschneiderte Tracking-Events zu implementieren – ganz ohne unnötigen Codeballast. Cookie Management, z. B. durch Borlabs, sorgt dafür, dass alles den aktuellen Datenschutzrichtlinien entspricht und die Einwilligungen korrekt verwaltet werden.”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Wie startet die Zusammenarbeit mit Neckarmedia?</w:t>
      </w:r>
    </w:p>
    <w:p w:rsidR="00000000" w:rsidDel="00000000" w:rsidP="00000000" w:rsidRDefault="00000000" w:rsidRPr="00000000" w14:paraId="00000038">
      <w:pPr>
        <w:ind w:left="720" w:firstLine="0"/>
        <w:rPr/>
      </w:pPr>
      <w:r w:rsidDel="00000000" w:rsidR="00000000" w:rsidRPr="00000000">
        <w:rPr>
          <w:rtl w:val="0"/>
        </w:rPr>
        <w:t xml:space="preserve">„Der erste Schritt ist ein Workshop oder Kick-off-Meeting, in dem wir Ihre Ziele, Herausforderungen und Ressourcen analysieren. Daraus entwickeln wir eine maßgeschneiderte Strategie und leiten Ihr individuelles Angebot unserer Zusammenarbeit ab.”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8u2E6ONgtBc+L6YVxvqf1L5Vog==">CgMxLjAyDmguNjByZGllODZtczljMgloLjN6bnlzaDcyCWguMmV0OTJwMDIOaC5vZ2x6NTI0NDJyNzA4AHIhMVFCSTNKMkRkNnRQWWhsUTBBYXgya3REQTNDMGIwaFhB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