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47DC6" w14:textId="77777777" w:rsidR="00755091" w:rsidRPr="000E168B" w:rsidRDefault="00755091" w:rsidP="00755091">
      <w:pPr>
        <w:pStyle w:val="1TitrePrincipal"/>
        <w:spacing w:before="120"/>
        <w:rPr>
          <w:rFonts w:ascii="Times New Roman" w:hAnsi="Times New Roman"/>
          <w:sz w:val="52"/>
          <w:szCs w:val="52"/>
        </w:rPr>
      </w:pPr>
      <w:r w:rsidRPr="000E168B">
        <w:rPr>
          <w:rFonts w:ascii="Times New Roman" w:hAnsi="Times New Roman"/>
          <w:sz w:val="52"/>
          <w:szCs w:val="52"/>
        </w:rPr>
        <w:t xml:space="preserve">Les </w:t>
      </w:r>
      <w:proofErr w:type="spellStart"/>
      <w:r w:rsidRPr="000E168B">
        <w:rPr>
          <w:rFonts w:ascii="Times New Roman" w:hAnsi="Times New Roman"/>
          <w:sz w:val="52"/>
          <w:szCs w:val="52"/>
        </w:rPr>
        <w:t>fab</w:t>
      </w:r>
      <w:proofErr w:type="spellEnd"/>
      <w:r w:rsidRPr="000E168B">
        <w:rPr>
          <w:rFonts w:ascii="Times New Roman" w:hAnsi="Times New Roman"/>
          <w:sz w:val="52"/>
          <w:szCs w:val="52"/>
        </w:rPr>
        <w:t xml:space="preserve"> </w:t>
      </w:r>
      <w:proofErr w:type="spellStart"/>
      <w:r w:rsidRPr="000E168B">
        <w:rPr>
          <w:rFonts w:ascii="Times New Roman" w:hAnsi="Times New Roman"/>
          <w:sz w:val="52"/>
          <w:szCs w:val="52"/>
        </w:rPr>
        <w:t>labs</w:t>
      </w:r>
      <w:proofErr w:type="spellEnd"/>
    </w:p>
    <w:p w14:paraId="0A3A0EFE" w14:textId="77777777" w:rsidR="00755091" w:rsidRPr="000E168B" w:rsidRDefault="00755091" w:rsidP="00755091">
      <w:pPr>
        <w:pStyle w:val="1SousTitre"/>
        <w:spacing w:before="120"/>
        <w:rPr>
          <w:rFonts w:ascii="Times New Roman" w:hAnsi="Times New Roman"/>
        </w:rPr>
      </w:pPr>
      <w:r w:rsidRPr="000E168B">
        <w:rPr>
          <w:rFonts w:ascii="Times New Roman" w:hAnsi="Times New Roman"/>
        </w:rPr>
        <w:t>Des lieux de partage pour booster l'innovation</w:t>
      </w:r>
    </w:p>
    <w:p w14:paraId="705DD5A0" w14:textId="77777777" w:rsidR="00755091" w:rsidRPr="000E168B" w:rsidRDefault="00755091" w:rsidP="00755091">
      <w:pPr>
        <w:pStyle w:val="3TexteCourant"/>
        <w:spacing w:before="120"/>
        <w:rPr>
          <w:rFonts w:ascii="Times New Roman" w:hAnsi="Times New Roman"/>
        </w:rPr>
      </w:pPr>
    </w:p>
    <w:p w14:paraId="5AD95389" w14:textId="77777777" w:rsidR="00755091" w:rsidRPr="000E168B" w:rsidRDefault="00755091" w:rsidP="00755091">
      <w:pPr>
        <w:pStyle w:val="22Fonctiondesauteurs"/>
        <w:numPr>
          <w:ilvl w:val="0"/>
          <w:numId w:val="0"/>
        </w:numPr>
        <w:spacing w:before="120"/>
        <w:ind w:left="1353" w:hanging="360"/>
        <w:rPr>
          <w:rFonts w:ascii="Times New Roman" w:hAnsi="Times New Roman"/>
        </w:rPr>
      </w:pPr>
    </w:p>
    <w:p w14:paraId="5E6684B6" w14:textId="77777777" w:rsidR="00755091" w:rsidRPr="000E168B" w:rsidRDefault="00755091" w:rsidP="00755091">
      <w:pPr>
        <w:pStyle w:val="21Nomdesauteurs"/>
        <w:spacing w:before="120"/>
        <w:rPr>
          <w:rFonts w:ascii="Times New Roman" w:hAnsi="Times New Roman"/>
        </w:rPr>
      </w:pPr>
      <w:proofErr w:type="gramStart"/>
      <w:r w:rsidRPr="000E168B">
        <w:rPr>
          <w:rFonts w:ascii="Times New Roman" w:hAnsi="Times New Roman"/>
          <w:b w:val="0"/>
          <w:i/>
        </w:rPr>
        <w:t>par</w:t>
      </w:r>
      <w:proofErr w:type="gramEnd"/>
      <w:r w:rsidRPr="000E168B">
        <w:rPr>
          <w:rFonts w:ascii="Times New Roman" w:hAnsi="Times New Roman"/>
        </w:rPr>
        <w:t xml:space="preserve"> Fabio CRUZ</w:t>
      </w:r>
    </w:p>
    <w:p w14:paraId="1DFE2112" w14:textId="77777777" w:rsidR="00755091" w:rsidRPr="000E168B" w:rsidRDefault="00755091" w:rsidP="00755091">
      <w:pPr>
        <w:pStyle w:val="22Fonctiondesauteurs"/>
        <w:numPr>
          <w:ilvl w:val="0"/>
          <w:numId w:val="0"/>
        </w:numPr>
        <w:spacing w:before="120"/>
        <w:ind w:left="993"/>
        <w:rPr>
          <w:rFonts w:ascii="Times New Roman" w:hAnsi="Times New Roman"/>
          <w:u w:val="none"/>
        </w:rPr>
      </w:pPr>
      <w:r w:rsidRPr="000E168B">
        <w:rPr>
          <w:rFonts w:ascii="Times New Roman" w:hAnsi="Times New Roman"/>
          <w:u w:val="none"/>
        </w:rPr>
        <w:t>Docteur en Génie Industriel</w:t>
      </w:r>
    </w:p>
    <w:p w14:paraId="3947790B" w14:textId="77777777" w:rsidR="00755091" w:rsidRPr="000E168B" w:rsidRDefault="00755091" w:rsidP="00755091">
      <w:pPr>
        <w:pStyle w:val="22Fonctiondesauteurs"/>
        <w:numPr>
          <w:ilvl w:val="0"/>
          <w:numId w:val="0"/>
        </w:numPr>
        <w:spacing w:before="120"/>
        <w:ind w:left="993"/>
        <w:rPr>
          <w:rFonts w:ascii="Times New Roman" w:hAnsi="Times New Roman"/>
          <w:u w:val="none"/>
        </w:rPr>
      </w:pPr>
      <w:r w:rsidRPr="000E168B">
        <w:rPr>
          <w:rFonts w:ascii="Times New Roman" w:hAnsi="Times New Roman"/>
          <w:u w:val="none"/>
        </w:rPr>
        <w:t>Ingénieur de recherche</w:t>
      </w:r>
    </w:p>
    <w:p w14:paraId="05FB7C1B" w14:textId="77777777" w:rsidR="00755091" w:rsidRPr="000E168B" w:rsidRDefault="00755091" w:rsidP="00755091">
      <w:pPr>
        <w:pStyle w:val="22Fonctiondesauteurs"/>
        <w:numPr>
          <w:ilvl w:val="0"/>
          <w:numId w:val="0"/>
        </w:numPr>
        <w:spacing w:before="120"/>
        <w:ind w:left="993"/>
        <w:rPr>
          <w:rFonts w:ascii="Times New Roman" w:hAnsi="Times New Roman"/>
          <w:u w:val="none"/>
        </w:rPr>
      </w:pPr>
      <w:r w:rsidRPr="000E168B">
        <w:rPr>
          <w:rFonts w:ascii="Times New Roman" w:hAnsi="Times New Roman"/>
          <w:u w:val="none"/>
        </w:rPr>
        <w:t>Équipe de Recherche sur les Processus Innovatifs, Université de Lorraine, Nancy, France</w:t>
      </w:r>
    </w:p>
    <w:p w14:paraId="1BD4DADF" w14:textId="77777777" w:rsidR="00755091" w:rsidRPr="000E168B" w:rsidRDefault="00755091" w:rsidP="00755091">
      <w:pPr>
        <w:pStyle w:val="21Nomdesauteurs"/>
        <w:spacing w:before="120"/>
        <w:rPr>
          <w:rFonts w:ascii="Times New Roman" w:hAnsi="Times New Roman"/>
        </w:rPr>
      </w:pPr>
      <w:r w:rsidRPr="000E168B">
        <w:rPr>
          <w:rFonts w:ascii="Times New Roman" w:hAnsi="Times New Roman"/>
        </w:rPr>
        <w:tab/>
      </w:r>
      <w:proofErr w:type="spellStart"/>
      <w:r w:rsidRPr="000E168B">
        <w:rPr>
          <w:rFonts w:ascii="Times New Roman" w:hAnsi="Times New Roman"/>
        </w:rPr>
        <w:t>Alaa</w:t>
      </w:r>
      <w:proofErr w:type="spellEnd"/>
      <w:r w:rsidRPr="000E168B">
        <w:rPr>
          <w:rFonts w:ascii="Times New Roman" w:hAnsi="Times New Roman"/>
        </w:rPr>
        <w:t xml:space="preserve"> HASSAN</w:t>
      </w:r>
    </w:p>
    <w:p w14:paraId="4FDD664A" w14:textId="77777777" w:rsidR="00755091" w:rsidRPr="000E168B" w:rsidRDefault="00755091" w:rsidP="00755091">
      <w:pPr>
        <w:pStyle w:val="22Fonctiondesauteurs"/>
        <w:numPr>
          <w:ilvl w:val="0"/>
          <w:numId w:val="0"/>
        </w:numPr>
        <w:spacing w:before="120"/>
        <w:ind w:left="993"/>
        <w:rPr>
          <w:rFonts w:ascii="Times New Roman" w:hAnsi="Times New Roman"/>
          <w:u w:val="none"/>
        </w:rPr>
      </w:pPr>
      <w:r w:rsidRPr="000E168B">
        <w:rPr>
          <w:rFonts w:ascii="Times New Roman" w:hAnsi="Times New Roman"/>
          <w:u w:val="none"/>
        </w:rPr>
        <w:t>Maître de Conférences en Génie Mécanique</w:t>
      </w:r>
    </w:p>
    <w:p w14:paraId="7BAA1772" w14:textId="77777777" w:rsidR="00755091" w:rsidRPr="000E168B" w:rsidRDefault="00755091" w:rsidP="00755091">
      <w:pPr>
        <w:pStyle w:val="22Fonctiondesauteurs"/>
        <w:numPr>
          <w:ilvl w:val="0"/>
          <w:numId w:val="0"/>
        </w:numPr>
        <w:spacing w:before="120"/>
        <w:ind w:left="993"/>
        <w:rPr>
          <w:rFonts w:ascii="Times New Roman" w:hAnsi="Times New Roman"/>
          <w:u w:val="none"/>
        </w:rPr>
      </w:pPr>
      <w:r w:rsidRPr="000E168B">
        <w:rPr>
          <w:rFonts w:ascii="Times New Roman" w:hAnsi="Times New Roman"/>
          <w:u w:val="none"/>
        </w:rPr>
        <w:t>Équipe de Recherche sur les Processus Innovatifs, Université de Lorraine, Nancy, France</w:t>
      </w:r>
    </w:p>
    <w:p w14:paraId="47526634" w14:textId="77777777" w:rsidR="00755091" w:rsidRPr="000E168B" w:rsidRDefault="00755091" w:rsidP="00755091">
      <w:pPr>
        <w:pStyle w:val="21Nomdesauteurs"/>
        <w:spacing w:before="120"/>
        <w:rPr>
          <w:rFonts w:ascii="Times New Roman" w:hAnsi="Times New Roman"/>
        </w:rPr>
      </w:pPr>
      <w:r w:rsidRPr="000E168B">
        <w:rPr>
          <w:rFonts w:ascii="Times New Roman" w:hAnsi="Times New Roman"/>
        </w:rPr>
        <w:tab/>
        <w:t>Hakim BOUDAOUD</w:t>
      </w:r>
    </w:p>
    <w:p w14:paraId="3F27A10C" w14:textId="77777777" w:rsidR="00755091" w:rsidRPr="000E168B" w:rsidRDefault="00755091" w:rsidP="00755091">
      <w:pPr>
        <w:pStyle w:val="22Fonctiondesauteurs"/>
        <w:numPr>
          <w:ilvl w:val="0"/>
          <w:numId w:val="0"/>
        </w:numPr>
        <w:spacing w:before="120"/>
        <w:ind w:left="993"/>
        <w:rPr>
          <w:rFonts w:ascii="Times New Roman" w:hAnsi="Times New Roman"/>
          <w:u w:val="none"/>
        </w:rPr>
      </w:pPr>
      <w:r w:rsidRPr="000E168B">
        <w:rPr>
          <w:rFonts w:ascii="Times New Roman" w:hAnsi="Times New Roman"/>
          <w:u w:val="none"/>
        </w:rPr>
        <w:t>Maître de Conférences, HDR en Génie Mécanique</w:t>
      </w:r>
    </w:p>
    <w:p w14:paraId="6E5A2020" w14:textId="77777777" w:rsidR="00755091" w:rsidRPr="000E168B" w:rsidRDefault="00755091" w:rsidP="00755091">
      <w:pPr>
        <w:pStyle w:val="22Fonctiondesauteurs"/>
        <w:numPr>
          <w:ilvl w:val="0"/>
          <w:numId w:val="0"/>
        </w:numPr>
        <w:spacing w:before="120"/>
        <w:ind w:left="993"/>
        <w:rPr>
          <w:rFonts w:ascii="Times New Roman" w:hAnsi="Times New Roman"/>
          <w:u w:val="none"/>
        </w:rPr>
      </w:pPr>
      <w:r w:rsidRPr="000E168B">
        <w:rPr>
          <w:rFonts w:ascii="Times New Roman" w:hAnsi="Times New Roman"/>
          <w:u w:val="none"/>
        </w:rPr>
        <w:t>Équipe de Recherche sur les Processus Innovatifs, Université de Lorraine, Nancy, France</w:t>
      </w:r>
    </w:p>
    <w:p w14:paraId="128F5281" w14:textId="77777777" w:rsidR="00755091" w:rsidRDefault="00755091" w:rsidP="00755091">
      <w:pPr>
        <w:pStyle w:val="23Rsumenfranais"/>
        <w:spacing w:after="0"/>
        <w:rPr>
          <w:sz w:val="20"/>
        </w:rPr>
      </w:pPr>
    </w:p>
    <w:p w14:paraId="1F5CE17A" w14:textId="77777777" w:rsidR="00755091" w:rsidRPr="000E168B" w:rsidRDefault="00755091" w:rsidP="00755091">
      <w:pPr>
        <w:pStyle w:val="3Introduction"/>
        <w:rPr>
          <w:rFonts w:ascii="Times New Roman" w:hAnsi="Times New Roman"/>
          <w:szCs w:val="24"/>
        </w:rPr>
      </w:pPr>
      <w:r w:rsidRPr="000E168B">
        <w:rPr>
          <w:rFonts w:ascii="Times New Roman" w:hAnsi="Times New Roman"/>
          <w:b/>
          <w:bCs/>
          <w:szCs w:val="24"/>
        </w:rPr>
        <w:t>Résumé :</w:t>
      </w:r>
      <w:r w:rsidRPr="000E168B">
        <w:rPr>
          <w:rFonts w:ascii="Times New Roman" w:hAnsi="Times New Roman"/>
          <w:szCs w:val="24"/>
        </w:rPr>
        <w:t xml:space="preserve"> Les entreprises, les universités, les communes, ont toutes parié sur le développement des </w:t>
      </w:r>
      <w:proofErr w:type="spellStart"/>
      <w:r w:rsidRPr="000E168B">
        <w:rPr>
          <w:rFonts w:ascii="Times New Roman" w:hAnsi="Times New Roman"/>
          <w:szCs w:val="24"/>
        </w:rPr>
        <w:t>fab</w:t>
      </w:r>
      <w:proofErr w:type="spellEnd"/>
      <w:r w:rsidRPr="000E168B">
        <w:rPr>
          <w:rFonts w:ascii="Times New Roman" w:hAnsi="Times New Roman"/>
          <w:szCs w:val="24"/>
        </w:rPr>
        <w:t xml:space="preserve"> </w:t>
      </w:r>
      <w:proofErr w:type="spellStart"/>
      <w:r w:rsidRPr="000E168B">
        <w:rPr>
          <w:rFonts w:ascii="Times New Roman" w:hAnsi="Times New Roman"/>
          <w:szCs w:val="24"/>
        </w:rPr>
        <w:t>labs</w:t>
      </w:r>
      <w:proofErr w:type="spellEnd"/>
      <w:r w:rsidRPr="000E168B">
        <w:rPr>
          <w:rFonts w:ascii="Times New Roman" w:hAnsi="Times New Roman"/>
          <w:szCs w:val="24"/>
        </w:rPr>
        <w:t xml:space="preserve">. Il s'agit pour elles de favoriser le développement de projets d'innovation au moyen de ces espaces dédiés à l’apprentissage et à la collaboration. Afin de bien comprendre ce que sont les </w:t>
      </w:r>
      <w:proofErr w:type="spellStart"/>
      <w:r w:rsidRPr="000E168B">
        <w:rPr>
          <w:rFonts w:ascii="Times New Roman" w:hAnsi="Times New Roman"/>
          <w:szCs w:val="24"/>
        </w:rPr>
        <w:t>fab</w:t>
      </w:r>
      <w:proofErr w:type="spellEnd"/>
      <w:r w:rsidRPr="000E168B">
        <w:rPr>
          <w:rFonts w:ascii="Times New Roman" w:hAnsi="Times New Roman"/>
          <w:szCs w:val="24"/>
        </w:rPr>
        <w:t xml:space="preserve"> </w:t>
      </w:r>
      <w:proofErr w:type="spellStart"/>
      <w:r w:rsidRPr="000E168B">
        <w:rPr>
          <w:rFonts w:ascii="Times New Roman" w:hAnsi="Times New Roman"/>
          <w:szCs w:val="24"/>
        </w:rPr>
        <w:t>labs</w:t>
      </w:r>
      <w:proofErr w:type="spellEnd"/>
      <w:r w:rsidRPr="000E168B">
        <w:rPr>
          <w:rFonts w:ascii="Times New Roman" w:hAnsi="Times New Roman"/>
          <w:szCs w:val="24"/>
        </w:rPr>
        <w:t xml:space="preserve"> et les liens qu’ils entretiennent avec leur écosystème nous présentons les différentes facettes de ceux-ci au moyen d’un questionnement systématique. Après une rapide introduction, une analyse des typologies et des ressources disponibles dans les </w:t>
      </w:r>
      <w:proofErr w:type="spellStart"/>
      <w:r w:rsidRPr="000E168B">
        <w:rPr>
          <w:rFonts w:ascii="Times New Roman" w:hAnsi="Times New Roman"/>
          <w:szCs w:val="24"/>
        </w:rPr>
        <w:t>fab</w:t>
      </w:r>
      <w:proofErr w:type="spellEnd"/>
      <w:r w:rsidRPr="000E168B">
        <w:rPr>
          <w:rFonts w:ascii="Times New Roman" w:hAnsi="Times New Roman"/>
          <w:szCs w:val="24"/>
        </w:rPr>
        <w:t xml:space="preserve"> </w:t>
      </w:r>
      <w:proofErr w:type="spellStart"/>
      <w:r w:rsidRPr="000E168B">
        <w:rPr>
          <w:rFonts w:ascii="Times New Roman" w:hAnsi="Times New Roman"/>
          <w:szCs w:val="24"/>
        </w:rPr>
        <w:t>labs</w:t>
      </w:r>
      <w:proofErr w:type="spellEnd"/>
      <w:r w:rsidRPr="000E168B">
        <w:rPr>
          <w:rFonts w:ascii="Times New Roman" w:hAnsi="Times New Roman"/>
          <w:szCs w:val="24"/>
        </w:rPr>
        <w:t xml:space="preserve"> est donnée. Leur constitution en réseau, ainsi que les modes de gouvernance sont discutées dans un second temps, puis nous mettons en lumière les acteurs de ces lieux et les types de projets qui y sont réalisés. Enfin quelques perspectives du devenir de ses espaces sont proposées.</w:t>
      </w:r>
    </w:p>
    <w:p w14:paraId="4942CB27" w14:textId="77777777" w:rsidR="00755091" w:rsidRPr="000E168B" w:rsidRDefault="00755091" w:rsidP="00755091">
      <w:pPr>
        <w:pStyle w:val="3Introduction"/>
        <w:rPr>
          <w:rFonts w:ascii="Times New Roman" w:hAnsi="Times New Roman"/>
          <w:szCs w:val="24"/>
        </w:rPr>
      </w:pPr>
    </w:p>
    <w:p w14:paraId="22787C19" w14:textId="77777777" w:rsidR="00755091" w:rsidRPr="000E168B" w:rsidRDefault="00755091" w:rsidP="00755091">
      <w:pPr>
        <w:pStyle w:val="24Rsumenanglais"/>
        <w:spacing w:after="0"/>
        <w:rPr>
          <w:sz w:val="24"/>
          <w:szCs w:val="24"/>
          <w:lang w:val="en-US"/>
        </w:rPr>
      </w:pPr>
      <w:r w:rsidRPr="000E168B">
        <w:rPr>
          <w:sz w:val="24"/>
          <w:szCs w:val="24"/>
          <w:lang w:val="en-US"/>
        </w:rPr>
        <w:t xml:space="preserve">Abstract:  Companies, universities and municipalities have all bet on the development of fab labs. They want to promote the development of innovation projects through these spaces dedicated to learning and collaboration. </w:t>
      </w:r>
      <w:proofErr w:type="gramStart"/>
      <w:r w:rsidRPr="000E168B">
        <w:rPr>
          <w:sz w:val="24"/>
          <w:szCs w:val="24"/>
          <w:lang w:val="en-US"/>
        </w:rPr>
        <w:t>In order to</w:t>
      </w:r>
      <w:proofErr w:type="gramEnd"/>
      <w:r w:rsidRPr="000E168B">
        <w:rPr>
          <w:sz w:val="24"/>
          <w:szCs w:val="24"/>
          <w:lang w:val="en-US"/>
        </w:rPr>
        <w:t xml:space="preserve"> fully understand what fab labs are and the links they have with their ecosystem, we present the different facets of them through a systematic questioning. After a quick introduction, an analysis of the typologies and resources available in fab labs is given. Their network constitution, as well as the modes of governance are discussed in a second step, then we highlight the actors of these places and the types of projects which are carried out there. Finally, some perspectives on the future of these spaces are proposed.</w:t>
      </w:r>
    </w:p>
    <w:p w14:paraId="033D9843" w14:textId="77777777" w:rsidR="00755091" w:rsidRPr="000E168B" w:rsidRDefault="00755091" w:rsidP="00755091">
      <w:pPr>
        <w:pStyle w:val="24Rsumenanglais"/>
        <w:spacing w:after="0"/>
        <w:rPr>
          <w:sz w:val="24"/>
          <w:szCs w:val="24"/>
          <w:lang w:val="en-US"/>
        </w:rPr>
      </w:pPr>
    </w:p>
    <w:p w14:paraId="6D06F943" w14:textId="77777777" w:rsidR="00755091" w:rsidRPr="001E207C" w:rsidRDefault="00755091" w:rsidP="00755091">
      <w:pPr>
        <w:pStyle w:val="25Mots-cls"/>
        <w:spacing w:after="0"/>
        <w:rPr>
          <w:sz w:val="24"/>
          <w:szCs w:val="24"/>
        </w:rPr>
      </w:pPr>
      <w:r w:rsidRPr="000E168B">
        <w:rPr>
          <w:sz w:val="24"/>
          <w:szCs w:val="24"/>
        </w:rPr>
        <w:t xml:space="preserve">Mots-clés : </w:t>
      </w:r>
      <w:proofErr w:type="spellStart"/>
      <w:r w:rsidRPr="000E168B">
        <w:rPr>
          <w:sz w:val="24"/>
          <w:szCs w:val="24"/>
        </w:rPr>
        <w:t>Fab</w:t>
      </w:r>
      <w:proofErr w:type="spellEnd"/>
      <w:r w:rsidRPr="000E168B">
        <w:rPr>
          <w:sz w:val="24"/>
          <w:szCs w:val="24"/>
        </w:rPr>
        <w:t xml:space="preserve"> </w:t>
      </w:r>
      <w:proofErr w:type="spellStart"/>
      <w:r w:rsidRPr="000E168B">
        <w:rPr>
          <w:sz w:val="24"/>
          <w:szCs w:val="24"/>
        </w:rPr>
        <w:t>lab</w:t>
      </w:r>
      <w:proofErr w:type="spellEnd"/>
      <w:r w:rsidRPr="000E168B">
        <w:rPr>
          <w:sz w:val="24"/>
          <w:szCs w:val="24"/>
        </w:rPr>
        <w:t>, Tiers-lieu, Open source, Innovation</w:t>
      </w:r>
    </w:p>
    <w:p w14:paraId="3F955EA7" w14:textId="77777777" w:rsidR="00755091" w:rsidRPr="000E168B" w:rsidRDefault="00755091" w:rsidP="00755091">
      <w:pPr>
        <w:pStyle w:val="26Keywords"/>
        <w:spacing w:after="0"/>
        <w:rPr>
          <w:sz w:val="24"/>
          <w:szCs w:val="24"/>
          <w:lang w:val="en-US"/>
        </w:rPr>
      </w:pPr>
      <w:r w:rsidRPr="000E168B">
        <w:rPr>
          <w:sz w:val="24"/>
          <w:szCs w:val="24"/>
          <w:lang w:val="en-US"/>
        </w:rPr>
        <w:t>Keywords: Fab lab, Third place, Open source, Innovation</w:t>
      </w:r>
    </w:p>
    <w:p w14:paraId="5C458E9A" w14:textId="77777777" w:rsidR="00755091" w:rsidRDefault="00755091">
      <w:pPr>
        <w:pStyle w:val="En-ttedetabledesmatires"/>
        <w:rPr>
          <w:rFonts w:ascii="Arial" w:eastAsiaTheme="minorHAnsi" w:hAnsi="Arial" w:cstheme="minorBidi"/>
          <w:color w:val="auto"/>
          <w:sz w:val="24"/>
          <w:szCs w:val="24"/>
        </w:rPr>
      </w:pPr>
    </w:p>
    <w:sdt>
      <w:sdtPr>
        <w:rPr>
          <w:rFonts w:ascii="Arial" w:eastAsiaTheme="minorHAnsi" w:hAnsi="Arial" w:cstheme="minorBidi"/>
          <w:color w:val="auto"/>
          <w:sz w:val="24"/>
          <w:szCs w:val="24"/>
        </w:rPr>
        <w:id w:val="-1451153908"/>
        <w:docPartObj>
          <w:docPartGallery w:val="Table of Contents"/>
          <w:docPartUnique/>
        </w:docPartObj>
      </w:sdtPr>
      <w:sdtEndPr/>
      <w:sdtContent>
        <w:p w14:paraId="19B15EE5" w14:textId="7A0CE8A2" w:rsidR="00DB4FD8" w:rsidRDefault="00FE4F6D">
          <w:pPr>
            <w:pStyle w:val="En-ttedetabledesmatires"/>
          </w:pPr>
          <w:r>
            <w:t>Table of Contents</w:t>
          </w:r>
        </w:p>
        <w:p w14:paraId="44923528" w14:textId="77777777" w:rsidR="0017483E" w:rsidRDefault="00FE4F6D">
          <w:pPr>
            <w:pStyle w:val="TM1"/>
            <w:tabs>
              <w:tab w:val="left" w:pos="480"/>
              <w:tab w:val="right" w:leader="dot" w:pos="9396"/>
            </w:tabs>
            <w:rPr>
              <w:noProof/>
            </w:rPr>
          </w:pPr>
          <w:r>
            <w:fldChar w:fldCharType="begin"/>
          </w:r>
          <w:r>
            <w:instrText>TOC \o "1-3" \h \</w:instrText>
          </w:r>
          <w:r>
            <w:instrText>z \u</w:instrText>
          </w:r>
          <w:r>
            <w:fldChar w:fldCharType="separate"/>
          </w:r>
          <w:hyperlink w:anchor="_Toc101278203" w:history="1">
            <w:r w:rsidR="0017483E" w:rsidRPr="00057760">
              <w:rPr>
                <w:rStyle w:val="Lienhypertexte"/>
                <w:noProof/>
              </w:rPr>
              <w:t>1</w:t>
            </w:r>
            <w:r w:rsidR="0017483E">
              <w:rPr>
                <w:noProof/>
              </w:rPr>
              <w:tab/>
            </w:r>
            <w:r w:rsidR="0017483E" w:rsidRPr="00057760">
              <w:rPr>
                <w:rStyle w:val="Lienhypertexte"/>
                <w:noProof/>
              </w:rPr>
              <w:t>Introduction</w:t>
            </w:r>
            <w:r w:rsidR="0017483E">
              <w:rPr>
                <w:noProof/>
                <w:webHidden/>
              </w:rPr>
              <w:tab/>
            </w:r>
            <w:r w:rsidR="0017483E">
              <w:rPr>
                <w:noProof/>
                <w:webHidden/>
              </w:rPr>
              <w:fldChar w:fldCharType="begin"/>
            </w:r>
            <w:r w:rsidR="0017483E">
              <w:rPr>
                <w:noProof/>
                <w:webHidden/>
              </w:rPr>
              <w:instrText xml:space="preserve"> PAGEREF _Toc101278203 \h </w:instrText>
            </w:r>
            <w:r w:rsidR="0017483E">
              <w:rPr>
                <w:noProof/>
                <w:webHidden/>
              </w:rPr>
            </w:r>
            <w:r w:rsidR="0017483E">
              <w:rPr>
                <w:noProof/>
                <w:webHidden/>
              </w:rPr>
              <w:fldChar w:fldCharType="separate"/>
            </w:r>
            <w:r w:rsidR="0017483E">
              <w:rPr>
                <w:noProof/>
                <w:webHidden/>
              </w:rPr>
              <w:t>2</w:t>
            </w:r>
            <w:r w:rsidR="0017483E">
              <w:rPr>
                <w:noProof/>
                <w:webHidden/>
              </w:rPr>
              <w:fldChar w:fldCharType="end"/>
            </w:r>
          </w:hyperlink>
        </w:p>
        <w:p w14:paraId="380E21B0" w14:textId="77777777" w:rsidR="0017483E" w:rsidRDefault="0017483E">
          <w:pPr>
            <w:pStyle w:val="TM1"/>
            <w:tabs>
              <w:tab w:val="left" w:pos="480"/>
              <w:tab w:val="right" w:leader="dot" w:pos="9396"/>
            </w:tabs>
            <w:rPr>
              <w:noProof/>
            </w:rPr>
          </w:pPr>
          <w:hyperlink w:anchor="_Toc101278204" w:history="1">
            <w:r w:rsidRPr="00057760">
              <w:rPr>
                <w:rStyle w:val="Lienhypertexte"/>
                <w:noProof/>
              </w:rPr>
              <w:t>2</w:t>
            </w:r>
            <w:r>
              <w:rPr>
                <w:noProof/>
              </w:rPr>
              <w:tab/>
            </w:r>
            <w:r w:rsidRPr="00057760">
              <w:rPr>
                <w:rStyle w:val="Lienhypertexte"/>
                <w:noProof/>
              </w:rPr>
              <w:t>Quoi : qu’est-ce qu’un fab lab ?</w:t>
            </w:r>
            <w:r>
              <w:rPr>
                <w:noProof/>
                <w:webHidden/>
              </w:rPr>
              <w:tab/>
            </w:r>
            <w:r>
              <w:rPr>
                <w:noProof/>
                <w:webHidden/>
              </w:rPr>
              <w:fldChar w:fldCharType="begin"/>
            </w:r>
            <w:r>
              <w:rPr>
                <w:noProof/>
                <w:webHidden/>
              </w:rPr>
              <w:instrText xml:space="preserve"> PAGEREF _Toc101278204 \h </w:instrText>
            </w:r>
            <w:r>
              <w:rPr>
                <w:noProof/>
                <w:webHidden/>
              </w:rPr>
            </w:r>
            <w:r>
              <w:rPr>
                <w:noProof/>
                <w:webHidden/>
              </w:rPr>
              <w:fldChar w:fldCharType="separate"/>
            </w:r>
            <w:r>
              <w:rPr>
                <w:noProof/>
                <w:webHidden/>
              </w:rPr>
              <w:t>3</w:t>
            </w:r>
            <w:r>
              <w:rPr>
                <w:noProof/>
                <w:webHidden/>
              </w:rPr>
              <w:fldChar w:fldCharType="end"/>
            </w:r>
          </w:hyperlink>
        </w:p>
        <w:p w14:paraId="112F34D5" w14:textId="77777777" w:rsidR="0017483E" w:rsidRDefault="0017483E">
          <w:pPr>
            <w:pStyle w:val="TM2"/>
            <w:tabs>
              <w:tab w:val="left" w:pos="960"/>
              <w:tab w:val="right" w:leader="dot" w:pos="9396"/>
            </w:tabs>
            <w:rPr>
              <w:noProof/>
            </w:rPr>
          </w:pPr>
          <w:hyperlink w:anchor="_Toc101278205" w:history="1">
            <w:r w:rsidRPr="00057760">
              <w:rPr>
                <w:rStyle w:val="Lienhypertexte"/>
                <w:noProof/>
              </w:rPr>
              <w:t>2.1</w:t>
            </w:r>
            <w:r>
              <w:rPr>
                <w:noProof/>
              </w:rPr>
              <w:tab/>
            </w:r>
            <w:r w:rsidRPr="00057760">
              <w:rPr>
                <w:rStyle w:val="Lienhypertexte"/>
                <w:noProof/>
              </w:rPr>
              <w:t>Un espace riche de nombreuses ressources</w:t>
            </w:r>
            <w:r>
              <w:rPr>
                <w:noProof/>
                <w:webHidden/>
              </w:rPr>
              <w:tab/>
            </w:r>
            <w:r>
              <w:rPr>
                <w:noProof/>
                <w:webHidden/>
              </w:rPr>
              <w:fldChar w:fldCharType="begin"/>
            </w:r>
            <w:r>
              <w:rPr>
                <w:noProof/>
                <w:webHidden/>
              </w:rPr>
              <w:instrText xml:space="preserve"> PAGEREF _Toc101278205 \h </w:instrText>
            </w:r>
            <w:r>
              <w:rPr>
                <w:noProof/>
                <w:webHidden/>
              </w:rPr>
            </w:r>
            <w:r>
              <w:rPr>
                <w:noProof/>
                <w:webHidden/>
              </w:rPr>
              <w:fldChar w:fldCharType="separate"/>
            </w:r>
            <w:r>
              <w:rPr>
                <w:noProof/>
                <w:webHidden/>
              </w:rPr>
              <w:t>4</w:t>
            </w:r>
            <w:r>
              <w:rPr>
                <w:noProof/>
                <w:webHidden/>
              </w:rPr>
              <w:fldChar w:fldCharType="end"/>
            </w:r>
          </w:hyperlink>
        </w:p>
        <w:p w14:paraId="5B0A8553" w14:textId="77777777" w:rsidR="0017483E" w:rsidRDefault="0017483E">
          <w:pPr>
            <w:pStyle w:val="TM2"/>
            <w:tabs>
              <w:tab w:val="left" w:pos="960"/>
              <w:tab w:val="right" w:leader="dot" w:pos="9396"/>
            </w:tabs>
            <w:rPr>
              <w:noProof/>
            </w:rPr>
          </w:pPr>
          <w:hyperlink w:anchor="_Toc101278206" w:history="1">
            <w:r w:rsidRPr="00057760">
              <w:rPr>
                <w:rStyle w:val="Lienhypertexte"/>
                <w:noProof/>
              </w:rPr>
              <w:t>2.2</w:t>
            </w:r>
            <w:r>
              <w:rPr>
                <w:noProof/>
              </w:rPr>
              <w:tab/>
            </w:r>
            <w:r w:rsidRPr="00057760">
              <w:rPr>
                <w:rStyle w:val="Lienhypertexte"/>
                <w:noProof/>
              </w:rPr>
              <w:t>Structure et typologie des fab labs</w:t>
            </w:r>
            <w:r>
              <w:rPr>
                <w:noProof/>
                <w:webHidden/>
              </w:rPr>
              <w:tab/>
            </w:r>
            <w:r>
              <w:rPr>
                <w:noProof/>
                <w:webHidden/>
              </w:rPr>
              <w:fldChar w:fldCharType="begin"/>
            </w:r>
            <w:r>
              <w:rPr>
                <w:noProof/>
                <w:webHidden/>
              </w:rPr>
              <w:instrText xml:space="preserve"> PAGEREF _Toc101278206 \h </w:instrText>
            </w:r>
            <w:r>
              <w:rPr>
                <w:noProof/>
                <w:webHidden/>
              </w:rPr>
            </w:r>
            <w:r>
              <w:rPr>
                <w:noProof/>
                <w:webHidden/>
              </w:rPr>
              <w:fldChar w:fldCharType="separate"/>
            </w:r>
            <w:r>
              <w:rPr>
                <w:noProof/>
                <w:webHidden/>
              </w:rPr>
              <w:t>6</w:t>
            </w:r>
            <w:r>
              <w:rPr>
                <w:noProof/>
                <w:webHidden/>
              </w:rPr>
              <w:fldChar w:fldCharType="end"/>
            </w:r>
          </w:hyperlink>
        </w:p>
        <w:p w14:paraId="3DA9B8F7" w14:textId="77777777" w:rsidR="0017483E" w:rsidRDefault="0017483E">
          <w:pPr>
            <w:pStyle w:val="TM2"/>
            <w:tabs>
              <w:tab w:val="left" w:pos="960"/>
              <w:tab w:val="right" w:leader="dot" w:pos="9396"/>
            </w:tabs>
            <w:rPr>
              <w:noProof/>
            </w:rPr>
          </w:pPr>
          <w:hyperlink w:anchor="_Toc101278207" w:history="1">
            <w:r w:rsidRPr="00057760">
              <w:rPr>
                <w:rStyle w:val="Lienhypertexte"/>
                <w:noProof/>
              </w:rPr>
              <w:t>2.3</w:t>
            </w:r>
            <w:r>
              <w:rPr>
                <w:noProof/>
              </w:rPr>
              <w:tab/>
            </w:r>
            <w:r w:rsidRPr="00057760">
              <w:rPr>
                <w:rStyle w:val="Lienhypertexte"/>
                <w:noProof/>
              </w:rPr>
              <w:t>Des espaces mobiles</w:t>
            </w:r>
            <w:r>
              <w:rPr>
                <w:noProof/>
                <w:webHidden/>
              </w:rPr>
              <w:tab/>
            </w:r>
            <w:r>
              <w:rPr>
                <w:noProof/>
                <w:webHidden/>
              </w:rPr>
              <w:fldChar w:fldCharType="begin"/>
            </w:r>
            <w:r>
              <w:rPr>
                <w:noProof/>
                <w:webHidden/>
              </w:rPr>
              <w:instrText xml:space="preserve"> PAGEREF _Toc101278207 \h </w:instrText>
            </w:r>
            <w:r>
              <w:rPr>
                <w:noProof/>
                <w:webHidden/>
              </w:rPr>
            </w:r>
            <w:r>
              <w:rPr>
                <w:noProof/>
                <w:webHidden/>
              </w:rPr>
              <w:fldChar w:fldCharType="separate"/>
            </w:r>
            <w:r>
              <w:rPr>
                <w:noProof/>
                <w:webHidden/>
              </w:rPr>
              <w:t>7</w:t>
            </w:r>
            <w:r>
              <w:rPr>
                <w:noProof/>
                <w:webHidden/>
              </w:rPr>
              <w:fldChar w:fldCharType="end"/>
            </w:r>
          </w:hyperlink>
        </w:p>
        <w:p w14:paraId="3329A037" w14:textId="77777777" w:rsidR="0017483E" w:rsidRDefault="0017483E">
          <w:pPr>
            <w:pStyle w:val="TM1"/>
            <w:tabs>
              <w:tab w:val="left" w:pos="480"/>
              <w:tab w:val="right" w:leader="dot" w:pos="9396"/>
            </w:tabs>
            <w:rPr>
              <w:noProof/>
            </w:rPr>
          </w:pPr>
          <w:hyperlink w:anchor="_Toc101278208" w:history="1">
            <w:r w:rsidRPr="00057760">
              <w:rPr>
                <w:rStyle w:val="Lienhypertexte"/>
                <w:noProof/>
              </w:rPr>
              <w:t>3</w:t>
            </w:r>
            <w:r>
              <w:rPr>
                <w:noProof/>
              </w:rPr>
              <w:tab/>
            </w:r>
            <w:r w:rsidRPr="00057760">
              <w:rPr>
                <w:rStyle w:val="Lienhypertexte"/>
                <w:noProof/>
              </w:rPr>
              <w:t>Pourquoi le fab lab ?</w:t>
            </w:r>
            <w:r>
              <w:rPr>
                <w:noProof/>
                <w:webHidden/>
              </w:rPr>
              <w:tab/>
            </w:r>
            <w:r>
              <w:rPr>
                <w:noProof/>
                <w:webHidden/>
              </w:rPr>
              <w:fldChar w:fldCharType="begin"/>
            </w:r>
            <w:r>
              <w:rPr>
                <w:noProof/>
                <w:webHidden/>
              </w:rPr>
              <w:instrText xml:space="preserve"> PAGEREF _Toc101278208 \h </w:instrText>
            </w:r>
            <w:r>
              <w:rPr>
                <w:noProof/>
                <w:webHidden/>
              </w:rPr>
            </w:r>
            <w:r>
              <w:rPr>
                <w:noProof/>
                <w:webHidden/>
              </w:rPr>
              <w:fldChar w:fldCharType="separate"/>
            </w:r>
            <w:r>
              <w:rPr>
                <w:noProof/>
                <w:webHidden/>
              </w:rPr>
              <w:t>8</w:t>
            </w:r>
            <w:r>
              <w:rPr>
                <w:noProof/>
                <w:webHidden/>
              </w:rPr>
              <w:fldChar w:fldCharType="end"/>
            </w:r>
          </w:hyperlink>
        </w:p>
        <w:p w14:paraId="5EF43891" w14:textId="77777777" w:rsidR="0017483E" w:rsidRDefault="0017483E">
          <w:pPr>
            <w:pStyle w:val="TM2"/>
            <w:tabs>
              <w:tab w:val="left" w:pos="960"/>
              <w:tab w:val="right" w:leader="dot" w:pos="9396"/>
            </w:tabs>
            <w:rPr>
              <w:noProof/>
            </w:rPr>
          </w:pPr>
          <w:hyperlink w:anchor="_Toc101278209" w:history="1">
            <w:r w:rsidRPr="00057760">
              <w:rPr>
                <w:rStyle w:val="Lienhypertexte"/>
                <w:noProof/>
              </w:rPr>
              <w:t>3.1</w:t>
            </w:r>
            <w:r>
              <w:rPr>
                <w:noProof/>
              </w:rPr>
              <w:tab/>
            </w:r>
            <w:r w:rsidRPr="00057760">
              <w:rPr>
                <w:rStyle w:val="Lienhypertexte"/>
                <w:noProof/>
              </w:rPr>
              <w:t>Les différentes fonctions des fab labs</w:t>
            </w:r>
            <w:r>
              <w:rPr>
                <w:noProof/>
                <w:webHidden/>
              </w:rPr>
              <w:tab/>
            </w:r>
            <w:r>
              <w:rPr>
                <w:noProof/>
                <w:webHidden/>
              </w:rPr>
              <w:fldChar w:fldCharType="begin"/>
            </w:r>
            <w:r>
              <w:rPr>
                <w:noProof/>
                <w:webHidden/>
              </w:rPr>
              <w:instrText xml:space="preserve"> PAGEREF _Toc101278209 \h </w:instrText>
            </w:r>
            <w:r>
              <w:rPr>
                <w:noProof/>
                <w:webHidden/>
              </w:rPr>
            </w:r>
            <w:r>
              <w:rPr>
                <w:noProof/>
                <w:webHidden/>
              </w:rPr>
              <w:fldChar w:fldCharType="separate"/>
            </w:r>
            <w:r>
              <w:rPr>
                <w:noProof/>
                <w:webHidden/>
              </w:rPr>
              <w:t>9</w:t>
            </w:r>
            <w:r>
              <w:rPr>
                <w:noProof/>
                <w:webHidden/>
              </w:rPr>
              <w:fldChar w:fldCharType="end"/>
            </w:r>
          </w:hyperlink>
        </w:p>
        <w:p w14:paraId="5A2B03AB" w14:textId="77777777" w:rsidR="0017483E" w:rsidRDefault="0017483E">
          <w:pPr>
            <w:pStyle w:val="TM1"/>
            <w:tabs>
              <w:tab w:val="left" w:pos="480"/>
              <w:tab w:val="right" w:leader="dot" w:pos="9396"/>
            </w:tabs>
            <w:rPr>
              <w:noProof/>
            </w:rPr>
          </w:pPr>
          <w:hyperlink w:anchor="_Toc101278210" w:history="1">
            <w:r w:rsidRPr="00057760">
              <w:rPr>
                <w:rStyle w:val="Lienhypertexte"/>
                <w:noProof/>
              </w:rPr>
              <w:t>4</w:t>
            </w:r>
            <w:r>
              <w:rPr>
                <w:noProof/>
              </w:rPr>
              <w:tab/>
            </w:r>
            <w:r w:rsidRPr="00057760">
              <w:rPr>
                <w:rStyle w:val="Lienhypertexte"/>
                <w:noProof/>
              </w:rPr>
              <w:t>Où se trouvent les fab labs ?</w:t>
            </w:r>
            <w:r>
              <w:rPr>
                <w:noProof/>
                <w:webHidden/>
              </w:rPr>
              <w:tab/>
            </w:r>
            <w:r>
              <w:rPr>
                <w:noProof/>
                <w:webHidden/>
              </w:rPr>
              <w:fldChar w:fldCharType="begin"/>
            </w:r>
            <w:r>
              <w:rPr>
                <w:noProof/>
                <w:webHidden/>
              </w:rPr>
              <w:instrText xml:space="preserve"> PAGEREF _Toc101278210 \h </w:instrText>
            </w:r>
            <w:r>
              <w:rPr>
                <w:noProof/>
                <w:webHidden/>
              </w:rPr>
            </w:r>
            <w:r>
              <w:rPr>
                <w:noProof/>
                <w:webHidden/>
              </w:rPr>
              <w:fldChar w:fldCharType="separate"/>
            </w:r>
            <w:r>
              <w:rPr>
                <w:noProof/>
                <w:webHidden/>
              </w:rPr>
              <w:t>10</w:t>
            </w:r>
            <w:r>
              <w:rPr>
                <w:noProof/>
                <w:webHidden/>
              </w:rPr>
              <w:fldChar w:fldCharType="end"/>
            </w:r>
          </w:hyperlink>
        </w:p>
        <w:p w14:paraId="3F388DAA" w14:textId="77777777" w:rsidR="0017483E" w:rsidRDefault="0017483E">
          <w:pPr>
            <w:pStyle w:val="TM2"/>
            <w:tabs>
              <w:tab w:val="left" w:pos="960"/>
              <w:tab w:val="right" w:leader="dot" w:pos="9396"/>
            </w:tabs>
            <w:rPr>
              <w:noProof/>
            </w:rPr>
          </w:pPr>
          <w:hyperlink w:anchor="_Toc101278211" w:history="1">
            <w:r w:rsidRPr="00057760">
              <w:rPr>
                <w:rStyle w:val="Lienhypertexte"/>
                <w:noProof/>
              </w:rPr>
              <w:t>4.1</w:t>
            </w:r>
            <w:r>
              <w:rPr>
                <w:noProof/>
              </w:rPr>
              <w:tab/>
            </w:r>
            <w:r w:rsidRPr="00057760">
              <w:rPr>
                <w:rStyle w:val="Lienhypertexte"/>
                <w:noProof/>
              </w:rPr>
              <w:t>A l’échelle du monde</w:t>
            </w:r>
            <w:r>
              <w:rPr>
                <w:noProof/>
                <w:webHidden/>
              </w:rPr>
              <w:tab/>
            </w:r>
            <w:r>
              <w:rPr>
                <w:noProof/>
                <w:webHidden/>
              </w:rPr>
              <w:fldChar w:fldCharType="begin"/>
            </w:r>
            <w:r>
              <w:rPr>
                <w:noProof/>
                <w:webHidden/>
              </w:rPr>
              <w:instrText xml:space="preserve"> PAGEREF _Toc101278211 \h </w:instrText>
            </w:r>
            <w:r>
              <w:rPr>
                <w:noProof/>
                <w:webHidden/>
              </w:rPr>
            </w:r>
            <w:r>
              <w:rPr>
                <w:noProof/>
                <w:webHidden/>
              </w:rPr>
              <w:fldChar w:fldCharType="separate"/>
            </w:r>
            <w:r>
              <w:rPr>
                <w:noProof/>
                <w:webHidden/>
              </w:rPr>
              <w:t>11</w:t>
            </w:r>
            <w:r>
              <w:rPr>
                <w:noProof/>
                <w:webHidden/>
              </w:rPr>
              <w:fldChar w:fldCharType="end"/>
            </w:r>
          </w:hyperlink>
        </w:p>
        <w:p w14:paraId="779F84BA" w14:textId="77777777" w:rsidR="0017483E" w:rsidRDefault="0017483E">
          <w:pPr>
            <w:pStyle w:val="TM2"/>
            <w:tabs>
              <w:tab w:val="left" w:pos="960"/>
              <w:tab w:val="right" w:leader="dot" w:pos="9396"/>
            </w:tabs>
            <w:rPr>
              <w:noProof/>
            </w:rPr>
          </w:pPr>
          <w:hyperlink w:anchor="_Toc101278212" w:history="1">
            <w:r w:rsidRPr="00057760">
              <w:rPr>
                <w:rStyle w:val="Lienhypertexte"/>
                <w:noProof/>
              </w:rPr>
              <w:t>4.2</w:t>
            </w:r>
            <w:r>
              <w:rPr>
                <w:noProof/>
              </w:rPr>
              <w:tab/>
            </w:r>
            <w:r w:rsidRPr="00057760">
              <w:rPr>
                <w:rStyle w:val="Lienhypertexte"/>
                <w:noProof/>
              </w:rPr>
              <w:t>Au niveau Européen</w:t>
            </w:r>
            <w:r>
              <w:rPr>
                <w:noProof/>
                <w:webHidden/>
              </w:rPr>
              <w:tab/>
            </w:r>
            <w:r>
              <w:rPr>
                <w:noProof/>
                <w:webHidden/>
              </w:rPr>
              <w:fldChar w:fldCharType="begin"/>
            </w:r>
            <w:r>
              <w:rPr>
                <w:noProof/>
                <w:webHidden/>
              </w:rPr>
              <w:instrText xml:space="preserve"> PAGEREF _Toc101278212 \h </w:instrText>
            </w:r>
            <w:r>
              <w:rPr>
                <w:noProof/>
                <w:webHidden/>
              </w:rPr>
            </w:r>
            <w:r>
              <w:rPr>
                <w:noProof/>
                <w:webHidden/>
              </w:rPr>
              <w:fldChar w:fldCharType="separate"/>
            </w:r>
            <w:r>
              <w:rPr>
                <w:noProof/>
                <w:webHidden/>
              </w:rPr>
              <w:t>11</w:t>
            </w:r>
            <w:r>
              <w:rPr>
                <w:noProof/>
                <w:webHidden/>
              </w:rPr>
              <w:fldChar w:fldCharType="end"/>
            </w:r>
          </w:hyperlink>
        </w:p>
        <w:p w14:paraId="3DB3C8D5" w14:textId="77777777" w:rsidR="0017483E" w:rsidRDefault="0017483E">
          <w:pPr>
            <w:pStyle w:val="TM2"/>
            <w:tabs>
              <w:tab w:val="left" w:pos="960"/>
              <w:tab w:val="right" w:leader="dot" w:pos="9396"/>
            </w:tabs>
            <w:rPr>
              <w:noProof/>
            </w:rPr>
          </w:pPr>
          <w:hyperlink w:anchor="_Toc101278213" w:history="1">
            <w:r w:rsidRPr="00057760">
              <w:rPr>
                <w:rStyle w:val="Lienhypertexte"/>
                <w:noProof/>
              </w:rPr>
              <w:t>4.3</w:t>
            </w:r>
            <w:r>
              <w:rPr>
                <w:noProof/>
              </w:rPr>
              <w:tab/>
            </w:r>
            <w:r w:rsidRPr="00057760">
              <w:rPr>
                <w:rStyle w:val="Lienhypertexte"/>
                <w:noProof/>
              </w:rPr>
              <w:t>Au niveau national</w:t>
            </w:r>
            <w:r>
              <w:rPr>
                <w:noProof/>
                <w:webHidden/>
              </w:rPr>
              <w:tab/>
            </w:r>
            <w:r>
              <w:rPr>
                <w:noProof/>
                <w:webHidden/>
              </w:rPr>
              <w:fldChar w:fldCharType="begin"/>
            </w:r>
            <w:r>
              <w:rPr>
                <w:noProof/>
                <w:webHidden/>
              </w:rPr>
              <w:instrText xml:space="preserve"> PAGEREF _Toc101278213 \h </w:instrText>
            </w:r>
            <w:r>
              <w:rPr>
                <w:noProof/>
                <w:webHidden/>
              </w:rPr>
            </w:r>
            <w:r>
              <w:rPr>
                <w:noProof/>
                <w:webHidden/>
              </w:rPr>
              <w:fldChar w:fldCharType="separate"/>
            </w:r>
            <w:r>
              <w:rPr>
                <w:noProof/>
                <w:webHidden/>
              </w:rPr>
              <w:t>13</w:t>
            </w:r>
            <w:r>
              <w:rPr>
                <w:noProof/>
                <w:webHidden/>
              </w:rPr>
              <w:fldChar w:fldCharType="end"/>
            </w:r>
          </w:hyperlink>
        </w:p>
        <w:p w14:paraId="352C778F" w14:textId="77777777" w:rsidR="0017483E" w:rsidRDefault="0017483E">
          <w:pPr>
            <w:pStyle w:val="TM1"/>
            <w:tabs>
              <w:tab w:val="left" w:pos="480"/>
              <w:tab w:val="right" w:leader="dot" w:pos="9396"/>
            </w:tabs>
            <w:rPr>
              <w:noProof/>
            </w:rPr>
          </w:pPr>
          <w:hyperlink w:anchor="_Toc101278214" w:history="1">
            <w:r w:rsidRPr="00057760">
              <w:rPr>
                <w:rStyle w:val="Lienhypertexte"/>
                <w:noProof/>
              </w:rPr>
              <w:t>5</w:t>
            </w:r>
            <w:r>
              <w:rPr>
                <w:noProof/>
              </w:rPr>
              <w:tab/>
            </w:r>
            <w:r w:rsidRPr="00057760">
              <w:rPr>
                <w:rStyle w:val="Lienhypertexte"/>
                <w:noProof/>
              </w:rPr>
              <w:t>Qui gère et utilise les fab labs ?</w:t>
            </w:r>
            <w:r>
              <w:rPr>
                <w:noProof/>
                <w:webHidden/>
              </w:rPr>
              <w:tab/>
            </w:r>
            <w:r>
              <w:rPr>
                <w:noProof/>
                <w:webHidden/>
              </w:rPr>
              <w:fldChar w:fldCharType="begin"/>
            </w:r>
            <w:r>
              <w:rPr>
                <w:noProof/>
                <w:webHidden/>
              </w:rPr>
              <w:instrText xml:space="preserve"> PAGEREF _Toc101278214 \h </w:instrText>
            </w:r>
            <w:r>
              <w:rPr>
                <w:noProof/>
                <w:webHidden/>
              </w:rPr>
            </w:r>
            <w:r>
              <w:rPr>
                <w:noProof/>
                <w:webHidden/>
              </w:rPr>
              <w:fldChar w:fldCharType="separate"/>
            </w:r>
            <w:r>
              <w:rPr>
                <w:noProof/>
                <w:webHidden/>
              </w:rPr>
              <w:t>14</w:t>
            </w:r>
            <w:r>
              <w:rPr>
                <w:noProof/>
                <w:webHidden/>
              </w:rPr>
              <w:fldChar w:fldCharType="end"/>
            </w:r>
          </w:hyperlink>
        </w:p>
        <w:p w14:paraId="05F37D2C" w14:textId="77777777" w:rsidR="0017483E" w:rsidRDefault="0017483E">
          <w:pPr>
            <w:pStyle w:val="TM2"/>
            <w:tabs>
              <w:tab w:val="left" w:pos="960"/>
              <w:tab w:val="right" w:leader="dot" w:pos="9396"/>
            </w:tabs>
            <w:rPr>
              <w:noProof/>
            </w:rPr>
          </w:pPr>
          <w:hyperlink w:anchor="_Toc101278215" w:history="1">
            <w:r w:rsidRPr="00057760">
              <w:rPr>
                <w:rStyle w:val="Lienhypertexte"/>
                <w:noProof/>
              </w:rPr>
              <w:t>5.1</w:t>
            </w:r>
            <w:r>
              <w:rPr>
                <w:noProof/>
              </w:rPr>
              <w:tab/>
            </w:r>
            <w:r w:rsidRPr="00057760">
              <w:rPr>
                <w:rStyle w:val="Lienhypertexte"/>
                <w:noProof/>
              </w:rPr>
              <w:t>Les acteurs du fab lab</w:t>
            </w:r>
            <w:r>
              <w:rPr>
                <w:noProof/>
                <w:webHidden/>
              </w:rPr>
              <w:tab/>
            </w:r>
            <w:r>
              <w:rPr>
                <w:noProof/>
                <w:webHidden/>
              </w:rPr>
              <w:fldChar w:fldCharType="begin"/>
            </w:r>
            <w:r>
              <w:rPr>
                <w:noProof/>
                <w:webHidden/>
              </w:rPr>
              <w:instrText xml:space="preserve"> PAGEREF _Toc101278215 \h </w:instrText>
            </w:r>
            <w:r>
              <w:rPr>
                <w:noProof/>
                <w:webHidden/>
              </w:rPr>
            </w:r>
            <w:r>
              <w:rPr>
                <w:noProof/>
                <w:webHidden/>
              </w:rPr>
              <w:fldChar w:fldCharType="separate"/>
            </w:r>
            <w:r>
              <w:rPr>
                <w:noProof/>
                <w:webHidden/>
              </w:rPr>
              <w:t>14</w:t>
            </w:r>
            <w:r>
              <w:rPr>
                <w:noProof/>
                <w:webHidden/>
              </w:rPr>
              <w:fldChar w:fldCharType="end"/>
            </w:r>
          </w:hyperlink>
        </w:p>
        <w:p w14:paraId="6915BAC0" w14:textId="77777777" w:rsidR="0017483E" w:rsidRDefault="0017483E">
          <w:pPr>
            <w:pStyle w:val="TM2"/>
            <w:tabs>
              <w:tab w:val="left" w:pos="960"/>
              <w:tab w:val="right" w:leader="dot" w:pos="9396"/>
            </w:tabs>
            <w:rPr>
              <w:noProof/>
            </w:rPr>
          </w:pPr>
          <w:hyperlink w:anchor="_Toc101278216" w:history="1">
            <w:r w:rsidRPr="00057760">
              <w:rPr>
                <w:rStyle w:val="Lienhypertexte"/>
                <w:noProof/>
              </w:rPr>
              <w:t>5.2</w:t>
            </w:r>
            <w:r>
              <w:rPr>
                <w:noProof/>
              </w:rPr>
              <w:tab/>
            </w:r>
            <w:r w:rsidRPr="00057760">
              <w:rPr>
                <w:rStyle w:val="Lienhypertexte"/>
                <w:noProof/>
              </w:rPr>
              <w:t>Les utilisateurs du fab lab</w:t>
            </w:r>
            <w:r>
              <w:rPr>
                <w:noProof/>
                <w:webHidden/>
              </w:rPr>
              <w:tab/>
            </w:r>
            <w:r>
              <w:rPr>
                <w:noProof/>
                <w:webHidden/>
              </w:rPr>
              <w:fldChar w:fldCharType="begin"/>
            </w:r>
            <w:r>
              <w:rPr>
                <w:noProof/>
                <w:webHidden/>
              </w:rPr>
              <w:instrText xml:space="preserve"> PAGEREF _Toc101278216 \h </w:instrText>
            </w:r>
            <w:r>
              <w:rPr>
                <w:noProof/>
                <w:webHidden/>
              </w:rPr>
            </w:r>
            <w:r>
              <w:rPr>
                <w:noProof/>
                <w:webHidden/>
              </w:rPr>
              <w:fldChar w:fldCharType="separate"/>
            </w:r>
            <w:r>
              <w:rPr>
                <w:noProof/>
                <w:webHidden/>
              </w:rPr>
              <w:t>16</w:t>
            </w:r>
            <w:r>
              <w:rPr>
                <w:noProof/>
                <w:webHidden/>
              </w:rPr>
              <w:fldChar w:fldCharType="end"/>
            </w:r>
          </w:hyperlink>
        </w:p>
        <w:p w14:paraId="01AA59AE" w14:textId="77777777" w:rsidR="0017483E" w:rsidRDefault="0017483E">
          <w:pPr>
            <w:pStyle w:val="TM1"/>
            <w:tabs>
              <w:tab w:val="left" w:pos="480"/>
              <w:tab w:val="right" w:leader="dot" w:pos="9396"/>
            </w:tabs>
            <w:rPr>
              <w:noProof/>
            </w:rPr>
          </w:pPr>
          <w:hyperlink w:anchor="_Toc101278217" w:history="1">
            <w:r w:rsidRPr="00057760">
              <w:rPr>
                <w:rStyle w:val="Lienhypertexte"/>
                <w:noProof/>
              </w:rPr>
              <w:t>6</w:t>
            </w:r>
            <w:r>
              <w:rPr>
                <w:noProof/>
              </w:rPr>
              <w:tab/>
            </w:r>
            <w:r w:rsidRPr="00057760">
              <w:rPr>
                <w:rStyle w:val="Lienhypertexte"/>
                <w:noProof/>
              </w:rPr>
              <w:t>Comment créer et gérer un fab lab ?</w:t>
            </w:r>
            <w:r>
              <w:rPr>
                <w:noProof/>
                <w:webHidden/>
              </w:rPr>
              <w:tab/>
            </w:r>
            <w:r>
              <w:rPr>
                <w:noProof/>
                <w:webHidden/>
              </w:rPr>
              <w:fldChar w:fldCharType="begin"/>
            </w:r>
            <w:r>
              <w:rPr>
                <w:noProof/>
                <w:webHidden/>
              </w:rPr>
              <w:instrText xml:space="preserve"> PAGEREF _Toc101278217 \h </w:instrText>
            </w:r>
            <w:r>
              <w:rPr>
                <w:noProof/>
                <w:webHidden/>
              </w:rPr>
            </w:r>
            <w:r>
              <w:rPr>
                <w:noProof/>
                <w:webHidden/>
              </w:rPr>
              <w:fldChar w:fldCharType="separate"/>
            </w:r>
            <w:r>
              <w:rPr>
                <w:noProof/>
                <w:webHidden/>
              </w:rPr>
              <w:t>17</w:t>
            </w:r>
            <w:r>
              <w:rPr>
                <w:noProof/>
                <w:webHidden/>
              </w:rPr>
              <w:fldChar w:fldCharType="end"/>
            </w:r>
          </w:hyperlink>
        </w:p>
        <w:p w14:paraId="7F3F1A56" w14:textId="77777777" w:rsidR="0017483E" w:rsidRDefault="0017483E">
          <w:pPr>
            <w:pStyle w:val="TM2"/>
            <w:tabs>
              <w:tab w:val="left" w:pos="960"/>
              <w:tab w:val="right" w:leader="dot" w:pos="9396"/>
            </w:tabs>
            <w:rPr>
              <w:noProof/>
            </w:rPr>
          </w:pPr>
          <w:hyperlink w:anchor="_Toc101278218" w:history="1">
            <w:r w:rsidRPr="00057760">
              <w:rPr>
                <w:rStyle w:val="Lienhypertexte"/>
                <w:noProof/>
              </w:rPr>
              <w:t>6.1</w:t>
            </w:r>
            <w:r>
              <w:rPr>
                <w:noProof/>
              </w:rPr>
              <w:tab/>
            </w:r>
            <w:r w:rsidRPr="00057760">
              <w:rPr>
                <w:rStyle w:val="Lienhypertexte"/>
                <w:noProof/>
              </w:rPr>
              <w:t>Comment mettre en place un fab lab ?</w:t>
            </w:r>
            <w:r>
              <w:rPr>
                <w:noProof/>
                <w:webHidden/>
              </w:rPr>
              <w:tab/>
            </w:r>
            <w:r>
              <w:rPr>
                <w:noProof/>
                <w:webHidden/>
              </w:rPr>
              <w:fldChar w:fldCharType="begin"/>
            </w:r>
            <w:r>
              <w:rPr>
                <w:noProof/>
                <w:webHidden/>
              </w:rPr>
              <w:instrText xml:space="preserve"> PAGEREF _Toc101278218 \h </w:instrText>
            </w:r>
            <w:r>
              <w:rPr>
                <w:noProof/>
                <w:webHidden/>
              </w:rPr>
            </w:r>
            <w:r>
              <w:rPr>
                <w:noProof/>
                <w:webHidden/>
              </w:rPr>
              <w:fldChar w:fldCharType="separate"/>
            </w:r>
            <w:r>
              <w:rPr>
                <w:noProof/>
                <w:webHidden/>
              </w:rPr>
              <w:t>17</w:t>
            </w:r>
            <w:r>
              <w:rPr>
                <w:noProof/>
                <w:webHidden/>
              </w:rPr>
              <w:fldChar w:fldCharType="end"/>
            </w:r>
          </w:hyperlink>
        </w:p>
        <w:p w14:paraId="32E242F1" w14:textId="77777777" w:rsidR="0017483E" w:rsidRDefault="0017483E">
          <w:pPr>
            <w:pStyle w:val="TM2"/>
            <w:tabs>
              <w:tab w:val="left" w:pos="960"/>
              <w:tab w:val="right" w:leader="dot" w:pos="9396"/>
            </w:tabs>
            <w:rPr>
              <w:noProof/>
            </w:rPr>
          </w:pPr>
          <w:hyperlink w:anchor="_Toc101278219" w:history="1">
            <w:r w:rsidRPr="00057760">
              <w:rPr>
                <w:rStyle w:val="Lienhypertexte"/>
                <w:noProof/>
              </w:rPr>
              <w:t>6.2</w:t>
            </w:r>
            <w:r>
              <w:rPr>
                <w:noProof/>
              </w:rPr>
              <w:tab/>
            </w:r>
            <w:r w:rsidRPr="00057760">
              <w:rPr>
                <w:rStyle w:val="Lienhypertexte"/>
                <w:noProof/>
              </w:rPr>
              <w:t>Les modes de gouvernance des fab labs</w:t>
            </w:r>
            <w:r>
              <w:rPr>
                <w:noProof/>
                <w:webHidden/>
              </w:rPr>
              <w:tab/>
            </w:r>
            <w:r>
              <w:rPr>
                <w:noProof/>
                <w:webHidden/>
              </w:rPr>
              <w:fldChar w:fldCharType="begin"/>
            </w:r>
            <w:r>
              <w:rPr>
                <w:noProof/>
                <w:webHidden/>
              </w:rPr>
              <w:instrText xml:space="preserve"> PAGEREF _Toc101278219 \h </w:instrText>
            </w:r>
            <w:r>
              <w:rPr>
                <w:noProof/>
                <w:webHidden/>
              </w:rPr>
            </w:r>
            <w:r>
              <w:rPr>
                <w:noProof/>
                <w:webHidden/>
              </w:rPr>
              <w:fldChar w:fldCharType="separate"/>
            </w:r>
            <w:r>
              <w:rPr>
                <w:noProof/>
                <w:webHidden/>
              </w:rPr>
              <w:t>18</w:t>
            </w:r>
            <w:r>
              <w:rPr>
                <w:noProof/>
                <w:webHidden/>
              </w:rPr>
              <w:fldChar w:fldCharType="end"/>
            </w:r>
          </w:hyperlink>
        </w:p>
        <w:p w14:paraId="2D2ED392" w14:textId="77777777" w:rsidR="0017483E" w:rsidRDefault="0017483E">
          <w:pPr>
            <w:pStyle w:val="TM2"/>
            <w:tabs>
              <w:tab w:val="left" w:pos="960"/>
              <w:tab w:val="right" w:leader="dot" w:pos="9396"/>
            </w:tabs>
            <w:rPr>
              <w:noProof/>
            </w:rPr>
          </w:pPr>
          <w:hyperlink w:anchor="_Toc101278220" w:history="1">
            <w:r w:rsidRPr="00057760">
              <w:rPr>
                <w:rStyle w:val="Lienhypertexte"/>
                <w:noProof/>
              </w:rPr>
              <w:t>6.3</w:t>
            </w:r>
            <w:r>
              <w:rPr>
                <w:noProof/>
              </w:rPr>
              <w:tab/>
            </w:r>
            <w:r w:rsidRPr="00057760">
              <w:rPr>
                <w:rStyle w:val="Lienhypertexte"/>
                <w:noProof/>
              </w:rPr>
              <w:t>Le mode de fonctionnement des fab labs</w:t>
            </w:r>
            <w:r>
              <w:rPr>
                <w:noProof/>
                <w:webHidden/>
              </w:rPr>
              <w:tab/>
            </w:r>
            <w:r>
              <w:rPr>
                <w:noProof/>
                <w:webHidden/>
              </w:rPr>
              <w:fldChar w:fldCharType="begin"/>
            </w:r>
            <w:r>
              <w:rPr>
                <w:noProof/>
                <w:webHidden/>
              </w:rPr>
              <w:instrText xml:space="preserve"> PAGEREF _Toc101278220 \h </w:instrText>
            </w:r>
            <w:r>
              <w:rPr>
                <w:noProof/>
                <w:webHidden/>
              </w:rPr>
            </w:r>
            <w:r>
              <w:rPr>
                <w:noProof/>
                <w:webHidden/>
              </w:rPr>
              <w:fldChar w:fldCharType="separate"/>
            </w:r>
            <w:r>
              <w:rPr>
                <w:noProof/>
                <w:webHidden/>
              </w:rPr>
              <w:t>19</w:t>
            </w:r>
            <w:r>
              <w:rPr>
                <w:noProof/>
                <w:webHidden/>
              </w:rPr>
              <w:fldChar w:fldCharType="end"/>
            </w:r>
          </w:hyperlink>
        </w:p>
        <w:p w14:paraId="78774E78" w14:textId="77777777" w:rsidR="0017483E" w:rsidRDefault="0017483E">
          <w:pPr>
            <w:pStyle w:val="TM1"/>
            <w:tabs>
              <w:tab w:val="left" w:pos="480"/>
              <w:tab w:val="right" w:leader="dot" w:pos="9396"/>
            </w:tabs>
            <w:rPr>
              <w:noProof/>
            </w:rPr>
          </w:pPr>
          <w:hyperlink w:anchor="_Toc101278221" w:history="1">
            <w:r w:rsidRPr="00057760">
              <w:rPr>
                <w:rStyle w:val="Lienhypertexte"/>
                <w:noProof/>
              </w:rPr>
              <w:t>7</w:t>
            </w:r>
            <w:r>
              <w:rPr>
                <w:noProof/>
              </w:rPr>
              <w:tab/>
            </w:r>
            <w:r w:rsidRPr="00057760">
              <w:rPr>
                <w:rStyle w:val="Lienhypertexte"/>
                <w:noProof/>
              </w:rPr>
              <w:t>Le fab lab de demain</w:t>
            </w:r>
            <w:r>
              <w:rPr>
                <w:noProof/>
                <w:webHidden/>
              </w:rPr>
              <w:tab/>
            </w:r>
            <w:r>
              <w:rPr>
                <w:noProof/>
                <w:webHidden/>
              </w:rPr>
              <w:fldChar w:fldCharType="begin"/>
            </w:r>
            <w:r>
              <w:rPr>
                <w:noProof/>
                <w:webHidden/>
              </w:rPr>
              <w:instrText xml:space="preserve"> PAGEREF _Toc101278221 \h </w:instrText>
            </w:r>
            <w:r>
              <w:rPr>
                <w:noProof/>
                <w:webHidden/>
              </w:rPr>
            </w:r>
            <w:r>
              <w:rPr>
                <w:noProof/>
                <w:webHidden/>
              </w:rPr>
              <w:fldChar w:fldCharType="separate"/>
            </w:r>
            <w:r>
              <w:rPr>
                <w:noProof/>
                <w:webHidden/>
              </w:rPr>
              <w:t>20</w:t>
            </w:r>
            <w:r>
              <w:rPr>
                <w:noProof/>
                <w:webHidden/>
              </w:rPr>
              <w:fldChar w:fldCharType="end"/>
            </w:r>
          </w:hyperlink>
        </w:p>
        <w:p w14:paraId="140A47E9" w14:textId="77777777" w:rsidR="0017483E" w:rsidRDefault="0017483E">
          <w:pPr>
            <w:pStyle w:val="TM2"/>
            <w:tabs>
              <w:tab w:val="left" w:pos="960"/>
              <w:tab w:val="right" w:leader="dot" w:pos="9396"/>
            </w:tabs>
            <w:rPr>
              <w:noProof/>
            </w:rPr>
          </w:pPr>
          <w:hyperlink w:anchor="_Toc101278222" w:history="1">
            <w:r w:rsidRPr="00057760">
              <w:rPr>
                <w:rStyle w:val="Lienhypertexte"/>
                <w:noProof/>
              </w:rPr>
              <w:t>7.1</w:t>
            </w:r>
            <w:r>
              <w:rPr>
                <w:noProof/>
              </w:rPr>
              <w:tab/>
            </w:r>
            <w:r w:rsidRPr="00057760">
              <w:rPr>
                <w:rStyle w:val="Lienhypertexte"/>
                <w:noProof/>
              </w:rPr>
              <w:t>Du Do-It-Yourself « DIY » au Do-It-Together « DIT »</w:t>
            </w:r>
            <w:r>
              <w:rPr>
                <w:noProof/>
                <w:webHidden/>
              </w:rPr>
              <w:tab/>
            </w:r>
            <w:r>
              <w:rPr>
                <w:noProof/>
                <w:webHidden/>
              </w:rPr>
              <w:fldChar w:fldCharType="begin"/>
            </w:r>
            <w:r>
              <w:rPr>
                <w:noProof/>
                <w:webHidden/>
              </w:rPr>
              <w:instrText xml:space="preserve"> PAGEREF _Toc101278222 \h </w:instrText>
            </w:r>
            <w:r>
              <w:rPr>
                <w:noProof/>
                <w:webHidden/>
              </w:rPr>
            </w:r>
            <w:r>
              <w:rPr>
                <w:noProof/>
                <w:webHidden/>
              </w:rPr>
              <w:fldChar w:fldCharType="separate"/>
            </w:r>
            <w:r>
              <w:rPr>
                <w:noProof/>
                <w:webHidden/>
              </w:rPr>
              <w:t>20</w:t>
            </w:r>
            <w:r>
              <w:rPr>
                <w:noProof/>
                <w:webHidden/>
              </w:rPr>
              <w:fldChar w:fldCharType="end"/>
            </w:r>
          </w:hyperlink>
        </w:p>
        <w:p w14:paraId="697561ED" w14:textId="77777777" w:rsidR="0017483E" w:rsidRDefault="0017483E">
          <w:pPr>
            <w:pStyle w:val="TM2"/>
            <w:tabs>
              <w:tab w:val="left" w:pos="960"/>
              <w:tab w:val="right" w:leader="dot" w:pos="9396"/>
            </w:tabs>
            <w:rPr>
              <w:noProof/>
            </w:rPr>
          </w:pPr>
          <w:hyperlink w:anchor="_Toc101278223" w:history="1">
            <w:r w:rsidRPr="00057760">
              <w:rPr>
                <w:rStyle w:val="Lienhypertexte"/>
                <w:noProof/>
              </w:rPr>
              <w:t>7.2</w:t>
            </w:r>
            <w:r>
              <w:rPr>
                <w:noProof/>
              </w:rPr>
              <w:tab/>
            </w:r>
            <w:r w:rsidRPr="00057760">
              <w:rPr>
                <w:rStyle w:val="Lienhypertexte"/>
                <w:noProof/>
              </w:rPr>
              <w:t>Un outil au service de l’économie circulaire</w:t>
            </w:r>
            <w:r>
              <w:rPr>
                <w:noProof/>
                <w:webHidden/>
              </w:rPr>
              <w:tab/>
            </w:r>
            <w:r>
              <w:rPr>
                <w:noProof/>
                <w:webHidden/>
              </w:rPr>
              <w:fldChar w:fldCharType="begin"/>
            </w:r>
            <w:r>
              <w:rPr>
                <w:noProof/>
                <w:webHidden/>
              </w:rPr>
              <w:instrText xml:space="preserve"> PAGEREF _Toc101278223 \h </w:instrText>
            </w:r>
            <w:r>
              <w:rPr>
                <w:noProof/>
                <w:webHidden/>
              </w:rPr>
            </w:r>
            <w:r>
              <w:rPr>
                <w:noProof/>
                <w:webHidden/>
              </w:rPr>
              <w:fldChar w:fldCharType="separate"/>
            </w:r>
            <w:r>
              <w:rPr>
                <w:noProof/>
                <w:webHidden/>
              </w:rPr>
              <w:t>20</w:t>
            </w:r>
            <w:r>
              <w:rPr>
                <w:noProof/>
                <w:webHidden/>
              </w:rPr>
              <w:fldChar w:fldCharType="end"/>
            </w:r>
          </w:hyperlink>
        </w:p>
        <w:p w14:paraId="573AA859" w14:textId="77777777" w:rsidR="0017483E" w:rsidRDefault="0017483E">
          <w:pPr>
            <w:pStyle w:val="TM2"/>
            <w:tabs>
              <w:tab w:val="left" w:pos="960"/>
              <w:tab w:val="right" w:leader="dot" w:pos="9396"/>
            </w:tabs>
            <w:rPr>
              <w:noProof/>
            </w:rPr>
          </w:pPr>
          <w:hyperlink w:anchor="_Toc101278224" w:history="1">
            <w:r w:rsidRPr="00057760">
              <w:rPr>
                <w:rStyle w:val="Lienhypertexte"/>
                <w:noProof/>
              </w:rPr>
              <w:t>7.3</w:t>
            </w:r>
            <w:r>
              <w:rPr>
                <w:noProof/>
              </w:rPr>
              <w:tab/>
            </w:r>
            <w:r w:rsidRPr="00057760">
              <w:rPr>
                <w:rStyle w:val="Lienhypertexte"/>
                <w:noProof/>
              </w:rPr>
              <w:t>Les transformations et spécialisations possibles</w:t>
            </w:r>
            <w:r>
              <w:rPr>
                <w:noProof/>
                <w:webHidden/>
              </w:rPr>
              <w:tab/>
            </w:r>
            <w:r>
              <w:rPr>
                <w:noProof/>
                <w:webHidden/>
              </w:rPr>
              <w:fldChar w:fldCharType="begin"/>
            </w:r>
            <w:r>
              <w:rPr>
                <w:noProof/>
                <w:webHidden/>
              </w:rPr>
              <w:instrText xml:space="preserve"> PAGEREF _Toc101278224 \h </w:instrText>
            </w:r>
            <w:r>
              <w:rPr>
                <w:noProof/>
                <w:webHidden/>
              </w:rPr>
            </w:r>
            <w:r>
              <w:rPr>
                <w:noProof/>
                <w:webHidden/>
              </w:rPr>
              <w:fldChar w:fldCharType="separate"/>
            </w:r>
            <w:r>
              <w:rPr>
                <w:noProof/>
                <w:webHidden/>
              </w:rPr>
              <w:t>21</w:t>
            </w:r>
            <w:r>
              <w:rPr>
                <w:noProof/>
                <w:webHidden/>
              </w:rPr>
              <w:fldChar w:fldCharType="end"/>
            </w:r>
          </w:hyperlink>
        </w:p>
        <w:p w14:paraId="005943B7" w14:textId="77777777" w:rsidR="0017483E" w:rsidRDefault="0017483E">
          <w:pPr>
            <w:pStyle w:val="TM1"/>
            <w:tabs>
              <w:tab w:val="left" w:pos="480"/>
              <w:tab w:val="right" w:leader="dot" w:pos="9396"/>
            </w:tabs>
            <w:rPr>
              <w:noProof/>
            </w:rPr>
          </w:pPr>
          <w:hyperlink w:anchor="_Toc101278225" w:history="1">
            <w:r w:rsidRPr="00057760">
              <w:rPr>
                <w:rStyle w:val="Lienhypertexte"/>
                <w:noProof/>
              </w:rPr>
              <w:t>8</w:t>
            </w:r>
            <w:r>
              <w:rPr>
                <w:noProof/>
              </w:rPr>
              <w:tab/>
            </w:r>
            <w:r w:rsidRPr="00057760">
              <w:rPr>
                <w:rStyle w:val="Lienhypertexte"/>
                <w:noProof/>
              </w:rPr>
              <w:t>Conclusion</w:t>
            </w:r>
            <w:r>
              <w:rPr>
                <w:noProof/>
                <w:webHidden/>
              </w:rPr>
              <w:tab/>
            </w:r>
            <w:r>
              <w:rPr>
                <w:noProof/>
                <w:webHidden/>
              </w:rPr>
              <w:fldChar w:fldCharType="begin"/>
            </w:r>
            <w:r>
              <w:rPr>
                <w:noProof/>
                <w:webHidden/>
              </w:rPr>
              <w:instrText xml:space="preserve"> PAGEREF _Toc101278225 \h </w:instrText>
            </w:r>
            <w:r>
              <w:rPr>
                <w:noProof/>
                <w:webHidden/>
              </w:rPr>
            </w:r>
            <w:r>
              <w:rPr>
                <w:noProof/>
                <w:webHidden/>
              </w:rPr>
              <w:fldChar w:fldCharType="separate"/>
            </w:r>
            <w:r>
              <w:rPr>
                <w:noProof/>
                <w:webHidden/>
              </w:rPr>
              <w:t>22</w:t>
            </w:r>
            <w:r>
              <w:rPr>
                <w:noProof/>
                <w:webHidden/>
              </w:rPr>
              <w:fldChar w:fldCharType="end"/>
            </w:r>
          </w:hyperlink>
        </w:p>
        <w:p w14:paraId="7B876DBD" w14:textId="77777777" w:rsidR="0017483E" w:rsidRDefault="0017483E">
          <w:pPr>
            <w:pStyle w:val="TM1"/>
            <w:tabs>
              <w:tab w:val="right" w:leader="dot" w:pos="9396"/>
            </w:tabs>
            <w:rPr>
              <w:noProof/>
            </w:rPr>
          </w:pPr>
          <w:hyperlink w:anchor="_Toc101278226" w:history="1">
            <w:r w:rsidRPr="00057760">
              <w:rPr>
                <w:rStyle w:val="Lienhypertexte"/>
                <w:noProof/>
              </w:rPr>
              <w:t>Sources bibliographiques</w:t>
            </w:r>
            <w:r>
              <w:rPr>
                <w:noProof/>
                <w:webHidden/>
              </w:rPr>
              <w:tab/>
            </w:r>
            <w:r>
              <w:rPr>
                <w:noProof/>
                <w:webHidden/>
              </w:rPr>
              <w:fldChar w:fldCharType="begin"/>
            </w:r>
            <w:r>
              <w:rPr>
                <w:noProof/>
                <w:webHidden/>
              </w:rPr>
              <w:instrText xml:space="preserve"> PAGEREF _Toc101278226 \h </w:instrText>
            </w:r>
            <w:r>
              <w:rPr>
                <w:noProof/>
                <w:webHidden/>
              </w:rPr>
            </w:r>
            <w:r>
              <w:rPr>
                <w:noProof/>
                <w:webHidden/>
              </w:rPr>
              <w:fldChar w:fldCharType="separate"/>
            </w:r>
            <w:r>
              <w:rPr>
                <w:noProof/>
                <w:webHidden/>
              </w:rPr>
              <w:t>23</w:t>
            </w:r>
            <w:r>
              <w:rPr>
                <w:noProof/>
                <w:webHidden/>
              </w:rPr>
              <w:fldChar w:fldCharType="end"/>
            </w:r>
          </w:hyperlink>
        </w:p>
        <w:p w14:paraId="1589D696" w14:textId="77777777" w:rsidR="00DB4FD8" w:rsidRDefault="00FE4F6D">
          <w:r>
            <w:fldChar w:fldCharType="end"/>
          </w:r>
        </w:p>
      </w:sdtContent>
    </w:sdt>
    <w:p w14:paraId="63FA0225" w14:textId="13092298" w:rsidR="00DB4FD8" w:rsidRDefault="00755091">
      <w:pPr>
        <w:pStyle w:val="Titre1"/>
      </w:pPr>
      <w:bookmarkStart w:id="0" w:name="introduction"/>
      <w:bookmarkStart w:id="1" w:name="_Toc101278203"/>
      <w:r>
        <w:rPr>
          <w:rStyle w:val="SectionNumber"/>
        </w:rPr>
        <w:br/>
      </w:r>
      <w:r w:rsidR="00FE4F6D">
        <w:rPr>
          <w:rStyle w:val="SectionNumber"/>
        </w:rPr>
        <w:t>1</w:t>
      </w:r>
      <w:r w:rsidR="00FE4F6D">
        <w:tab/>
        <w:t>Introduction</w:t>
      </w:r>
      <w:bookmarkEnd w:id="1"/>
    </w:p>
    <w:p w14:paraId="0931347D" w14:textId="77777777" w:rsidR="00DB4FD8" w:rsidRPr="00755091" w:rsidRDefault="00FE4F6D">
      <w:pPr>
        <w:pStyle w:val="FirstParagraph"/>
        <w:rPr>
          <w:lang w:val="fr-FR"/>
        </w:rPr>
      </w:pPr>
      <w:r w:rsidRPr="00755091">
        <w:rPr>
          <w:lang w:val="fr-FR"/>
        </w:rPr>
        <w:t>Comme toute espèce, nous sommes le produit d’une longue évolution. Mais si autrefois les modifications prenaient des siècles pour se réaliser on se rend compte que ce rythme s’accélèrent à mesure qu’apparaissent de nouvelles innova</w:t>
      </w:r>
      <w:r w:rsidRPr="00755091">
        <w:rPr>
          <w:lang w:val="fr-FR"/>
        </w:rPr>
        <w:t xml:space="preserve">tions technologiques. Si l’on s’intéresse aux grands courants d’innovation on peut voir qu’à partir du </w:t>
      </w:r>
      <m:oMath>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lang w:val="fr-FR"/>
              </w:rPr>
              <m:t>è</m:t>
            </m:r>
            <m:r>
              <w:rPr>
                <w:rFonts w:ascii="Cambria Math" w:hAnsi="Cambria Math"/>
              </w:rPr>
              <m:t>me</m:t>
            </m:r>
          </m:sup>
        </m:sSup>
      </m:oMath>
      <w:r w:rsidRPr="00755091">
        <w:rPr>
          <w:lang w:val="fr-FR"/>
        </w:rPr>
        <w:t xml:space="preserve"> siècle le </w:t>
      </w:r>
      <w:r w:rsidRPr="00755091">
        <w:rPr>
          <w:lang w:val="fr-FR"/>
        </w:rPr>
        <w:lastRenderedPageBreak/>
        <w:t>modèle de Schumpeter, dit du « technology push », va être la référence. Ce modèle linéaire, qui considère que l’innovation est le rés</w:t>
      </w:r>
      <w:proofErr w:type="spellStart"/>
      <w:r w:rsidRPr="00755091">
        <w:rPr>
          <w:lang w:val="fr-FR"/>
        </w:rPr>
        <w:t>ultat</w:t>
      </w:r>
      <w:proofErr w:type="spellEnd"/>
      <w:r w:rsidRPr="00755091">
        <w:rPr>
          <w:lang w:val="fr-FR"/>
        </w:rPr>
        <w:t xml:space="preserve"> de la recherche scientifique ou technique, demeure aujourd’hui applicable dans bon nombre d’industries de pointe </w:t>
      </w:r>
      <w:hyperlink w:anchor="ref-Edwards-Schachter2018">
        <w:r w:rsidRPr="00755091">
          <w:rPr>
            <w:rStyle w:val="Lienhypertexte"/>
            <w:lang w:val="fr-FR"/>
          </w:rPr>
          <w:t>[1]</w:t>
        </w:r>
      </w:hyperlink>
      <w:r w:rsidRPr="00755091">
        <w:rPr>
          <w:lang w:val="fr-FR"/>
        </w:rPr>
        <w:t>. Pour Schumpeter, l’innovation est la source d’un ou plusieurs facteurs tels que l’in</w:t>
      </w:r>
      <w:r w:rsidRPr="00755091">
        <w:rPr>
          <w:lang w:val="fr-FR"/>
        </w:rPr>
        <w:t>troduction d’un produit, une nouvelle méthode de production, l’apparition de nouveaux marchés, un changement managérial. Dans ses travaux, il va considérer comme acteur de l’innovation tout d’abord des entrepreneurs qui agissent au niveau d’entreprises dit</w:t>
      </w:r>
      <w:r w:rsidRPr="00755091">
        <w:rPr>
          <w:lang w:val="fr-FR"/>
        </w:rPr>
        <w:t>es « familiales », puis 30 ans plus tard les acteurs de l’innovation seront principalement les ingénieurs issus des départements de recherche et développement des grandes entreprises.</w:t>
      </w:r>
    </w:p>
    <w:p w14:paraId="3FB75A3B" w14:textId="77777777" w:rsidR="00DB4FD8" w:rsidRDefault="00FE4F6D">
      <w:pPr>
        <w:pStyle w:val="Corpsdetexte"/>
      </w:pPr>
      <w:r w:rsidRPr="00755091">
        <w:rPr>
          <w:lang w:val="fr-FR"/>
        </w:rPr>
        <w:t xml:space="preserve">A la fin des années 1970, </w:t>
      </w:r>
      <w:proofErr w:type="spellStart"/>
      <w:r w:rsidRPr="00755091">
        <w:rPr>
          <w:lang w:val="fr-FR"/>
        </w:rPr>
        <w:t>Eric</w:t>
      </w:r>
      <w:proofErr w:type="spellEnd"/>
      <w:r w:rsidRPr="00755091">
        <w:rPr>
          <w:lang w:val="fr-FR"/>
        </w:rPr>
        <w:t xml:space="preserve"> Von </w:t>
      </w:r>
      <w:proofErr w:type="spellStart"/>
      <w:r w:rsidRPr="00755091">
        <w:rPr>
          <w:lang w:val="fr-FR"/>
        </w:rPr>
        <w:t>Hippel</w:t>
      </w:r>
      <w:proofErr w:type="spellEnd"/>
      <w:r w:rsidRPr="00755091">
        <w:rPr>
          <w:lang w:val="fr-FR"/>
        </w:rPr>
        <w:t xml:space="preserve"> va, pour sa part, remettre en </w:t>
      </w:r>
      <w:r w:rsidRPr="00755091">
        <w:rPr>
          <w:lang w:val="fr-FR"/>
        </w:rPr>
        <w:t>cause cette vision et identifier quatre acteurs de l’innovation, dont trois proviennent de l’extérieur de l’entreprise : les clients, les fournisseurs et les tiers (universités, consultants, etc.). Bien qu’il ne soit pas le premier à mettre en évidence l’e</w:t>
      </w:r>
      <w:r w:rsidRPr="00755091">
        <w:rPr>
          <w:lang w:val="fr-FR"/>
        </w:rPr>
        <w:t xml:space="preserve">xistence d’acteurs de l’innovation en dehors des limites de l’entreprise, ses nombreux travaux vont déboucher sur une vision « démocratisée de l’innovation » </w:t>
      </w:r>
      <w:hyperlink w:anchor="ref-VonHippel2010">
        <w:r w:rsidRPr="00755091">
          <w:rPr>
            <w:rStyle w:val="Lienhypertexte"/>
            <w:lang w:val="fr-FR"/>
          </w:rPr>
          <w:t>[2]</w:t>
        </w:r>
      </w:hyperlink>
      <w:r w:rsidRPr="00755091">
        <w:rPr>
          <w:lang w:val="fr-FR"/>
        </w:rPr>
        <w:t>. Il va ainsi mettre en évidence le rôle des utilisateu</w:t>
      </w:r>
      <w:r w:rsidRPr="00755091">
        <w:rPr>
          <w:lang w:val="fr-FR"/>
        </w:rPr>
        <w:t>rs comme innovateurs. En effet, aujourd’hui les évolutions technologiques des trente dernières années ont considérablement accru les opportunités d’innover offertes aux utilisateurs. C’est ainsi que l’on voit se développer fortement, à travers le monde, le</w:t>
      </w:r>
      <w:r w:rsidRPr="00755091">
        <w:rPr>
          <w:lang w:val="fr-FR"/>
        </w:rPr>
        <w:t>s mouvements de « maker » (ce terme anglophone générique peut ici être approcher par celui de créateur, constructeur en français). Dans cette nouvelle approche, où les utilisateurs des innovations vont être ceux qui les conçoivent, voire les produisent eux</w:t>
      </w:r>
      <w:r w:rsidRPr="00755091">
        <w:rPr>
          <w:lang w:val="fr-FR"/>
        </w:rPr>
        <w:t xml:space="preserve">-mêmes, il faut complètement repenser l’approche économique, managériale et politique. Pour illustrer l’ampleur de ce mouvement, on peut donner deux exemples récents : le premier est la volonté du gouvernement américain dans son programme de développement </w:t>
      </w:r>
      <w:r w:rsidRPr="00755091">
        <w:rPr>
          <w:lang w:val="fr-FR"/>
        </w:rPr>
        <w:t>économique «</w:t>
      </w:r>
      <w:proofErr w:type="spellStart"/>
      <w:r w:rsidRPr="00755091">
        <w:rPr>
          <w:lang w:val="fr-FR"/>
        </w:rPr>
        <w:t>Manufacturing</w:t>
      </w:r>
      <w:proofErr w:type="spellEnd"/>
      <w:r w:rsidRPr="00755091">
        <w:rPr>
          <w:lang w:val="fr-FR"/>
        </w:rPr>
        <w:t xml:space="preserve"> USA»</w:t>
      </w:r>
      <w:r>
        <w:rPr>
          <w:rStyle w:val="Appelnotedebasdep"/>
        </w:rPr>
        <w:footnoteReference w:id="1"/>
      </w:r>
      <w:r w:rsidRPr="00755091">
        <w:rPr>
          <w:lang w:val="fr-FR"/>
        </w:rPr>
        <w:t xml:space="preserve"> de voir les « </w:t>
      </w:r>
      <w:proofErr w:type="spellStart"/>
      <w:r w:rsidRPr="00755091">
        <w:rPr>
          <w:lang w:val="fr-FR"/>
        </w:rPr>
        <w:t>makers</w:t>
      </w:r>
      <w:proofErr w:type="spellEnd"/>
      <w:r w:rsidRPr="00755091">
        <w:rPr>
          <w:lang w:val="fr-FR"/>
        </w:rPr>
        <w:t xml:space="preserve"> » devenir des acteurs à part entière de l’économie en passant de créateur à fabricant; le second réside dans les moyens donnés par la Commission Européenne à la recherche et l’open science pour permettr</w:t>
      </w:r>
      <w:r w:rsidRPr="00755091">
        <w:rPr>
          <w:lang w:val="fr-FR"/>
        </w:rPr>
        <w:t xml:space="preserve">e « d’ouvrir le processus d’innovation à des personnes ayant de l’expérience dans d’autres domaines que le monde universitaire et scientifique. » </w:t>
      </w:r>
      <w:r>
        <w:rPr>
          <w:rStyle w:val="Appelnotedebasdep"/>
        </w:rPr>
        <w:footnoteReference w:id="2"/>
      </w:r>
      <w:r>
        <w:t>.</w:t>
      </w:r>
    </w:p>
    <w:p w14:paraId="780D5376" w14:textId="77777777" w:rsidR="00DB4FD8" w:rsidRPr="00755091" w:rsidRDefault="00FE4F6D">
      <w:pPr>
        <w:pStyle w:val="Corpsdetexte"/>
        <w:rPr>
          <w:lang w:val="fr-FR"/>
        </w:rPr>
      </w:pPr>
      <w:r w:rsidRPr="00755091">
        <w:rPr>
          <w:lang w:val="fr-FR"/>
        </w:rPr>
        <w:t>Si cette production matérielle citoyenne par les « pairs » est aujourd’hui rendu possible et ne cesse de c</w:t>
      </w:r>
      <w:r w:rsidRPr="00755091">
        <w:rPr>
          <w:lang w:val="fr-FR"/>
        </w:rPr>
        <w:t xml:space="preserve">roitre, c’est avant tout grâce à la multiplication des espaces partagés de fabrication tels que les « hackerspaces », « </w:t>
      </w:r>
      <w:proofErr w:type="spellStart"/>
      <w:r w:rsidRPr="00755091">
        <w:rPr>
          <w:lang w:val="fr-FR"/>
        </w:rPr>
        <w:t>makerspaces</w:t>
      </w:r>
      <w:proofErr w:type="spellEnd"/>
      <w:r w:rsidRPr="00755091">
        <w:rPr>
          <w:lang w:val="fr-FR"/>
        </w:rPr>
        <w:t xml:space="preserve"> » et autres. Parmi tous ces espaces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ou « laboratoires de fabrication » ont vu leurs nombres exploser des leurs </w:t>
      </w:r>
      <w:r w:rsidRPr="00755091">
        <w:rPr>
          <w:lang w:val="fr-FR"/>
        </w:rPr>
        <w:t xml:space="preserve">création en 2001 par Neil </w:t>
      </w:r>
      <w:proofErr w:type="spellStart"/>
      <w:r w:rsidRPr="00755091">
        <w:rPr>
          <w:lang w:val="fr-FR"/>
        </w:rPr>
        <w:t>Gershenfeld</w:t>
      </w:r>
      <w:proofErr w:type="spellEnd"/>
      <w:r w:rsidRPr="00755091">
        <w:rPr>
          <w:lang w:val="fr-FR"/>
        </w:rPr>
        <w:t xml:space="preserve"> directeur du laboratoire « Center for Bits and </w:t>
      </w:r>
      <w:proofErr w:type="spellStart"/>
      <w:r w:rsidRPr="00755091">
        <w:rPr>
          <w:lang w:val="fr-FR"/>
        </w:rPr>
        <w:t>Atoms</w:t>
      </w:r>
      <w:proofErr w:type="spellEnd"/>
      <w:r w:rsidRPr="00755091">
        <w:rPr>
          <w:lang w:val="fr-FR"/>
        </w:rPr>
        <w:t xml:space="preserve"> » au « </w:t>
      </w:r>
      <w:proofErr w:type="spellStart"/>
      <w:r w:rsidRPr="00755091">
        <w:rPr>
          <w:lang w:val="fr-FR"/>
        </w:rPr>
        <w:t>Massachussets</w:t>
      </w:r>
      <w:proofErr w:type="spellEnd"/>
      <w:r w:rsidRPr="00755091">
        <w:rPr>
          <w:lang w:val="fr-FR"/>
        </w:rPr>
        <w:t xml:space="preserve"> Institue of </w:t>
      </w:r>
      <w:proofErr w:type="spellStart"/>
      <w:r w:rsidRPr="00755091">
        <w:rPr>
          <w:lang w:val="fr-FR"/>
        </w:rPr>
        <w:t>Technology</w:t>
      </w:r>
      <w:proofErr w:type="spellEnd"/>
      <w:r w:rsidRPr="00755091">
        <w:rPr>
          <w:lang w:val="fr-FR"/>
        </w:rPr>
        <w:t xml:space="preserve"> (MIT) ». Bien qu’ils soient très souvent associés aux autres ateliers de fabrication numérique,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ont leur pro</w:t>
      </w:r>
      <w:r w:rsidRPr="00755091">
        <w:rPr>
          <w:lang w:val="fr-FR"/>
        </w:rPr>
        <w:t xml:space="preserve">pre identité et surtout dispose de leur propre réseau. En effet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offrent la possibilité de partager des ressources et des projets à une échelle mondiale au sein du réseau qu’ils </w:t>
      </w:r>
      <w:r w:rsidRPr="00755091">
        <w:rPr>
          <w:lang w:val="fr-FR"/>
        </w:rPr>
        <w:lastRenderedPageBreak/>
        <w:t>constituent, contrairement aux autres espaces de créations qui son</w:t>
      </w:r>
      <w:r w:rsidRPr="00755091">
        <w:rPr>
          <w:lang w:val="fr-FR"/>
        </w:rPr>
        <w:t xml:space="preserve">t très souvent indépendants et sans relations entre eux. La philosophie première lors de la création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a été comme le dit Neil </w:t>
      </w:r>
      <w:proofErr w:type="spellStart"/>
      <w:r w:rsidRPr="00755091">
        <w:rPr>
          <w:lang w:val="fr-FR"/>
        </w:rPr>
        <w:t>Gershenfeld</w:t>
      </w:r>
      <w:proofErr w:type="spellEnd"/>
      <w:r w:rsidRPr="00755091">
        <w:rPr>
          <w:lang w:val="fr-FR"/>
        </w:rPr>
        <w:t xml:space="preserve"> : « Amener les gens du monde entier à devenir des protagonistes de la technologie plutôt que de simple act</w:t>
      </w:r>
      <w:r w:rsidRPr="00755091">
        <w:rPr>
          <w:lang w:val="fr-FR"/>
        </w:rPr>
        <w:t xml:space="preserve">eur » </w:t>
      </w:r>
      <w:hyperlink w:anchor="ref-Gershenfeld2012">
        <w:r w:rsidRPr="00755091">
          <w:rPr>
            <w:rStyle w:val="Lienhypertexte"/>
            <w:lang w:val="fr-FR"/>
          </w:rPr>
          <w:t>[3]</w:t>
        </w:r>
      </w:hyperlink>
      <w:r w:rsidRPr="00755091">
        <w:rPr>
          <w:lang w:val="fr-FR"/>
        </w:rPr>
        <w:t xml:space="preserve">, </w:t>
      </w:r>
      <w:hyperlink w:anchor="ref-Gershenfeld2005">
        <w:r w:rsidRPr="00755091">
          <w:rPr>
            <w:rStyle w:val="Lienhypertexte"/>
            <w:lang w:val="fr-FR"/>
          </w:rPr>
          <w:t>[4]</w:t>
        </w:r>
      </w:hyperlink>
      <w:r w:rsidRPr="00755091">
        <w:rPr>
          <w:lang w:val="fr-FR"/>
        </w:rPr>
        <w:t>. Afin de bien comprendre ce que sous-tend cette idée nous proposons ici d’utiliser une analyse contextuelle permettant un questionnement méthodique et exhaus</w:t>
      </w:r>
      <w:r w:rsidRPr="00755091">
        <w:rPr>
          <w:lang w:val="fr-FR"/>
        </w:rPr>
        <w:t xml:space="preserve">tif des caractéristiques principales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à savoir la méthode QQOQCP.</w:t>
      </w:r>
    </w:p>
    <w:p w14:paraId="3247C164" w14:textId="77777777" w:rsidR="00DB4FD8" w:rsidRPr="00755091" w:rsidRDefault="00FE4F6D">
      <w:pPr>
        <w:pStyle w:val="Corpsdetexte"/>
        <w:rPr>
          <w:lang w:val="fr-FR"/>
        </w:rPr>
      </w:pPr>
      <w:r w:rsidRPr="00755091">
        <w:rPr>
          <w:lang w:val="fr-FR"/>
        </w:rPr>
        <w:t xml:space="preserve">Dans un premier temps, nous verrons le « Quoi » et plus précisément ce qu’est un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ses éléments constitutifs matériel ou non, et enfin la diversité de ceux-ci. Dans un sec</w:t>
      </w:r>
      <w:r w:rsidRPr="00755091">
        <w:rPr>
          <w:lang w:val="fr-FR"/>
        </w:rPr>
        <w:t xml:space="preserve">ond temps nous rappellerons le « Pourquoi » et à travers “le Pour quoi” nous présenterons les projets développés dans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Après avoir géolocalisé ces derniers nous détaillerons la gestion et les modes de gouvernances qui s’y appliquent pour fini </w:t>
      </w:r>
      <w:r w:rsidRPr="00755091">
        <w:rPr>
          <w:lang w:val="fr-FR"/>
        </w:rPr>
        <w:t>par donner quelques pistes sur leur possibles évolutions dans le futur.</w:t>
      </w:r>
    </w:p>
    <w:p w14:paraId="05D2E5FC" w14:textId="77777777" w:rsidR="00DB4FD8" w:rsidRPr="00755091" w:rsidRDefault="00FE4F6D">
      <w:pPr>
        <w:pStyle w:val="Titre1"/>
        <w:rPr>
          <w:lang w:val="fr-FR"/>
        </w:rPr>
      </w:pPr>
      <w:bookmarkStart w:id="2" w:name="quoi-quest-ce-quun-fab-lab"/>
      <w:bookmarkStart w:id="3" w:name="_Toc101278204"/>
      <w:bookmarkEnd w:id="0"/>
      <w:r w:rsidRPr="00755091">
        <w:rPr>
          <w:rStyle w:val="SectionNumber"/>
          <w:lang w:val="fr-FR"/>
        </w:rPr>
        <w:t>2</w:t>
      </w:r>
      <w:r w:rsidRPr="00755091">
        <w:rPr>
          <w:lang w:val="fr-FR"/>
        </w:rPr>
        <w:tab/>
        <w:t xml:space="preserve">Quoi : qu’est-ce qu’un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w:t>
      </w:r>
      <w:bookmarkEnd w:id="3"/>
    </w:p>
    <w:p w14:paraId="06CDA10F" w14:textId="0C10223F" w:rsidR="00DB4FD8" w:rsidRDefault="00FE4F6D">
      <w:pPr>
        <w:pStyle w:val="FirstParagraph"/>
        <w:rPr>
          <w:lang w:val="fr-FR"/>
        </w:rPr>
      </w:pPr>
      <w:r w:rsidRPr="00755091">
        <w:rPr>
          <w:lang w:val="fr-FR"/>
        </w:rPr>
        <w:t xml:space="preserve">D’un point de vue sémantique,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est l’acronyme de « Fabrication </w:t>
      </w:r>
      <w:proofErr w:type="spellStart"/>
      <w:r w:rsidRPr="00755091">
        <w:rPr>
          <w:lang w:val="fr-FR"/>
        </w:rPr>
        <w:t>Laboratory</w:t>
      </w:r>
      <w:proofErr w:type="spellEnd"/>
      <w:r w:rsidRPr="00755091">
        <w:rPr>
          <w:lang w:val="fr-FR"/>
        </w:rPr>
        <w:t xml:space="preserve"> » ou laboratoire de fabrication. Ce terme, à forte connotation techn</w:t>
      </w:r>
      <w:r w:rsidRPr="00755091">
        <w:rPr>
          <w:lang w:val="fr-FR"/>
        </w:rPr>
        <w:t xml:space="preserve">ique, du principalement à l’usage intense dans ses lieux des machines à contrôle numérique, cache parfois la réalité première d’existence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qui est avant tout d’offrir des espaces sociotechniques ouverts aux rencontres, aux apprentissages et au </w:t>
      </w:r>
      <w:r w:rsidRPr="00755091">
        <w:rPr>
          <w:lang w:val="fr-FR"/>
        </w:rPr>
        <w:t>partage. Ils favorisent des échanges informels nécessaires à la créativité et à la capacité d’exploration. Ils sont centrés sur “des pratiques du faire” qui sont un préalable à la diffusion de la fabrication numérique en open source.</w:t>
      </w:r>
    </w:p>
    <w:p w14:paraId="79769C25" w14:textId="77777777" w:rsidR="00CC57BA" w:rsidRPr="000E168B" w:rsidRDefault="00CC57BA" w:rsidP="00CC57BA">
      <w:pPr>
        <w:pStyle w:val="3TexteCourant"/>
        <w:spacing w:before="120"/>
        <w:rPr>
          <w:rFonts w:ascii="Times New Roman" w:hAnsi="Times New Roman"/>
        </w:rPr>
      </w:pPr>
    </w:p>
    <w:p w14:paraId="56513E63" w14:textId="77777777" w:rsidR="00CC57BA" w:rsidRPr="000E168B" w:rsidRDefault="00CC57BA" w:rsidP="00CC57BA">
      <w:pPr>
        <w:pStyle w:val="6Dfinition"/>
        <w:rPr>
          <w:rFonts w:ascii="Times New Roman" w:hAnsi="Times New Roman"/>
        </w:rPr>
      </w:pPr>
      <w:r w:rsidRPr="000E168B">
        <w:rPr>
          <w:rFonts w:ascii="Times New Roman" w:hAnsi="Times New Roman"/>
          <w:b/>
          <w:bCs/>
        </w:rPr>
        <w:t xml:space="preserve">Open source </w:t>
      </w:r>
      <w:r w:rsidRPr="000E168B">
        <w:rPr>
          <w:rFonts w:ascii="Times New Roman" w:hAnsi="Times New Roman"/>
        </w:rPr>
        <w:t>(mot anglais signifie « source ouverte ») se dit d’un logiciel dont le code source est libre d’accès, réutilisable et modifiable (Linux, par exemple) (</w:t>
      </w:r>
      <w:r w:rsidRPr="000E168B">
        <w:rPr>
          <w:rStyle w:val="Lienhypertexte"/>
          <w:rFonts w:ascii="Times New Roman" w:hAnsi="Times New Roman"/>
        </w:rPr>
        <w:t>https://www.larousse.fr</w:t>
      </w:r>
      <w:r w:rsidRPr="000E168B">
        <w:rPr>
          <w:rFonts w:ascii="Times New Roman" w:hAnsi="Times New Roman"/>
        </w:rPr>
        <w:t>)</w:t>
      </w:r>
    </w:p>
    <w:p w14:paraId="61FE725F" w14:textId="77777777" w:rsidR="00CC57BA" w:rsidRPr="00CC57BA" w:rsidRDefault="00CC57BA" w:rsidP="00CC57BA">
      <w:pPr>
        <w:pStyle w:val="Corpsdetexte"/>
        <w:rPr>
          <w:lang w:val="fr-FR"/>
        </w:rPr>
      </w:pPr>
    </w:p>
    <w:p w14:paraId="19A86BE2" w14:textId="77777777" w:rsidR="00DB4FD8" w:rsidRPr="00755091" w:rsidRDefault="00FE4F6D">
      <w:pPr>
        <w:pStyle w:val="Corpsdetexte"/>
        <w:rPr>
          <w:lang w:val="fr-FR"/>
        </w:rPr>
      </w:pPr>
      <w:r w:rsidRPr="00755091">
        <w:rPr>
          <w:lang w:val="fr-FR"/>
        </w:rPr>
        <w:t>Comme indiqué dans l’i</w:t>
      </w:r>
      <w:r w:rsidRPr="00755091">
        <w:rPr>
          <w:lang w:val="fr-FR"/>
        </w:rPr>
        <w:t xml:space="preserve">ntroduction, l’idée initiale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est née sous l’impulsion du professeur physicien et informaticien Neil </w:t>
      </w:r>
      <w:proofErr w:type="spellStart"/>
      <w:r w:rsidRPr="00755091">
        <w:rPr>
          <w:lang w:val="fr-FR"/>
        </w:rPr>
        <w:t>Gershenfeld</w:t>
      </w:r>
      <w:proofErr w:type="spellEnd"/>
      <w:r w:rsidRPr="00755091">
        <w:rPr>
          <w:lang w:val="fr-FR"/>
        </w:rPr>
        <w:t xml:space="preserve"> du MIT au sein du CBA. En 1998, le professeur </w:t>
      </w:r>
      <w:proofErr w:type="spellStart"/>
      <w:r w:rsidRPr="00755091">
        <w:rPr>
          <w:lang w:val="fr-FR"/>
        </w:rPr>
        <w:t>Gershenfeld</w:t>
      </w:r>
      <w:proofErr w:type="spellEnd"/>
      <w:r w:rsidRPr="00755091">
        <w:rPr>
          <w:lang w:val="fr-FR"/>
        </w:rPr>
        <w:t xml:space="preserve"> a fait le choix pédagogique de mettre à disposition de ses étudiants cert</w:t>
      </w:r>
      <w:r w:rsidRPr="00755091">
        <w:rPr>
          <w:lang w:val="fr-FR"/>
        </w:rPr>
        <w:t>aines technologies de dernière génération à ce moment (ex : des lasers, des découpeuses à eau et des microcontrôleurs). L’objectif premier était de créer avec les étudiants ingénieurs de l’époque d’autres machines, à partir de celles-ci. Or ces outils, out</w:t>
      </w:r>
      <w:r w:rsidRPr="00755091">
        <w:rPr>
          <w:lang w:val="fr-FR"/>
        </w:rPr>
        <w:t xml:space="preserve">re le fait d’être puissants et sophistiqués, étaient complexes à utiliser. Il aurait fallu un cours d’une année entière pour simplement en comprendre le fonctionnement. C’est en partant de ce constat qu’il décide avec quelques collègues de mettre sur pied </w:t>
      </w:r>
      <w:r w:rsidRPr="00755091">
        <w:rPr>
          <w:lang w:val="fr-FR"/>
        </w:rPr>
        <w:t xml:space="preserve">un cours d’un semestre destiné à tester ce qu’ils pourraient bien produire grâce à ces machines. Conçu à la base pour un petit groupe d’étudiants, le cours </w:t>
      </w:r>
      <w:r w:rsidRPr="00755091">
        <w:rPr>
          <w:i/>
          <w:iCs/>
          <w:lang w:val="fr-FR"/>
        </w:rPr>
        <w:t xml:space="preserve">« How To </w:t>
      </w:r>
      <w:proofErr w:type="spellStart"/>
      <w:r w:rsidRPr="00755091">
        <w:rPr>
          <w:i/>
          <w:iCs/>
          <w:lang w:val="fr-FR"/>
        </w:rPr>
        <w:t>Make</w:t>
      </w:r>
      <w:proofErr w:type="spellEnd"/>
      <w:r w:rsidRPr="00755091">
        <w:rPr>
          <w:i/>
          <w:iCs/>
          <w:lang w:val="fr-FR"/>
        </w:rPr>
        <w:t xml:space="preserve"> (</w:t>
      </w:r>
      <w:proofErr w:type="spellStart"/>
      <w:r w:rsidRPr="00755091">
        <w:rPr>
          <w:i/>
          <w:iCs/>
          <w:lang w:val="fr-FR"/>
        </w:rPr>
        <w:t>almost</w:t>
      </w:r>
      <w:proofErr w:type="spellEnd"/>
      <w:r w:rsidRPr="00755091">
        <w:rPr>
          <w:i/>
          <w:iCs/>
          <w:lang w:val="fr-FR"/>
        </w:rPr>
        <w:t xml:space="preserve">) </w:t>
      </w:r>
      <w:proofErr w:type="spellStart"/>
      <w:r w:rsidRPr="00755091">
        <w:rPr>
          <w:i/>
          <w:iCs/>
          <w:lang w:val="fr-FR"/>
        </w:rPr>
        <w:t>Anything</w:t>
      </w:r>
      <w:proofErr w:type="spellEnd"/>
      <w:r w:rsidRPr="00755091">
        <w:rPr>
          <w:i/>
          <w:iCs/>
          <w:lang w:val="fr-FR"/>
        </w:rPr>
        <w:t xml:space="preserve"> » ou « Comment fabriquer (presque) n’importe quoi »</w:t>
      </w:r>
      <w:r w:rsidRPr="00755091">
        <w:rPr>
          <w:lang w:val="fr-FR"/>
        </w:rPr>
        <w:t xml:space="preserve"> est devenu un pr</w:t>
      </w:r>
      <w:r w:rsidRPr="00755091">
        <w:rPr>
          <w:lang w:val="fr-FR"/>
        </w:rPr>
        <w:t xml:space="preserve">ogramme très populaire où les étudiants (pas forcément du cycle ingénieurs, mais aussi des artistes, designers ou architectes) sont encouragé à développer des fabrications personnelles en utilisant les équipements techniques </w:t>
      </w:r>
      <w:hyperlink w:anchor="ref-Gershenfeld2005">
        <w:r w:rsidRPr="00755091">
          <w:rPr>
            <w:rStyle w:val="Lienhypertexte"/>
            <w:lang w:val="fr-FR"/>
          </w:rPr>
          <w:t>[4]</w:t>
        </w:r>
      </w:hyperlink>
      <w:r w:rsidRPr="00755091">
        <w:rPr>
          <w:lang w:val="fr-FR"/>
        </w:rPr>
        <w:t>.</w:t>
      </w:r>
    </w:p>
    <w:p w14:paraId="6D3F6FC0" w14:textId="77777777" w:rsidR="00DB4FD8" w:rsidRPr="00755091" w:rsidRDefault="00FE4F6D">
      <w:pPr>
        <w:pStyle w:val="Corpsdetexte"/>
        <w:rPr>
          <w:lang w:val="fr-FR"/>
        </w:rPr>
      </w:pPr>
      <w:r w:rsidRPr="00755091">
        <w:rPr>
          <w:lang w:val="fr-FR"/>
        </w:rPr>
        <w:lastRenderedPageBreak/>
        <w:t>Ce cours est une forme d’expérimentation et d’observatoire de ce qu’un groupe d’individus issus de disciplines différentes peut produire par et pour eux-mêmes en manipulant des données et des objets -</w:t>
      </w:r>
      <w:r w:rsidRPr="00755091">
        <w:rPr>
          <w:i/>
          <w:iCs/>
          <w:lang w:val="fr-FR"/>
        </w:rPr>
        <w:t>’bits and atomes-</w:t>
      </w:r>
      <w:r w:rsidRPr="00755091">
        <w:rPr>
          <w:lang w:val="fr-FR"/>
        </w:rPr>
        <w:t>’ s’ils ont accès colle</w:t>
      </w:r>
      <w:r w:rsidRPr="00755091">
        <w:rPr>
          <w:lang w:val="fr-FR"/>
        </w:rPr>
        <w:t>ctivement à un ensemble d’outils de prototypage. Contrairement aux approches classiques de spécialisation, ce cours vise à enseigner à des groupes d’étudiants pluridisciplinaires comment manipuler les divers outils de conception et de fabrication, et ce da</w:t>
      </w:r>
      <w:r w:rsidRPr="00755091">
        <w:rPr>
          <w:lang w:val="fr-FR"/>
        </w:rPr>
        <w:t>ns des démarches de fabrication personnalisées, pour soi-même - connu comme Do-It-</w:t>
      </w:r>
      <w:proofErr w:type="spellStart"/>
      <w:r w:rsidRPr="00755091">
        <w:rPr>
          <w:lang w:val="fr-FR"/>
        </w:rPr>
        <w:t>Yourself</w:t>
      </w:r>
      <w:proofErr w:type="spellEnd"/>
      <w:r w:rsidRPr="00755091">
        <w:rPr>
          <w:lang w:val="fr-FR"/>
        </w:rPr>
        <w:t xml:space="preserve"> (DIY) ou « faire soit même ».</w:t>
      </w:r>
    </w:p>
    <w:p w14:paraId="35AF10DC" w14:textId="5086927D" w:rsidR="00DB4FD8" w:rsidRDefault="00FE4F6D">
      <w:pPr>
        <w:pStyle w:val="Corpsdetexte"/>
        <w:rPr>
          <w:lang w:val="fr-FR"/>
        </w:rPr>
      </w:pPr>
      <w:r w:rsidRPr="00755091">
        <w:rPr>
          <w:lang w:val="fr-FR"/>
        </w:rPr>
        <w:t xml:space="preserve">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selon le MIT à Boston sont conçues avec la volonté de créer un réseau mondial distribué répondant à des principes spécifiques codifiés dans « la charte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 </w:t>
      </w:r>
      <w:hyperlink w:anchor="ref-Mikhak2002">
        <w:r w:rsidRPr="00755091">
          <w:rPr>
            <w:rStyle w:val="Lienhypertexte"/>
            <w:lang w:val="fr-FR"/>
          </w:rPr>
          <w:t>[5]</w:t>
        </w:r>
      </w:hyperlink>
      <w:r w:rsidRPr="00755091">
        <w:rPr>
          <w:lang w:val="fr-FR"/>
        </w:rPr>
        <w:t xml:space="preserve"> mise en place par le MIT </w:t>
      </w:r>
      <w:r>
        <w:rPr>
          <w:rStyle w:val="Appelnotedebasdep"/>
        </w:rPr>
        <w:footnoteReference w:id="3"/>
      </w:r>
      <w:r w:rsidRPr="00755091">
        <w:rPr>
          <w:lang w:val="fr-FR"/>
        </w:rPr>
        <w:t>. L’orga</w:t>
      </w:r>
      <w:r w:rsidRPr="00755091">
        <w:rPr>
          <w:lang w:val="fr-FR"/>
        </w:rPr>
        <w:t xml:space="preserve">nisation sous forme de réseau viens du fait que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visent à la démocratisation des outils de fabrication personnelle en faisant une analogie avec la révolution des ordinateurs portables. Ils promeuvent donc des formes d’apprentissage par le « Fai</w:t>
      </w:r>
      <w:r w:rsidRPr="00755091">
        <w:rPr>
          <w:lang w:val="fr-FR"/>
        </w:rPr>
        <w:t xml:space="preserve">re » ainsi que l’entraide, l’accès et le partage d’information entre usagers. Leur devise commune est « </w:t>
      </w:r>
      <w:proofErr w:type="spellStart"/>
      <w:r w:rsidRPr="00755091">
        <w:rPr>
          <w:lang w:val="fr-FR"/>
        </w:rPr>
        <w:t>Make</w:t>
      </w:r>
      <w:proofErr w:type="spellEnd"/>
      <w:r w:rsidRPr="00755091">
        <w:rPr>
          <w:lang w:val="fr-FR"/>
        </w:rPr>
        <w:t xml:space="preserve">, </w:t>
      </w:r>
      <w:proofErr w:type="spellStart"/>
      <w:r w:rsidRPr="00755091">
        <w:rPr>
          <w:lang w:val="fr-FR"/>
        </w:rPr>
        <w:t>Learn</w:t>
      </w:r>
      <w:proofErr w:type="spellEnd"/>
      <w:r w:rsidRPr="00755091">
        <w:rPr>
          <w:lang w:val="fr-FR"/>
        </w:rPr>
        <w:t>, Share » ou « Fabriquer, Apprendre, Partager ».</w:t>
      </w:r>
    </w:p>
    <w:p w14:paraId="1A2D342A" w14:textId="77777777" w:rsidR="0003732D" w:rsidRPr="000E168B" w:rsidRDefault="0003732D" w:rsidP="0003732D">
      <w:pPr>
        <w:pStyle w:val="3TexteCourant"/>
        <w:spacing w:before="120"/>
        <w:rPr>
          <w:rFonts w:ascii="Times New Roman" w:hAnsi="Times New Roman"/>
        </w:rPr>
      </w:pPr>
    </w:p>
    <w:p w14:paraId="53370221" w14:textId="77777777" w:rsidR="0003732D" w:rsidRPr="000E168B" w:rsidRDefault="0003732D" w:rsidP="0003732D">
      <w:pPr>
        <w:pStyle w:val="6Dfinition"/>
        <w:rPr>
          <w:rFonts w:ascii="Times New Roman" w:hAnsi="Times New Roman"/>
          <w:b/>
          <w:bCs/>
        </w:rPr>
      </w:pPr>
      <w:r w:rsidRPr="000E168B">
        <w:rPr>
          <w:rFonts w:ascii="Times New Roman" w:hAnsi="Times New Roman"/>
          <w:b/>
          <w:bCs/>
        </w:rPr>
        <w:t>Charte de Fablabs</w:t>
      </w:r>
    </w:p>
    <w:p w14:paraId="005981C9" w14:textId="77777777" w:rsidR="0003732D" w:rsidRPr="000E168B" w:rsidRDefault="0003732D" w:rsidP="0003732D">
      <w:pPr>
        <w:pStyle w:val="6Dfinition"/>
        <w:rPr>
          <w:rFonts w:ascii="Times New Roman" w:hAnsi="Times New Roman"/>
          <w:b/>
          <w:bCs/>
        </w:rPr>
      </w:pPr>
      <w:r w:rsidRPr="000E168B">
        <w:rPr>
          <w:rFonts w:ascii="Times New Roman" w:hAnsi="Times New Roman"/>
          <w:b/>
          <w:bCs/>
        </w:rPr>
        <w:t>Mission</w:t>
      </w:r>
    </w:p>
    <w:p w14:paraId="04D4AEAD" w14:textId="77777777" w:rsidR="0003732D" w:rsidRPr="000E168B" w:rsidRDefault="0003732D" w:rsidP="0003732D">
      <w:pPr>
        <w:pStyle w:val="6Dfinition"/>
        <w:rPr>
          <w:rFonts w:ascii="Times New Roman" w:hAnsi="Times New Roman"/>
        </w:rPr>
      </w:pPr>
      <w:r w:rsidRPr="000E168B">
        <w:rPr>
          <w:rFonts w:ascii="Times New Roman" w:hAnsi="Times New Roman"/>
        </w:rPr>
        <w:t>Les fablabs sont un réseau mondial de laboratoires locaux, qui rendent possible l'invention en ouvrant aux individus l'accès à des outils de fabrication numérique.</w:t>
      </w:r>
    </w:p>
    <w:p w14:paraId="6E3DCE3B" w14:textId="77777777" w:rsidR="0003732D" w:rsidRPr="000E168B" w:rsidRDefault="0003732D" w:rsidP="0003732D">
      <w:pPr>
        <w:pStyle w:val="6Dfinition"/>
        <w:rPr>
          <w:rFonts w:ascii="Times New Roman" w:hAnsi="Times New Roman"/>
          <w:b/>
          <w:bCs/>
        </w:rPr>
      </w:pPr>
      <w:r w:rsidRPr="000E168B">
        <w:rPr>
          <w:rFonts w:ascii="Times New Roman" w:hAnsi="Times New Roman"/>
          <w:b/>
          <w:bCs/>
        </w:rPr>
        <w:t>Accès</w:t>
      </w:r>
    </w:p>
    <w:p w14:paraId="541D9C2A" w14:textId="77777777" w:rsidR="0003732D" w:rsidRPr="000E168B" w:rsidRDefault="0003732D" w:rsidP="0003732D">
      <w:pPr>
        <w:pStyle w:val="6Dfinition"/>
        <w:rPr>
          <w:rFonts w:ascii="Times New Roman" w:hAnsi="Times New Roman"/>
        </w:rPr>
      </w:pPr>
      <w:r w:rsidRPr="000E168B">
        <w:rPr>
          <w:rFonts w:ascii="Times New Roman" w:hAnsi="Times New Roman"/>
        </w:rPr>
        <w:t xml:space="preserve">Vous pouvez utiliser le fablab pour fabriquer à peu près n'importe quoi (dès lors que cela ne nuit à personne) ; vous devez apprendre à le fabriquer vous-même, et vous devez partager l'usage du </w:t>
      </w:r>
      <w:proofErr w:type="spellStart"/>
      <w:r w:rsidRPr="000E168B">
        <w:rPr>
          <w:rFonts w:ascii="Times New Roman" w:hAnsi="Times New Roman"/>
        </w:rPr>
        <w:t>lab</w:t>
      </w:r>
      <w:proofErr w:type="spellEnd"/>
      <w:r w:rsidRPr="000E168B">
        <w:rPr>
          <w:rFonts w:ascii="Times New Roman" w:hAnsi="Times New Roman"/>
        </w:rPr>
        <w:t xml:space="preserve"> avec d'autres usages et utilisateurs.</w:t>
      </w:r>
    </w:p>
    <w:p w14:paraId="0EFCCC28" w14:textId="77777777" w:rsidR="0003732D" w:rsidRPr="000E168B" w:rsidRDefault="0003732D" w:rsidP="0003732D">
      <w:pPr>
        <w:pStyle w:val="6Dfinition"/>
        <w:rPr>
          <w:rFonts w:ascii="Times New Roman" w:hAnsi="Times New Roman"/>
        </w:rPr>
      </w:pPr>
    </w:p>
    <w:p w14:paraId="1330C64B" w14:textId="77777777" w:rsidR="0003732D" w:rsidRPr="000E168B" w:rsidRDefault="0003732D" w:rsidP="0003732D">
      <w:pPr>
        <w:pStyle w:val="6Dfinition"/>
        <w:rPr>
          <w:rFonts w:ascii="Times New Roman" w:hAnsi="Times New Roman"/>
          <w:b/>
          <w:bCs/>
        </w:rPr>
      </w:pPr>
      <w:r w:rsidRPr="000E168B">
        <w:rPr>
          <w:rFonts w:ascii="Times New Roman" w:hAnsi="Times New Roman"/>
          <w:b/>
          <w:bCs/>
        </w:rPr>
        <w:t>Éducation</w:t>
      </w:r>
    </w:p>
    <w:p w14:paraId="5133E1B8" w14:textId="77777777" w:rsidR="0003732D" w:rsidRPr="000E168B" w:rsidRDefault="0003732D" w:rsidP="0003732D">
      <w:pPr>
        <w:pStyle w:val="6Dfinition"/>
        <w:rPr>
          <w:rFonts w:ascii="Times New Roman" w:hAnsi="Times New Roman"/>
        </w:rPr>
      </w:pPr>
      <w:r w:rsidRPr="000E168B">
        <w:rPr>
          <w:rFonts w:ascii="Times New Roman" w:hAnsi="Times New Roman"/>
        </w:rPr>
        <w:t>La formation dans le fablab s'appuie sur des projets et l'apprentissage par les pairs ; vous devez prendre part à la capitalisation des connaissances à et à l'instruction des autres utilisateurs.</w:t>
      </w:r>
    </w:p>
    <w:p w14:paraId="4E672BB5" w14:textId="77777777" w:rsidR="0003732D" w:rsidRPr="000E168B" w:rsidRDefault="0003732D" w:rsidP="0003732D">
      <w:pPr>
        <w:pStyle w:val="6Dfinition"/>
        <w:rPr>
          <w:rFonts w:ascii="Times New Roman" w:hAnsi="Times New Roman"/>
          <w:b/>
          <w:bCs/>
        </w:rPr>
      </w:pPr>
      <w:r w:rsidRPr="000E168B">
        <w:rPr>
          <w:rFonts w:ascii="Times New Roman" w:hAnsi="Times New Roman"/>
          <w:b/>
          <w:bCs/>
        </w:rPr>
        <w:t>Responsabilité</w:t>
      </w:r>
    </w:p>
    <w:p w14:paraId="67048CC1" w14:textId="77777777" w:rsidR="0003732D" w:rsidRPr="000E168B" w:rsidRDefault="0003732D" w:rsidP="0003732D">
      <w:pPr>
        <w:pStyle w:val="6Dfinition"/>
        <w:rPr>
          <w:rFonts w:ascii="Times New Roman" w:hAnsi="Times New Roman"/>
        </w:rPr>
      </w:pPr>
      <w:r w:rsidRPr="000E168B">
        <w:rPr>
          <w:rFonts w:ascii="Times New Roman" w:hAnsi="Times New Roman"/>
        </w:rPr>
        <w:t>Vous êtes responsable de :</w:t>
      </w:r>
    </w:p>
    <w:p w14:paraId="3498A553" w14:textId="77777777" w:rsidR="0003732D" w:rsidRPr="000E168B" w:rsidRDefault="0003732D" w:rsidP="0003732D">
      <w:pPr>
        <w:pStyle w:val="6Dfinition"/>
        <w:rPr>
          <w:rFonts w:ascii="Times New Roman" w:hAnsi="Times New Roman"/>
        </w:rPr>
      </w:pPr>
      <w:r w:rsidRPr="000E168B">
        <w:rPr>
          <w:rFonts w:ascii="Times New Roman" w:hAnsi="Times New Roman"/>
        </w:rPr>
        <w:t>- La sécurité : Savoir travailler sans abîmer les machines et sans mettre en danger les autres utilisateurs ;</w:t>
      </w:r>
    </w:p>
    <w:p w14:paraId="5F0B397E" w14:textId="77777777" w:rsidR="0003732D" w:rsidRPr="000E168B" w:rsidRDefault="0003732D" w:rsidP="0003732D">
      <w:pPr>
        <w:pStyle w:val="6Dfinition"/>
        <w:rPr>
          <w:rFonts w:ascii="Times New Roman" w:hAnsi="Times New Roman"/>
        </w:rPr>
      </w:pPr>
      <w:r w:rsidRPr="000E168B">
        <w:rPr>
          <w:rFonts w:ascii="Times New Roman" w:hAnsi="Times New Roman"/>
        </w:rPr>
        <w:t xml:space="preserve">- La propreté : Laisser le </w:t>
      </w:r>
      <w:proofErr w:type="spellStart"/>
      <w:r w:rsidRPr="000E168B">
        <w:rPr>
          <w:rFonts w:ascii="Times New Roman" w:hAnsi="Times New Roman"/>
        </w:rPr>
        <w:t>lab</w:t>
      </w:r>
      <w:proofErr w:type="spellEnd"/>
      <w:r w:rsidRPr="000E168B">
        <w:rPr>
          <w:rFonts w:ascii="Times New Roman" w:hAnsi="Times New Roman"/>
        </w:rPr>
        <w:t xml:space="preserve"> plus propre que vous ne l'avez trouvé ;</w:t>
      </w:r>
    </w:p>
    <w:p w14:paraId="4CA97688" w14:textId="77777777" w:rsidR="0003732D" w:rsidRPr="000E168B" w:rsidRDefault="0003732D" w:rsidP="0003732D">
      <w:pPr>
        <w:pStyle w:val="6Dfinition"/>
        <w:rPr>
          <w:rFonts w:ascii="Times New Roman" w:hAnsi="Times New Roman"/>
        </w:rPr>
      </w:pPr>
      <w:r w:rsidRPr="000E168B">
        <w:rPr>
          <w:rFonts w:ascii="Times New Roman" w:hAnsi="Times New Roman"/>
        </w:rPr>
        <w:t>- La continuité : Assurer la maintenance, les réparations, la quantité de stock des matériaux, et rapporter les incidents ;</w:t>
      </w:r>
    </w:p>
    <w:p w14:paraId="1C351E7E" w14:textId="77777777" w:rsidR="0003732D" w:rsidRPr="000E168B" w:rsidRDefault="0003732D" w:rsidP="0003732D">
      <w:pPr>
        <w:pStyle w:val="6Dfinition"/>
        <w:rPr>
          <w:rFonts w:ascii="Times New Roman" w:hAnsi="Times New Roman"/>
          <w:b/>
          <w:bCs/>
        </w:rPr>
      </w:pPr>
      <w:r w:rsidRPr="000E168B">
        <w:rPr>
          <w:rFonts w:ascii="Times New Roman" w:hAnsi="Times New Roman"/>
          <w:b/>
          <w:bCs/>
        </w:rPr>
        <w:lastRenderedPageBreak/>
        <w:t>Secret</w:t>
      </w:r>
    </w:p>
    <w:p w14:paraId="3CDF8E82" w14:textId="77777777" w:rsidR="0003732D" w:rsidRPr="000E168B" w:rsidRDefault="0003732D" w:rsidP="0003732D">
      <w:pPr>
        <w:pStyle w:val="6Dfinition"/>
        <w:rPr>
          <w:rFonts w:ascii="Times New Roman" w:hAnsi="Times New Roman"/>
        </w:rPr>
      </w:pPr>
      <w:r w:rsidRPr="000E168B">
        <w:rPr>
          <w:rFonts w:ascii="Times New Roman" w:hAnsi="Times New Roman"/>
        </w:rPr>
        <w:t>Les concepts et les processus développés dans les fablabs doivent demeurer utilisables à titre individuel. En revanche, vous pouvez les protéger de la manière que vous choisirez.</w:t>
      </w:r>
    </w:p>
    <w:p w14:paraId="676AD6AF" w14:textId="77777777" w:rsidR="0003732D" w:rsidRPr="000E168B" w:rsidRDefault="0003732D" w:rsidP="0003732D">
      <w:pPr>
        <w:pStyle w:val="6Dfinition"/>
        <w:rPr>
          <w:rFonts w:ascii="Times New Roman" w:hAnsi="Times New Roman"/>
          <w:b/>
          <w:bCs/>
        </w:rPr>
      </w:pPr>
      <w:r>
        <w:rPr>
          <w:rFonts w:ascii="Times New Roman" w:hAnsi="Times New Roman"/>
          <w:b/>
          <w:bCs/>
        </w:rPr>
        <w:t>Affaires</w:t>
      </w:r>
    </w:p>
    <w:p w14:paraId="08BAE007" w14:textId="77777777" w:rsidR="0003732D" w:rsidRPr="000E168B" w:rsidRDefault="0003732D" w:rsidP="0003732D">
      <w:pPr>
        <w:pStyle w:val="6Dfinition"/>
        <w:rPr>
          <w:rFonts w:ascii="Times New Roman" w:hAnsi="Times New Roman"/>
        </w:rPr>
      </w:pPr>
      <w:r w:rsidRPr="000E168B">
        <w:rPr>
          <w:rFonts w:ascii="Times New Roman" w:hAnsi="Times New Roman"/>
        </w:rPr>
        <w:t xml:space="preserve">Des activités commerciales peuvent être incubées dans les fablabs, mais elles ne doivent pas faire obstacle à l'accès ouvert. Elles doivent se développer au-delà du </w:t>
      </w:r>
      <w:proofErr w:type="spellStart"/>
      <w:r w:rsidRPr="000E168B">
        <w:rPr>
          <w:rFonts w:ascii="Times New Roman" w:hAnsi="Times New Roman"/>
        </w:rPr>
        <w:t>lab</w:t>
      </w:r>
      <w:proofErr w:type="spellEnd"/>
      <w:r w:rsidRPr="000E168B">
        <w:rPr>
          <w:rFonts w:ascii="Times New Roman" w:hAnsi="Times New Roman"/>
        </w:rPr>
        <w:t xml:space="preserve"> plutôt qu'en son sein et de bénéficier à leur tour aux inventeurs, aux </w:t>
      </w:r>
      <w:proofErr w:type="spellStart"/>
      <w:r w:rsidRPr="000E168B">
        <w:rPr>
          <w:rFonts w:ascii="Times New Roman" w:hAnsi="Times New Roman"/>
        </w:rPr>
        <w:t>labs</w:t>
      </w:r>
      <w:proofErr w:type="spellEnd"/>
      <w:r w:rsidRPr="000E168B">
        <w:rPr>
          <w:rFonts w:ascii="Times New Roman" w:hAnsi="Times New Roman"/>
        </w:rPr>
        <w:t xml:space="preserve"> et aux réseaux qui ont contribué à leur succès.</w:t>
      </w:r>
    </w:p>
    <w:p w14:paraId="043127F7" w14:textId="77777777" w:rsidR="0003732D" w:rsidRPr="000E168B" w:rsidRDefault="0003732D" w:rsidP="0003732D">
      <w:pPr>
        <w:pStyle w:val="6Dfinition"/>
        <w:rPr>
          <w:rFonts w:ascii="Times New Roman" w:hAnsi="Times New Roman"/>
        </w:rPr>
      </w:pPr>
    </w:p>
    <w:p w14:paraId="6CD6E3C7" w14:textId="77777777" w:rsidR="0003732D" w:rsidRPr="000E168B" w:rsidRDefault="0003732D" w:rsidP="0003732D">
      <w:pPr>
        <w:pStyle w:val="6Dfinition"/>
        <w:rPr>
          <w:rFonts w:ascii="Times New Roman" w:hAnsi="Times New Roman"/>
        </w:rPr>
      </w:pPr>
    </w:p>
    <w:p w14:paraId="0AED3A37" w14:textId="77777777" w:rsidR="0003732D" w:rsidRPr="000E168B" w:rsidRDefault="0003732D" w:rsidP="0003732D">
      <w:pPr>
        <w:pStyle w:val="3TexteCourant"/>
        <w:spacing w:before="120"/>
        <w:rPr>
          <w:rFonts w:ascii="Times New Roman" w:hAnsi="Times New Roman"/>
        </w:rPr>
      </w:pPr>
    </w:p>
    <w:p w14:paraId="55AE9E33" w14:textId="77777777" w:rsidR="0003732D" w:rsidRPr="00755091" w:rsidRDefault="0003732D">
      <w:pPr>
        <w:pStyle w:val="Corpsdetexte"/>
        <w:rPr>
          <w:lang w:val="fr-FR"/>
        </w:rPr>
      </w:pPr>
    </w:p>
    <w:p w14:paraId="1826A85B" w14:textId="77777777" w:rsidR="00DB4FD8" w:rsidRPr="00755091" w:rsidRDefault="00FE4F6D">
      <w:pPr>
        <w:pStyle w:val="Titre2"/>
        <w:rPr>
          <w:lang w:val="fr-FR"/>
        </w:rPr>
      </w:pPr>
      <w:bookmarkStart w:id="4" w:name="un-espace-riche-de-nombreuses-ressources"/>
      <w:bookmarkStart w:id="5" w:name="_Toc101278205"/>
      <w:r w:rsidRPr="00755091">
        <w:rPr>
          <w:rStyle w:val="SectionNumber"/>
          <w:lang w:val="fr-FR"/>
        </w:rPr>
        <w:t>2.1</w:t>
      </w:r>
      <w:r w:rsidRPr="00755091">
        <w:rPr>
          <w:lang w:val="fr-FR"/>
        </w:rPr>
        <w:tab/>
        <w:t>Un espace riche de nombreuses ressources</w:t>
      </w:r>
      <w:bookmarkEnd w:id="5"/>
    </w:p>
    <w:p w14:paraId="1E157C22" w14:textId="77777777" w:rsidR="00DB4FD8" w:rsidRPr="00755091" w:rsidRDefault="00FE4F6D">
      <w:pPr>
        <w:pStyle w:val="FirstParagraph"/>
        <w:rPr>
          <w:lang w:val="fr-FR"/>
        </w:rPr>
      </w:pPr>
      <w:r w:rsidRPr="00755091">
        <w:rPr>
          <w:lang w:val="fr-FR"/>
        </w:rPr>
        <w:t xml:space="preserve">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permettent un processus d’apprenti</w:t>
      </w:r>
      <w:r w:rsidRPr="00755091">
        <w:rPr>
          <w:lang w:val="fr-FR"/>
        </w:rPr>
        <w:t xml:space="preserve">ssage au niveau individuel comme collectif. Cela se traduit par une intégration de compétences digitales et de fabrication numérique qui vont permette des innovations à une échelle locale ou entrepreneuriale. Au niveau territorial,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jouent auss</w:t>
      </w:r>
      <w:r w:rsidRPr="00755091">
        <w:rPr>
          <w:lang w:val="fr-FR"/>
        </w:rPr>
        <w:t xml:space="preserve">i </w:t>
      </w:r>
      <w:proofErr w:type="gramStart"/>
      <w:r w:rsidRPr="00755091">
        <w:rPr>
          <w:lang w:val="fr-FR"/>
        </w:rPr>
        <w:t>un rôle attractifs</w:t>
      </w:r>
      <w:proofErr w:type="gramEnd"/>
      <w:r w:rsidRPr="00755091">
        <w:rPr>
          <w:lang w:val="fr-FR"/>
        </w:rPr>
        <w:t xml:space="preserve"> en permettant de créer des « plateformes d’innovation ». Ils facilitent certaines démarches d’innovation ouverte pour les entreprises en tant qu’intermédiaires de réseau et de connaissances. La fabrication numérique personnelle peut ap</w:t>
      </w:r>
      <w:r w:rsidRPr="00755091">
        <w:rPr>
          <w:lang w:val="fr-FR"/>
        </w:rPr>
        <w:t>porter davantage d’autonomie aux citoyens, pour décentraliser et démultiplier les expérimentations et le développement technologique. Ils permettent également, de créer les conditions nécessaires à la mise en œuvre d’un système de production distribué basé</w:t>
      </w:r>
      <w:r w:rsidRPr="00755091">
        <w:rPr>
          <w:lang w:val="fr-FR"/>
        </w:rPr>
        <w:t xml:space="preserve"> sur une circulation des données au service de productions locales (figure 1).</w:t>
      </w:r>
    </w:p>
    <w:p w14:paraId="3947EC5C" w14:textId="77777777" w:rsidR="00DB4FD8" w:rsidRDefault="00FE4F6D" w:rsidP="00C56A64">
      <w:pPr>
        <w:pStyle w:val="CaptionedFigure"/>
        <w:jc w:val="center"/>
      </w:pPr>
      <w:r>
        <w:rPr>
          <w:noProof/>
        </w:rPr>
        <w:lastRenderedPageBreak/>
        <w:drawing>
          <wp:inline distT="0" distB="0" distL="0" distR="0" wp14:anchorId="1A176191" wp14:editId="23382150">
            <wp:extent cx="4204800" cy="4363200"/>
            <wp:effectExtent l="0" t="0" r="0" b="5715"/>
            <wp:docPr id="30" name="Picture" descr="Figure 2.1: Fab lab: lieu et réseau d’équipement, de connaissances et de compétences pour développement de projets. (Adaptation : Pictogrammes de Laura Pandelle sous licence CC-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Figures/Definition-TI.png"/>
                    <pic:cNvPicPr>
                      <a:picLocks noChangeAspect="1" noChangeArrowheads="1"/>
                    </pic:cNvPicPr>
                  </pic:nvPicPr>
                  <pic:blipFill>
                    <a:blip r:embed="rId7"/>
                    <a:stretch>
                      <a:fillRect/>
                    </a:stretch>
                  </pic:blipFill>
                  <pic:spPr bwMode="auto">
                    <a:xfrm>
                      <a:off x="0" y="0"/>
                      <a:ext cx="4204800" cy="4363200"/>
                    </a:xfrm>
                    <a:prstGeom prst="rect">
                      <a:avLst/>
                    </a:prstGeom>
                    <a:noFill/>
                    <a:ln w="9525">
                      <a:noFill/>
                      <a:headEnd/>
                      <a:tailEnd/>
                    </a:ln>
                  </pic:spPr>
                </pic:pic>
              </a:graphicData>
            </a:graphic>
          </wp:inline>
        </w:drawing>
      </w:r>
    </w:p>
    <w:p w14:paraId="17434E41" w14:textId="77777777" w:rsidR="00DB4FD8" w:rsidRPr="00755091" w:rsidRDefault="00FE4F6D">
      <w:pPr>
        <w:pStyle w:val="ImageCaption"/>
        <w:rPr>
          <w:lang w:val="fr-FR"/>
        </w:rPr>
      </w:pPr>
      <w:r w:rsidRPr="00755091">
        <w:rPr>
          <w:lang w:val="fr-FR"/>
        </w:rPr>
        <w:t xml:space="preserve">Figure 2.1: </w:t>
      </w:r>
      <w:proofErr w:type="spellStart"/>
      <w:r w:rsidRPr="00755091">
        <w:rPr>
          <w:lang w:val="fr-FR"/>
        </w:rPr>
        <w:t>Fab</w:t>
      </w:r>
      <w:proofErr w:type="spellEnd"/>
      <w:r w:rsidRPr="00755091">
        <w:rPr>
          <w:lang w:val="fr-FR"/>
        </w:rPr>
        <w:t xml:space="preserve"> </w:t>
      </w:r>
      <w:proofErr w:type="spellStart"/>
      <w:proofErr w:type="gramStart"/>
      <w:r w:rsidRPr="00755091">
        <w:rPr>
          <w:lang w:val="fr-FR"/>
        </w:rPr>
        <w:t>lab</w:t>
      </w:r>
      <w:proofErr w:type="spellEnd"/>
      <w:r w:rsidRPr="00755091">
        <w:rPr>
          <w:lang w:val="fr-FR"/>
        </w:rPr>
        <w:t>:</w:t>
      </w:r>
      <w:proofErr w:type="gramEnd"/>
      <w:r w:rsidRPr="00755091">
        <w:rPr>
          <w:lang w:val="fr-FR"/>
        </w:rPr>
        <w:t xml:space="preserve"> lieu et réseau d’équipement, de connaissances et de compétences pour développement de projets. (Adaptation : Pictogrammes de Laura </w:t>
      </w:r>
      <w:proofErr w:type="spellStart"/>
      <w:r w:rsidRPr="00755091">
        <w:rPr>
          <w:lang w:val="fr-FR"/>
        </w:rPr>
        <w:t>Pandelle</w:t>
      </w:r>
      <w:proofErr w:type="spellEnd"/>
      <w:r w:rsidRPr="00755091">
        <w:rPr>
          <w:lang w:val="fr-FR"/>
        </w:rPr>
        <w:t xml:space="preserve"> sous licence C</w:t>
      </w:r>
      <w:r w:rsidRPr="00755091">
        <w:rPr>
          <w:lang w:val="fr-FR"/>
        </w:rPr>
        <w:t>C-BY-NC-SA)</w:t>
      </w:r>
    </w:p>
    <w:p w14:paraId="0C1DDC5F" w14:textId="77777777" w:rsidR="00DB4FD8" w:rsidRPr="00755091" w:rsidRDefault="00FE4F6D">
      <w:pPr>
        <w:pStyle w:val="Corpsdetexte"/>
        <w:rPr>
          <w:lang w:val="fr-FR"/>
        </w:rPr>
      </w:pPr>
      <w:r w:rsidRPr="00755091">
        <w:rPr>
          <w:lang w:val="fr-FR"/>
        </w:rPr>
        <w:t xml:space="preserve">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en tant qu’espace physique doit être accessible et convivial. Il se veut un lieu où les machines et les utilisateurs doivent cohabiter (figure 2). On observe que les superficies de ces lieux varient généralement entre 20 et 200 m2. E</w:t>
      </w:r>
      <w:r w:rsidRPr="00755091">
        <w:rPr>
          <w:lang w:val="fr-FR"/>
        </w:rPr>
        <w:t xml:space="preserve">n termes d’équipements, les recommandations de la charte concernent les imprimantes 3D, les équipements de prototypage électronique et mécanique, les fraiseuses numériques et les machines de découpe laser et découpe </w:t>
      </w:r>
      <w:proofErr w:type="spellStart"/>
      <w:r w:rsidRPr="00755091">
        <w:rPr>
          <w:lang w:val="fr-FR"/>
        </w:rPr>
        <w:t>vinyl</w:t>
      </w:r>
      <w:proofErr w:type="spellEnd"/>
      <w:r w:rsidRPr="00755091">
        <w:rPr>
          <w:lang w:val="fr-FR"/>
        </w:rPr>
        <w:t>.</w:t>
      </w:r>
    </w:p>
    <w:p w14:paraId="709BEA4C" w14:textId="77777777" w:rsidR="00DB4FD8" w:rsidRDefault="00FE4F6D" w:rsidP="00C56A64">
      <w:pPr>
        <w:pStyle w:val="CaptionedFigure"/>
        <w:jc w:val="center"/>
      </w:pPr>
      <w:r>
        <w:rPr>
          <w:noProof/>
        </w:rPr>
        <w:lastRenderedPageBreak/>
        <w:drawing>
          <wp:inline distT="0" distB="0" distL="0" distR="0" wp14:anchorId="325F17A4" wp14:editId="55886335">
            <wp:extent cx="3459600" cy="3070800"/>
            <wp:effectExtent l="0" t="0" r="0" b="3175"/>
            <wp:docPr id="33" name="Picture" descr="Figure 2.2: Les ressources physiques et humaines au sein des fab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Figures/Definition-TI-02.png"/>
                    <pic:cNvPicPr>
                      <a:picLocks noChangeAspect="1" noChangeArrowheads="1"/>
                    </pic:cNvPicPr>
                  </pic:nvPicPr>
                  <pic:blipFill>
                    <a:blip r:embed="rId8"/>
                    <a:stretch>
                      <a:fillRect/>
                    </a:stretch>
                  </pic:blipFill>
                  <pic:spPr bwMode="auto">
                    <a:xfrm>
                      <a:off x="0" y="0"/>
                      <a:ext cx="3459600" cy="3070800"/>
                    </a:xfrm>
                    <a:prstGeom prst="rect">
                      <a:avLst/>
                    </a:prstGeom>
                    <a:noFill/>
                    <a:ln w="9525">
                      <a:noFill/>
                      <a:headEnd/>
                      <a:tailEnd/>
                    </a:ln>
                  </pic:spPr>
                </pic:pic>
              </a:graphicData>
            </a:graphic>
          </wp:inline>
        </w:drawing>
      </w:r>
    </w:p>
    <w:p w14:paraId="287851E2" w14:textId="77777777" w:rsidR="00DB4FD8" w:rsidRPr="00755091" w:rsidRDefault="00FE4F6D">
      <w:pPr>
        <w:pStyle w:val="ImageCaption"/>
        <w:rPr>
          <w:lang w:val="fr-FR"/>
        </w:rPr>
      </w:pPr>
      <w:r w:rsidRPr="00755091">
        <w:rPr>
          <w:lang w:val="fr-FR"/>
        </w:rPr>
        <w:t xml:space="preserve">Figure 2.2: Les ressources physiques et humaines au sein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p>
    <w:p w14:paraId="2AEA10B6" w14:textId="77777777" w:rsidR="00DB4FD8" w:rsidRPr="00755091" w:rsidRDefault="00FE4F6D">
      <w:pPr>
        <w:pStyle w:val="Titre2"/>
        <w:rPr>
          <w:lang w:val="fr-FR"/>
        </w:rPr>
      </w:pPr>
      <w:bookmarkStart w:id="6" w:name="structure-et-typologie-des-fab-labs"/>
      <w:bookmarkStart w:id="7" w:name="_Toc101278206"/>
      <w:bookmarkEnd w:id="4"/>
      <w:r w:rsidRPr="00755091">
        <w:rPr>
          <w:rStyle w:val="SectionNumber"/>
          <w:lang w:val="fr-FR"/>
        </w:rPr>
        <w:t>2.2</w:t>
      </w:r>
      <w:r w:rsidRPr="00755091">
        <w:rPr>
          <w:lang w:val="fr-FR"/>
        </w:rPr>
        <w:tab/>
        <w:t xml:space="preserve">Structure et typologie des </w:t>
      </w:r>
      <w:proofErr w:type="spellStart"/>
      <w:r w:rsidRPr="00755091">
        <w:rPr>
          <w:lang w:val="fr-FR"/>
        </w:rPr>
        <w:t>fab</w:t>
      </w:r>
      <w:proofErr w:type="spellEnd"/>
      <w:r w:rsidRPr="00755091">
        <w:rPr>
          <w:lang w:val="fr-FR"/>
        </w:rPr>
        <w:t xml:space="preserve"> </w:t>
      </w:r>
      <w:proofErr w:type="spellStart"/>
      <w:r w:rsidRPr="00755091">
        <w:rPr>
          <w:lang w:val="fr-FR"/>
        </w:rPr>
        <w:t>labs</w:t>
      </w:r>
      <w:bookmarkEnd w:id="7"/>
      <w:proofErr w:type="spellEnd"/>
    </w:p>
    <w:p w14:paraId="708FE623" w14:textId="77777777" w:rsidR="00DB4FD8" w:rsidRPr="00755091" w:rsidRDefault="00FE4F6D">
      <w:pPr>
        <w:pStyle w:val="FirstParagraph"/>
        <w:rPr>
          <w:lang w:val="fr-FR"/>
        </w:rPr>
      </w:pPr>
      <w:r w:rsidRPr="00755091">
        <w:rPr>
          <w:lang w:val="fr-FR"/>
        </w:rPr>
        <w:t xml:space="preserve">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sont pensés pour être ouverts au public, mettre des machines à disposition de tout </w:t>
      </w:r>
      <w:proofErr w:type="gramStart"/>
      <w:r w:rsidRPr="00755091">
        <w:rPr>
          <w:lang w:val="fr-FR"/>
        </w:rPr>
        <w:t>à</w:t>
      </w:r>
      <w:proofErr w:type="gramEnd"/>
      <w:r w:rsidRPr="00755091">
        <w:rPr>
          <w:lang w:val="fr-FR"/>
        </w:rPr>
        <w:t xml:space="preserve"> chacun et surtout permettre aux usagers de parta</w:t>
      </w:r>
      <w:r w:rsidRPr="00755091">
        <w:rPr>
          <w:lang w:val="fr-FR"/>
        </w:rPr>
        <w:t xml:space="preserve">ger leurs projets avec l’ensemble du réseau mondial. Bien </w:t>
      </w:r>
      <w:proofErr w:type="gramStart"/>
      <w:r w:rsidRPr="00755091">
        <w:rPr>
          <w:lang w:val="fr-FR"/>
        </w:rPr>
        <w:t>qu’il soient</w:t>
      </w:r>
      <w:proofErr w:type="gramEnd"/>
      <w:r w:rsidRPr="00755091">
        <w:rPr>
          <w:lang w:val="fr-FR"/>
        </w:rPr>
        <w:t xml:space="preserve"> né dans un milieu universitaire,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sont présents aujourd’hui au sein des différentes structures publiques et privées et leurs activités sont orientés selon le besoin de chacu</w:t>
      </w:r>
      <w:r w:rsidRPr="00755091">
        <w:rPr>
          <w:lang w:val="fr-FR"/>
        </w:rPr>
        <w:t xml:space="preserve">ne </w:t>
      </w:r>
      <w:hyperlink w:anchor="ref-Morel2016">
        <w:r w:rsidRPr="00755091">
          <w:rPr>
            <w:rStyle w:val="Lienhypertexte"/>
            <w:lang w:val="fr-FR"/>
          </w:rPr>
          <w:t>[6]</w:t>
        </w:r>
      </w:hyperlink>
      <w:r w:rsidRPr="00755091">
        <w:rPr>
          <w:lang w:val="fr-FR"/>
        </w:rPr>
        <w:t>.</w:t>
      </w:r>
    </w:p>
    <w:p w14:paraId="5B7CCC9E" w14:textId="77777777" w:rsidR="00DB4FD8" w:rsidRPr="00755091" w:rsidRDefault="00FE4F6D">
      <w:pPr>
        <w:pStyle w:val="Corpsdetexte"/>
        <w:rPr>
          <w:lang w:val="fr-FR"/>
        </w:rPr>
      </w:pPr>
      <w:r w:rsidRPr="00755091">
        <w:rPr>
          <w:lang w:val="fr-FR"/>
        </w:rPr>
        <w:t xml:space="preserve">Il existe une grande diversité de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et de modèles organisationnels en fonction des communautés.</w:t>
      </w:r>
      <w:r w:rsidRPr="00755091">
        <w:rPr>
          <w:lang w:val="fr-FR"/>
        </w:rPr>
        <w:br/>
        <w:t xml:space="preserve">Le tableau 1 présente les typologies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en lien direct avec leurs lieux d’implantation. Par exemple</w:t>
      </w:r>
      <w:r w:rsidRPr="00755091">
        <w:rPr>
          <w:lang w:val="fr-FR"/>
        </w:rPr>
        <w:t xml:space="preserve">, il est possible de catégoriser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en les divisant en trois groupes, à savoir (i) et Institutionnels (au sein d’une structure d’enseignement, d’un hôpital, etc.),</w:t>
      </w:r>
      <w:r w:rsidRPr="00755091">
        <w:rPr>
          <w:lang w:val="fr-FR"/>
        </w:rPr>
        <w:br/>
        <w:t>(ii) Entrepreneurials (au sein d’une entreprise privée ou publique) ou (iii) Milit</w:t>
      </w:r>
      <w:r w:rsidRPr="00755091">
        <w:rPr>
          <w:lang w:val="fr-FR"/>
        </w:rPr>
        <w:t>ant (grand public pro/amateur, avec une association ou une collectivité territoriale).</w:t>
      </w:r>
    </w:p>
    <w:p w14:paraId="5DC2A5A2" w14:textId="77777777" w:rsidR="00DB4FD8" w:rsidRPr="00755091" w:rsidRDefault="00FE4F6D">
      <w:pPr>
        <w:pStyle w:val="Corpsdetexte"/>
        <w:rPr>
          <w:lang w:val="fr-FR"/>
        </w:rPr>
      </w:pPr>
      <w:r w:rsidRPr="00755091">
        <w:rPr>
          <w:lang w:val="fr-FR"/>
        </w:rPr>
        <w:t xml:space="preserve">Par ailleurs, </w:t>
      </w:r>
      <w:proofErr w:type="spellStart"/>
      <w:r w:rsidRPr="00755091">
        <w:rPr>
          <w:lang w:val="fr-FR"/>
        </w:rPr>
        <w:t>Osunyomi</w:t>
      </w:r>
      <w:proofErr w:type="spellEnd"/>
      <w:r w:rsidRPr="00755091">
        <w:rPr>
          <w:lang w:val="fr-FR"/>
        </w:rPr>
        <w:t xml:space="preserve"> et al. </w:t>
      </w:r>
      <w:hyperlink w:anchor="ref-Osunyomi2016">
        <w:r w:rsidRPr="00755091">
          <w:rPr>
            <w:rStyle w:val="Lienhypertexte"/>
            <w:lang w:val="fr-FR"/>
          </w:rPr>
          <w:t>[7]</w:t>
        </w:r>
      </w:hyperlink>
      <w:r w:rsidRPr="00755091">
        <w:rPr>
          <w:lang w:val="fr-FR"/>
        </w:rPr>
        <w:t xml:space="preserve"> ont proposé quatre types de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tels que : basé sur la communauté, basé sur l’éducation, ba</w:t>
      </w:r>
      <w:r w:rsidRPr="00755091">
        <w:rPr>
          <w:lang w:val="fr-FR"/>
        </w:rPr>
        <w:t>sé sur les business et les “autres” catégories comprenant (espace municipal, installations de recherche indépendantes, et centres scientifiques).</w:t>
      </w:r>
    </w:p>
    <w:p w14:paraId="0F5928B2" w14:textId="77777777" w:rsidR="00DB4FD8" w:rsidRPr="00755091" w:rsidRDefault="00FE4F6D">
      <w:pPr>
        <w:pStyle w:val="TableCaption"/>
        <w:rPr>
          <w:lang w:val="fr-FR"/>
        </w:rPr>
      </w:pPr>
      <w:bookmarkStart w:id="8" w:name="table1"/>
      <w:r w:rsidRPr="00755091">
        <w:rPr>
          <w:b/>
          <w:bCs/>
          <w:lang w:val="fr-FR"/>
        </w:rPr>
        <w:lastRenderedPageBreak/>
        <w:t xml:space="preserve">Table 2.1: </w:t>
      </w:r>
      <w:bookmarkEnd w:id="8"/>
      <w:r w:rsidRPr="00755091">
        <w:rPr>
          <w:lang w:val="fr-FR"/>
        </w:rPr>
        <w:t xml:space="preserve">Les typologies et les lieux de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p>
    <w:tbl>
      <w:tblPr>
        <w:tblW w:w="0" w:type="auto"/>
        <w:jc w:val="center"/>
        <w:tblLayout w:type="fixed"/>
        <w:tblLook w:val="0420" w:firstRow="1" w:lastRow="0" w:firstColumn="0" w:lastColumn="0" w:noHBand="0" w:noVBand="1"/>
      </w:tblPr>
      <w:tblGrid>
        <w:gridCol w:w="1440"/>
        <w:gridCol w:w="2160"/>
        <w:gridCol w:w="2160"/>
        <w:gridCol w:w="1440"/>
      </w:tblGrid>
      <w:tr w:rsidR="00DB4FD8" w14:paraId="45BF8E25" w14:textId="77777777">
        <w:trPr>
          <w:cantSplit/>
          <w:tblHeader/>
          <w:jc w:val="center"/>
        </w:trPr>
        <w:tc>
          <w:tcPr>
            <w:tcW w:w="1440" w:type="dxa"/>
            <w:shd w:val="clear" w:color="auto" w:fill="CFCFCF"/>
            <w:tcMar>
              <w:top w:w="0" w:type="dxa"/>
              <w:left w:w="0" w:type="dxa"/>
              <w:bottom w:w="0" w:type="dxa"/>
              <w:right w:w="0" w:type="dxa"/>
            </w:tcMar>
            <w:vAlign w:val="center"/>
          </w:tcPr>
          <w:p w14:paraId="6A7AFD44" w14:textId="77777777" w:rsidR="00DB4FD8" w:rsidRDefault="00FE4F6D">
            <w:pPr>
              <w:spacing w:before="100" w:after="100"/>
              <w:ind w:left="100" w:right="100"/>
            </w:pPr>
            <w:proofErr w:type="spellStart"/>
            <w:r>
              <w:rPr>
                <w:rFonts w:ascii="Helvetica" w:eastAsia="Helvetica" w:hAnsi="Helvetica" w:cs="Helvetica"/>
                <w:b/>
                <w:color w:val="000000"/>
                <w:sz w:val="22"/>
                <w:szCs w:val="22"/>
              </w:rPr>
              <w:t>Typologie</w:t>
            </w:r>
            <w:proofErr w:type="spellEnd"/>
            <w:r>
              <w:rPr>
                <w:rFonts w:ascii="Helvetica" w:eastAsia="Helvetica" w:hAnsi="Helvetica" w:cs="Helvetica"/>
                <w:b/>
                <w:color w:val="000000"/>
                <w:sz w:val="22"/>
                <w:szCs w:val="22"/>
              </w:rPr>
              <w:t xml:space="preserve"> de fab lab</w:t>
            </w:r>
          </w:p>
        </w:tc>
        <w:tc>
          <w:tcPr>
            <w:tcW w:w="2160" w:type="dxa"/>
            <w:shd w:val="clear" w:color="auto" w:fill="CFCFCF"/>
            <w:tcMar>
              <w:top w:w="0" w:type="dxa"/>
              <w:left w:w="0" w:type="dxa"/>
              <w:bottom w:w="0" w:type="dxa"/>
              <w:right w:w="0" w:type="dxa"/>
            </w:tcMar>
            <w:vAlign w:val="center"/>
          </w:tcPr>
          <w:p w14:paraId="0B531A49" w14:textId="77777777" w:rsidR="00DB4FD8" w:rsidRDefault="00FE4F6D">
            <w:pPr>
              <w:spacing w:before="100" w:after="100"/>
              <w:ind w:left="100" w:right="100"/>
            </w:pPr>
            <w:r>
              <w:rPr>
                <w:rFonts w:ascii="Helvetica" w:eastAsia="Helvetica" w:hAnsi="Helvetica" w:cs="Helvetica"/>
                <w:b/>
                <w:color w:val="000000"/>
                <w:sz w:val="22"/>
                <w:szCs w:val="22"/>
              </w:rPr>
              <w:t>Lieu de fab lab</w:t>
            </w:r>
          </w:p>
        </w:tc>
        <w:tc>
          <w:tcPr>
            <w:tcW w:w="2160" w:type="dxa"/>
            <w:shd w:val="clear" w:color="auto" w:fill="CFCFCF"/>
            <w:tcMar>
              <w:top w:w="0" w:type="dxa"/>
              <w:left w:w="0" w:type="dxa"/>
              <w:bottom w:w="0" w:type="dxa"/>
              <w:right w:w="0" w:type="dxa"/>
            </w:tcMar>
            <w:vAlign w:val="center"/>
          </w:tcPr>
          <w:p w14:paraId="0E240A4F" w14:textId="77777777" w:rsidR="00DB4FD8" w:rsidRDefault="00FE4F6D">
            <w:pPr>
              <w:spacing w:before="100" w:after="100"/>
              <w:ind w:left="100" w:right="100"/>
            </w:pPr>
            <w:r>
              <w:rPr>
                <w:rFonts w:ascii="Helvetica" w:eastAsia="Helvetica" w:hAnsi="Helvetica" w:cs="Helvetica"/>
                <w:b/>
                <w:color w:val="000000"/>
                <w:sz w:val="22"/>
                <w:szCs w:val="22"/>
              </w:rPr>
              <w:t>Finalité</w:t>
            </w:r>
          </w:p>
        </w:tc>
        <w:tc>
          <w:tcPr>
            <w:tcW w:w="1440" w:type="dxa"/>
            <w:shd w:val="clear" w:color="auto" w:fill="CFCFCF"/>
            <w:tcMar>
              <w:top w:w="0" w:type="dxa"/>
              <w:left w:w="0" w:type="dxa"/>
              <w:bottom w:w="0" w:type="dxa"/>
              <w:right w:w="0" w:type="dxa"/>
            </w:tcMar>
            <w:vAlign w:val="center"/>
          </w:tcPr>
          <w:p w14:paraId="17AC3D7C" w14:textId="77777777" w:rsidR="00DB4FD8" w:rsidRDefault="00FE4F6D">
            <w:pPr>
              <w:spacing w:before="100" w:after="100"/>
              <w:ind w:left="100" w:right="100"/>
            </w:pPr>
            <w:r>
              <w:rPr>
                <w:rFonts w:ascii="Helvetica" w:eastAsia="Helvetica" w:hAnsi="Helvetica" w:cs="Helvetica"/>
                <w:b/>
                <w:color w:val="000000"/>
                <w:sz w:val="22"/>
                <w:szCs w:val="22"/>
              </w:rPr>
              <w:t>Exemple</w:t>
            </w:r>
          </w:p>
        </w:tc>
      </w:tr>
      <w:tr w:rsidR="00DB4FD8" w14:paraId="3EA24C52" w14:textId="77777777">
        <w:trPr>
          <w:cantSplit/>
          <w:jc w:val="center"/>
        </w:trPr>
        <w:tc>
          <w:tcPr>
            <w:tcW w:w="1440" w:type="dxa"/>
            <w:shd w:val="clear" w:color="auto" w:fill="EFEFEF"/>
            <w:tcMar>
              <w:top w:w="0" w:type="dxa"/>
              <w:left w:w="0" w:type="dxa"/>
              <w:bottom w:w="0" w:type="dxa"/>
              <w:right w:w="0" w:type="dxa"/>
            </w:tcMar>
            <w:vAlign w:val="center"/>
          </w:tcPr>
          <w:p w14:paraId="60BD01F3" w14:textId="77777777" w:rsidR="00DB4FD8" w:rsidRDefault="00FE4F6D">
            <w:pPr>
              <w:spacing w:before="100" w:after="100"/>
              <w:ind w:left="100" w:right="100"/>
            </w:pPr>
            <w:r>
              <w:rPr>
                <w:rFonts w:ascii="Helvetica" w:eastAsia="Helvetica" w:hAnsi="Helvetica" w:cs="Helvetica"/>
                <w:color w:val="000000"/>
                <w:sz w:val="22"/>
                <w:szCs w:val="22"/>
              </w:rPr>
              <w:t>Entr</w:t>
            </w:r>
            <w:r>
              <w:rPr>
                <w:rFonts w:ascii="Helvetica" w:eastAsia="Helvetica" w:hAnsi="Helvetica" w:cs="Helvetica"/>
                <w:color w:val="000000"/>
                <w:sz w:val="22"/>
                <w:szCs w:val="22"/>
              </w:rPr>
              <w:t>epreneurial</w:t>
            </w:r>
          </w:p>
        </w:tc>
        <w:tc>
          <w:tcPr>
            <w:tcW w:w="2160" w:type="dxa"/>
            <w:shd w:val="clear" w:color="auto" w:fill="EFEFEF"/>
            <w:tcMar>
              <w:top w:w="0" w:type="dxa"/>
              <w:left w:w="0" w:type="dxa"/>
              <w:bottom w:w="0" w:type="dxa"/>
              <w:right w:w="0" w:type="dxa"/>
            </w:tcMar>
            <w:vAlign w:val="center"/>
          </w:tcPr>
          <w:p w14:paraId="4E009F51" w14:textId="77777777" w:rsidR="00DB4FD8" w:rsidRDefault="00FE4F6D">
            <w:pPr>
              <w:spacing w:before="100" w:after="100"/>
              <w:ind w:left="100" w:right="100"/>
            </w:pPr>
            <w:r>
              <w:rPr>
                <w:rFonts w:ascii="Helvetica" w:eastAsia="Helvetica" w:hAnsi="Helvetica" w:cs="Helvetica"/>
                <w:color w:val="000000"/>
                <w:sz w:val="22"/>
                <w:szCs w:val="22"/>
              </w:rPr>
              <w:t>Entreprise</w:t>
            </w:r>
          </w:p>
        </w:tc>
        <w:tc>
          <w:tcPr>
            <w:tcW w:w="2160" w:type="dxa"/>
            <w:shd w:val="clear" w:color="auto" w:fill="EFEFEF"/>
            <w:tcMar>
              <w:top w:w="0" w:type="dxa"/>
              <w:left w:w="0" w:type="dxa"/>
              <w:bottom w:w="0" w:type="dxa"/>
              <w:right w:w="0" w:type="dxa"/>
            </w:tcMar>
            <w:vAlign w:val="center"/>
          </w:tcPr>
          <w:p w14:paraId="08ECD0AE" w14:textId="77777777" w:rsidR="00DB4FD8" w:rsidRDefault="00FE4F6D">
            <w:pPr>
              <w:spacing w:before="100" w:after="100"/>
              <w:ind w:left="100" w:right="100"/>
            </w:pPr>
            <w:r>
              <w:rPr>
                <w:rFonts w:ascii="Helvetica" w:eastAsia="Helvetica" w:hAnsi="Helvetica" w:cs="Helvetica"/>
                <w:color w:val="000000"/>
                <w:sz w:val="22"/>
                <w:szCs w:val="22"/>
              </w:rPr>
              <w:t>R&amp;D, prototypage</w:t>
            </w:r>
          </w:p>
        </w:tc>
        <w:tc>
          <w:tcPr>
            <w:tcW w:w="1440" w:type="dxa"/>
            <w:shd w:val="clear" w:color="auto" w:fill="EFEFEF"/>
            <w:tcMar>
              <w:top w:w="0" w:type="dxa"/>
              <w:left w:w="0" w:type="dxa"/>
              <w:bottom w:w="0" w:type="dxa"/>
              <w:right w:w="0" w:type="dxa"/>
            </w:tcMar>
            <w:vAlign w:val="center"/>
          </w:tcPr>
          <w:p w14:paraId="000E460F" w14:textId="77777777" w:rsidR="00DB4FD8" w:rsidRDefault="00FE4F6D">
            <w:pPr>
              <w:spacing w:before="100" w:after="100"/>
              <w:ind w:left="100" w:right="100"/>
            </w:pPr>
            <w:r>
              <w:rPr>
                <w:rFonts w:ascii="Helvetica" w:eastAsia="Helvetica" w:hAnsi="Helvetica" w:cs="Helvetica"/>
                <w:color w:val="000000"/>
                <w:sz w:val="22"/>
                <w:szCs w:val="22"/>
              </w:rPr>
              <w:t>BricoLab (Adeo, Ronchin)</w:t>
            </w:r>
          </w:p>
        </w:tc>
      </w:tr>
      <w:tr w:rsidR="00DB4FD8" w14:paraId="395AE20C" w14:textId="77777777">
        <w:trPr>
          <w:cantSplit/>
          <w:jc w:val="center"/>
        </w:trPr>
        <w:tc>
          <w:tcPr>
            <w:tcW w:w="1440" w:type="dxa"/>
            <w:shd w:val="clear" w:color="auto" w:fill="FFFFFF"/>
            <w:tcMar>
              <w:top w:w="0" w:type="dxa"/>
              <w:left w:w="0" w:type="dxa"/>
              <w:bottom w:w="0" w:type="dxa"/>
              <w:right w:w="0" w:type="dxa"/>
            </w:tcMar>
            <w:vAlign w:val="center"/>
          </w:tcPr>
          <w:p w14:paraId="7356B955" w14:textId="77777777" w:rsidR="00DB4FD8" w:rsidRDefault="00FE4F6D">
            <w:pPr>
              <w:spacing w:before="100" w:after="100"/>
              <w:ind w:left="100" w:right="100"/>
            </w:pPr>
            <w:r>
              <w:rPr>
                <w:rFonts w:ascii="Helvetica" w:eastAsia="Helvetica" w:hAnsi="Helvetica" w:cs="Helvetica"/>
                <w:color w:val="000000"/>
                <w:sz w:val="22"/>
                <w:szCs w:val="22"/>
              </w:rPr>
              <w:t>Militant (grand publique)</w:t>
            </w:r>
          </w:p>
        </w:tc>
        <w:tc>
          <w:tcPr>
            <w:tcW w:w="2160" w:type="dxa"/>
            <w:shd w:val="clear" w:color="auto" w:fill="FFFFFF"/>
            <w:tcMar>
              <w:top w:w="0" w:type="dxa"/>
              <w:left w:w="0" w:type="dxa"/>
              <w:bottom w:w="0" w:type="dxa"/>
              <w:right w:w="0" w:type="dxa"/>
            </w:tcMar>
            <w:vAlign w:val="center"/>
          </w:tcPr>
          <w:p w14:paraId="6110EDA9" w14:textId="77777777" w:rsidR="00DB4FD8" w:rsidRDefault="00FE4F6D">
            <w:pPr>
              <w:spacing w:before="100" w:after="100"/>
              <w:ind w:left="100" w:right="100"/>
            </w:pPr>
            <w:r>
              <w:rPr>
                <w:rFonts w:ascii="Helvetica" w:eastAsia="Helvetica" w:hAnsi="Helvetica" w:cs="Helvetica"/>
                <w:color w:val="000000"/>
                <w:sz w:val="22"/>
                <w:szCs w:val="22"/>
              </w:rPr>
              <w:t>Commune</w:t>
            </w:r>
          </w:p>
        </w:tc>
        <w:tc>
          <w:tcPr>
            <w:tcW w:w="2160" w:type="dxa"/>
            <w:shd w:val="clear" w:color="auto" w:fill="FFFFFF"/>
            <w:tcMar>
              <w:top w:w="0" w:type="dxa"/>
              <w:left w:w="0" w:type="dxa"/>
              <w:bottom w:w="0" w:type="dxa"/>
              <w:right w:w="0" w:type="dxa"/>
            </w:tcMar>
            <w:vAlign w:val="center"/>
          </w:tcPr>
          <w:p w14:paraId="617A48EE" w14:textId="77777777" w:rsidR="00DB4FD8" w:rsidRPr="00755091" w:rsidRDefault="00FE4F6D">
            <w:pPr>
              <w:spacing w:before="100" w:after="100"/>
              <w:ind w:left="100" w:right="100"/>
              <w:rPr>
                <w:lang w:val="fr-FR"/>
              </w:rPr>
            </w:pPr>
            <w:r w:rsidRPr="00755091">
              <w:rPr>
                <w:rFonts w:ascii="Helvetica" w:eastAsia="Helvetica" w:hAnsi="Helvetica" w:cs="Helvetica"/>
                <w:color w:val="000000"/>
                <w:sz w:val="22"/>
                <w:szCs w:val="22"/>
                <w:lang w:val="fr-FR"/>
              </w:rPr>
              <w:t>Développement territorial, centre d’animation et de partage</w:t>
            </w:r>
          </w:p>
        </w:tc>
        <w:tc>
          <w:tcPr>
            <w:tcW w:w="1440" w:type="dxa"/>
            <w:shd w:val="clear" w:color="auto" w:fill="FFFFFF"/>
            <w:tcMar>
              <w:top w:w="0" w:type="dxa"/>
              <w:left w:w="0" w:type="dxa"/>
              <w:bottom w:w="0" w:type="dxa"/>
              <w:right w:w="0" w:type="dxa"/>
            </w:tcMar>
            <w:vAlign w:val="center"/>
          </w:tcPr>
          <w:p w14:paraId="2B4CB8D1" w14:textId="77777777" w:rsidR="00DB4FD8" w:rsidRDefault="00FE4F6D">
            <w:pPr>
              <w:spacing w:before="100" w:after="100"/>
              <w:ind w:left="100" w:right="100"/>
            </w:pPr>
            <w:proofErr w:type="spellStart"/>
            <w:r>
              <w:rPr>
                <w:rFonts w:ascii="Helvetica" w:eastAsia="Helvetica" w:hAnsi="Helvetica" w:cs="Helvetica"/>
                <w:color w:val="000000"/>
                <w:sz w:val="22"/>
                <w:szCs w:val="22"/>
              </w:rPr>
              <w:t>FabLabGourdon</w:t>
            </w:r>
            <w:proofErr w:type="spellEnd"/>
            <w:r>
              <w:rPr>
                <w:rFonts w:ascii="Helvetica" w:eastAsia="Helvetica" w:hAnsi="Helvetica" w:cs="Helvetica"/>
                <w:color w:val="000000"/>
                <w:sz w:val="22"/>
                <w:szCs w:val="22"/>
              </w:rPr>
              <w:t xml:space="preserve"> (</w:t>
            </w:r>
            <w:proofErr w:type="spellStart"/>
            <w:r>
              <w:rPr>
                <w:rFonts w:ascii="Helvetica" w:eastAsia="Helvetica" w:hAnsi="Helvetica" w:cs="Helvetica"/>
                <w:color w:val="000000"/>
                <w:sz w:val="22"/>
                <w:szCs w:val="22"/>
              </w:rPr>
              <w:t>Gourdon</w:t>
            </w:r>
            <w:proofErr w:type="spellEnd"/>
            <w:r>
              <w:rPr>
                <w:rFonts w:ascii="Helvetica" w:eastAsia="Helvetica" w:hAnsi="Helvetica" w:cs="Helvetica"/>
                <w:color w:val="000000"/>
                <w:sz w:val="22"/>
                <w:szCs w:val="22"/>
              </w:rPr>
              <w:t>)</w:t>
            </w:r>
          </w:p>
        </w:tc>
      </w:tr>
      <w:tr w:rsidR="00DB4FD8" w14:paraId="4B1F2F73" w14:textId="77777777">
        <w:trPr>
          <w:cantSplit/>
          <w:jc w:val="center"/>
        </w:trPr>
        <w:tc>
          <w:tcPr>
            <w:tcW w:w="1440" w:type="dxa"/>
            <w:shd w:val="clear" w:color="auto" w:fill="EFEFEF"/>
            <w:tcMar>
              <w:top w:w="0" w:type="dxa"/>
              <w:left w:w="0" w:type="dxa"/>
              <w:bottom w:w="0" w:type="dxa"/>
              <w:right w:w="0" w:type="dxa"/>
            </w:tcMar>
            <w:vAlign w:val="center"/>
          </w:tcPr>
          <w:p w14:paraId="6E9EC212" w14:textId="77777777" w:rsidR="00DB4FD8" w:rsidRDefault="00FE4F6D">
            <w:pPr>
              <w:spacing w:before="100" w:after="100"/>
              <w:ind w:left="100" w:right="100"/>
            </w:pPr>
            <w:r>
              <w:rPr>
                <w:rFonts w:ascii="Helvetica" w:eastAsia="Helvetica" w:hAnsi="Helvetica" w:cs="Helvetica"/>
                <w:color w:val="000000"/>
                <w:sz w:val="22"/>
                <w:szCs w:val="22"/>
              </w:rPr>
              <w:t>Institutionnel</w:t>
            </w:r>
          </w:p>
        </w:tc>
        <w:tc>
          <w:tcPr>
            <w:tcW w:w="2160" w:type="dxa"/>
            <w:shd w:val="clear" w:color="auto" w:fill="EFEFEF"/>
            <w:tcMar>
              <w:top w:w="0" w:type="dxa"/>
              <w:left w:w="0" w:type="dxa"/>
              <w:bottom w:w="0" w:type="dxa"/>
              <w:right w:w="0" w:type="dxa"/>
            </w:tcMar>
            <w:vAlign w:val="center"/>
          </w:tcPr>
          <w:p w14:paraId="5B8812F7" w14:textId="77777777" w:rsidR="00DB4FD8" w:rsidRDefault="00FE4F6D">
            <w:pPr>
              <w:spacing w:before="100" w:after="100"/>
              <w:ind w:left="100" w:right="100"/>
            </w:pPr>
            <w:r>
              <w:rPr>
                <w:rFonts w:ascii="Helvetica" w:eastAsia="Helvetica" w:hAnsi="Helvetica" w:cs="Helvetica"/>
                <w:color w:val="000000"/>
                <w:sz w:val="22"/>
                <w:szCs w:val="22"/>
              </w:rPr>
              <w:t>Université</w:t>
            </w:r>
          </w:p>
        </w:tc>
        <w:tc>
          <w:tcPr>
            <w:tcW w:w="2160" w:type="dxa"/>
            <w:shd w:val="clear" w:color="auto" w:fill="EFEFEF"/>
            <w:tcMar>
              <w:top w:w="0" w:type="dxa"/>
              <w:left w:w="0" w:type="dxa"/>
              <w:bottom w:w="0" w:type="dxa"/>
              <w:right w:w="0" w:type="dxa"/>
            </w:tcMar>
            <w:vAlign w:val="center"/>
          </w:tcPr>
          <w:p w14:paraId="0E4C7343" w14:textId="77777777" w:rsidR="00DB4FD8" w:rsidRDefault="00FE4F6D">
            <w:pPr>
              <w:spacing w:before="100" w:after="100"/>
              <w:ind w:left="100" w:right="100"/>
            </w:pPr>
            <w:r>
              <w:rPr>
                <w:rFonts w:ascii="Helvetica" w:eastAsia="Helvetica" w:hAnsi="Helvetica" w:cs="Helvetica"/>
                <w:color w:val="000000"/>
                <w:sz w:val="22"/>
                <w:szCs w:val="22"/>
              </w:rPr>
              <w:t>Formation, R&amp;D</w:t>
            </w:r>
          </w:p>
        </w:tc>
        <w:tc>
          <w:tcPr>
            <w:tcW w:w="1440" w:type="dxa"/>
            <w:shd w:val="clear" w:color="auto" w:fill="EFEFEF"/>
            <w:tcMar>
              <w:top w:w="0" w:type="dxa"/>
              <w:left w:w="0" w:type="dxa"/>
              <w:bottom w:w="0" w:type="dxa"/>
              <w:right w:w="0" w:type="dxa"/>
            </w:tcMar>
            <w:vAlign w:val="center"/>
          </w:tcPr>
          <w:p w14:paraId="25EE898A" w14:textId="77777777" w:rsidR="00DB4FD8" w:rsidRDefault="00FE4F6D">
            <w:pPr>
              <w:spacing w:before="100" w:after="100"/>
              <w:ind w:left="100" w:right="100"/>
            </w:pPr>
            <w:r>
              <w:rPr>
                <w:rFonts w:ascii="Helvetica" w:eastAsia="Helvetica" w:hAnsi="Helvetica" w:cs="Helvetica"/>
                <w:color w:val="000000"/>
                <w:sz w:val="22"/>
                <w:szCs w:val="22"/>
              </w:rPr>
              <w:t>LF2L® (Nancy)</w:t>
            </w:r>
          </w:p>
        </w:tc>
      </w:tr>
    </w:tbl>
    <w:p w14:paraId="066C3116" w14:textId="77777777" w:rsidR="00DB4FD8" w:rsidRPr="00755091" w:rsidRDefault="00FE4F6D">
      <w:pPr>
        <w:pStyle w:val="Corpsdetexte"/>
        <w:rPr>
          <w:lang w:val="fr-FR"/>
        </w:rPr>
      </w:pPr>
      <w:r w:rsidRPr="00755091">
        <w:rPr>
          <w:lang w:val="fr-FR"/>
        </w:rPr>
        <w:t xml:space="preserve">Chaque type a ses caractéristiques spécifiques, utilisateurs et équipements. Cependant chaque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n’est pas toujours monotype. Par exemple, il existe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de type éducationnel et grand public, qui sont ouverts à la fois aux personnes à titre pr</w:t>
      </w:r>
      <w:r w:rsidRPr="00755091">
        <w:rPr>
          <w:lang w:val="fr-FR"/>
        </w:rPr>
        <w:t>ivées et aux étudiants membres d’une institution.</w:t>
      </w:r>
    </w:p>
    <w:p w14:paraId="7FA3D874" w14:textId="77777777" w:rsidR="00DB4FD8" w:rsidRPr="00755091" w:rsidRDefault="00FE4F6D">
      <w:pPr>
        <w:pStyle w:val="Corpsdetexte"/>
        <w:rPr>
          <w:lang w:val="fr-FR"/>
        </w:rPr>
      </w:pPr>
      <w:r w:rsidRPr="00755091">
        <w:rPr>
          <w:lang w:val="fr-FR"/>
        </w:rPr>
        <w:t xml:space="preserve">Enfin, il est aussi possible de donner des axes de structuration par rapport à la gouvernance dites top-down ou </w:t>
      </w:r>
      <w:proofErr w:type="spellStart"/>
      <w:r w:rsidRPr="00755091">
        <w:rPr>
          <w:lang w:val="fr-FR"/>
        </w:rPr>
        <w:t>bottom</w:t>
      </w:r>
      <w:proofErr w:type="spellEnd"/>
      <w:r w:rsidRPr="00755091">
        <w:rPr>
          <w:lang w:val="fr-FR"/>
        </w:rPr>
        <w:t>-up. Cette structuration intègre alors les aspects juridiques et les acteurs à l’origine</w:t>
      </w:r>
      <w:r w:rsidRPr="00755091">
        <w:rPr>
          <w:lang w:val="fr-FR"/>
        </w:rPr>
        <w:t xml:space="preserve"> de l’initiative </w:t>
      </w:r>
      <w:hyperlink w:anchor="ref-Capdevila2015">
        <w:r w:rsidRPr="00755091">
          <w:rPr>
            <w:rStyle w:val="Lienhypertexte"/>
            <w:lang w:val="fr-FR"/>
          </w:rPr>
          <w:t>[8]</w:t>
        </w:r>
      </w:hyperlink>
      <w:r w:rsidRPr="00755091">
        <w:rPr>
          <w:lang w:val="fr-FR"/>
        </w:rPr>
        <w:t>.</w:t>
      </w:r>
    </w:p>
    <w:p w14:paraId="4BB3D493" w14:textId="77777777" w:rsidR="00DB4FD8" w:rsidRPr="00755091" w:rsidRDefault="00FE4F6D">
      <w:pPr>
        <w:pStyle w:val="Corpsdetexte"/>
        <w:rPr>
          <w:lang w:val="fr-FR"/>
        </w:rPr>
      </w:pPr>
      <w:r w:rsidRPr="00755091">
        <w:rPr>
          <w:lang w:val="fr-FR"/>
        </w:rPr>
        <w:t>En synthèse, les typologies proposées dans la littérature s’appuient généralement sur deux logiques principales : selon les orientations (économique ou sociale) et selon leur situation juridique</w:t>
      </w:r>
      <w:r w:rsidRPr="00755091">
        <w:rPr>
          <w:lang w:val="fr-FR"/>
        </w:rPr>
        <w:t xml:space="preserve"> (universitaire, scolaire, associatif)</w:t>
      </w:r>
    </w:p>
    <w:p w14:paraId="4CEEDDC0" w14:textId="77777777" w:rsidR="00DB4FD8" w:rsidRPr="00755091" w:rsidRDefault="00FE4F6D">
      <w:pPr>
        <w:pStyle w:val="Titre2"/>
        <w:rPr>
          <w:lang w:val="fr-FR"/>
        </w:rPr>
      </w:pPr>
      <w:bookmarkStart w:id="9" w:name="des-espaces-mobiles"/>
      <w:bookmarkStart w:id="10" w:name="_Toc101278207"/>
      <w:bookmarkEnd w:id="6"/>
      <w:r w:rsidRPr="00755091">
        <w:rPr>
          <w:rStyle w:val="SectionNumber"/>
          <w:lang w:val="fr-FR"/>
        </w:rPr>
        <w:t>2.3</w:t>
      </w:r>
      <w:r w:rsidRPr="00755091">
        <w:rPr>
          <w:lang w:val="fr-FR"/>
        </w:rPr>
        <w:tab/>
        <w:t>Des espaces mobiles</w:t>
      </w:r>
      <w:bookmarkEnd w:id="10"/>
    </w:p>
    <w:p w14:paraId="02BDDA22" w14:textId="77777777" w:rsidR="00DB4FD8" w:rsidRPr="00755091" w:rsidRDefault="00FE4F6D">
      <w:pPr>
        <w:pStyle w:val="FirstParagraph"/>
        <w:rPr>
          <w:lang w:val="fr-FR"/>
        </w:rPr>
      </w:pPr>
      <w:r w:rsidRPr="00755091">
        <w:rPr>
          <w:lang w:val="fr-FR"/>
        </w:rPr>
        <w:t xml:space="preserve">Au début de leur apparition,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ont été implantés dans les grands </w:t>
      </w:r>
      <w:proofErr w:type="gramStart"/>
      <w:r w:rsidRPr="00755091">
        <w:rPr>
          <w:lang w:val="fr-FR"/>
        </w:rPr>
        <w:t>campus universitaires</w:t>
      </w:r>
      <w:proofErr w:type="gramEnd"/>
      <w:r w:rsidRPr="00755091">
        <w:rPr>
          <w:lang w:val="fr-FR"/>
        </w:rPr>
        <w:t xml:space="preserve"> et dans les grandes villes. Les zones rurales restaient éloignées de ces lieux pourtant dédiés </w:t>
      </w:r>
      <w:r w:rsidRPr="00755091">
        <w:rPr>
          <w:lang w:val="fr-FR"/>
        </w:rPr>
        <w:t xml:space="preserve">à la démocratisation des outils numériques et au partage des connaissances. Dans ce contexte, l’idée d’un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mobile est née pour permettre l’extension de l’apprentissage pratique et des services d’un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fixe à un plus grand nombre d’utilisateurs </w:t>
      </w:r>
      <w:r w:rsidRPr="00755091">
        <w:rPr>
          <w:lang w:val="fr-FR"/>
        </w:rPr>
        <w:t>(grand publique, collèges, lycées, etc.), notamment dans les zones dites « désertes ».</w:t>
      </w:r>
    </w:p>
    <w:p w14:paraId="4865F37D" w14:textId="77777777" w:rsidR="00DB4FD8" w:rsidRPr="00755091" w:rsidRDefault="00FE4F6D">
      <w:pPr>
        <w:pStyle w:val="Corpsdetexte"/>
        <w:rPr>
          <w:lang w:val="fr-FR"/>
        </w:rPr>
      </w:pPr>
      <w:r w:rsidRPr="00755091">
        <w:rPr>
          <w:lang w:val="fr-FR"/>
        </w:rPr>
        <w:t xml:space="preserve">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mobile est une plateforme, un camion ou une remorque aménagée, équipée de l’ensemble des machines trouvées dans un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w:t>
      </w:r>
      <w:proofErr w:type="spellStart"/>
      <w:r w:rsidRPr="00755091">
        <w:rPr>
          <w:lang w:val="fr-FR"/>
        </w:rPr>
        <w:t>traditionel</w:t>
      </w:r>
      <w:proofErr w:type="spellEnd"/>
      <w:r w:rsidRPr="00755091">
        <w:rPr>
          <w:lang w:val="fr-FR"/>
        </w:rPr>
        <w:t>. Cette disposition perm</w:t>
      </w:r>
      <w:r w:rsidRPr="00755091">
        <w:rPr>
          <w:lang w:val="fr-FR"/>
        </w:rPr>
        <w:t xml:space="preserve">et de se déplacer en missions pour mettre à disposition les moyens numériques et techniques d’un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fixe ainsi que les connaissances de son équipe au service des utilisateurs pour réaliser leurs projets. Au Pérou, par exemple, le </w:t>
      </w:r>
      <w:proofErr w:type="spellStart"/>
      <w:r w:rsidRPr="00755091">
        <w:rPr>
          <w:lang w:val="fr-FR"/>
        </w:rPr>
        <w:t>Floating</w:t>
      </w:r>
      <w:proofErr w:type="spellEnd"/>
      <w:r w:rsidRPr="00755091">
        <w:rPr>
          <w:lang w:val="fr-FR"/>
        </w:rPr>
        <w:t xml:space="preserv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est </w:t>
      </w:r>
      <w:r w:rsidRPr="00755091">
        <w:rPr>
          <w:lang w:val="fr-FR"/>
        </w:rPr>
        <w:t xml:space="preserve">un bateau de narcotrafiquants reconverti en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mobile éco-responsable. Il navigue sur une portion du fleuve Amazone, offrant une éducation et un accès à la technologie aux </w:t>
      </w:r>
      <w:r w:rsidRPr="00755091">
        <w:rPr>
          <w:lang w:val="fr-FR"/>
        </w:rPr>
        <w:lastRenderedPageBreak/>
        <w:t xml:space="preserve">nombreuses communautés isolées qui y habitent </w:t>
      </w:r>
      <w:r>
        <w:rPr>
          <w:rStyle w:val="Appelnotedebasdep"/>
        </w:rPr>
        <w:footnoteReference w:id="4"/>
      </w:r>
      <w:r w:rsidRPr="00755091">
        <w:rPr>
          <w:lang w:val="fr-FR"/>
        </w:rPr>
        <w:t xml:space="preserve">. En France, le </w:t>
      </w:r>
      <w:proofErr w:type="spellStart"/>
      <w:r w:rsidRPr="00755091">
        <w:rPr>
          <w:lang w:val="fr-FR"/>
        </w:rPr>
        <w:t>Nomad’Lab</w:t>
      </w:r>
      <w:proofErr w:type="spellEnd"/>
      <w:r w:rsidRPr="00755091">
        <w:rPr>
          <w:lang w:val="fr-FR"/>
        </w:rPr>
        <w:t xml:space="preserve"> (figu</w:t>
      </w:r>
      <w:r w:rsidRPr="00755091">
        <w:rPr>
          <w:lang w:val="fr-FR"/>
        </w:rPr>
        <w:t xml:space="preserve">re 6) est le 1er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mobile construit en 2014 par l’ENSGSI et l’ERPI comme une extension du Lorraine </w:t>
      </w:r>
      <w:proofErr w:type="spellStart"/>
      <w:r w:rsidRPr="00755091">
        <w:rPr>
          <w:lang w:val="fr-FR"/>
        </w:rPr>
        <w:t>Fab</w:t>
      </w:r>
      <w:proofErr w:type="spellEnd"/>
      <w:r w:rsidRPr="00755091">
        <w:rPr>
          <w:lang w:val="fr-FR"/>
        </w:rPr>
        <w:t>-Living-</w:t>
      </w:r>
      <w:proofErr w:type="spellStart"/>
      <w:r w:rsidRPr="00755091">
        <w:rPr>
          <w:lang w:val="fr-FR"/>
        </w:rPr>
        <w:t>Lab</w:t>
      </w:r>
      <w:proofErr w:type="spellEnd"/>
      <w:r w:rsidRPr="00755091">
        <w:rPr>
          <w:lang w:val="fr-FR"/>
        </w:rPr>
        <w:t>® pour servir les zones autour de la région Grand Est.</w:t>
      </w:r>
    </w:p>
    <w:p w14:paraId="0A3AD18A" w14:textId="77777777" w:rsidR="00DB4FD8" w:rsidRDefault="00FE4F6D" w:rsidP="00C56A64">
      <w:pPr>
        <w:pStyle w:val="CaptionedFigure"/>
        <w:jc w:val="center"/>
      </w:pPr>
      <w:r>
        <w:rPr>
          <w:noProof/>
        </w:rPr>
        <w:drawing>
          <wp:inline distT="0" distB="0" distL="0" distR="0" wp14:anchorId="6DCFB654" wp14:editId="5DF80592">
            <wp:extent cx="3374741" cy="2540000"/>
            <wp:effectExtent l="0" t="0" r="3810" b="0"/>
            <wp:docPr id="40" name="Picture"/>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374741" cy="2540000"/>
                    </a:xfrm>
                    <a:prstGeom prst="rect">
                      <a:avLst/>
                    </a:prstGeom>
                    <a:noFill/>
                    <a:ln w="9525">
                      <a:noFill/>
                      <a:headEnd/>
                      <a:tailEnd/>
                    </a:ln>
                  </pic:spPr>
                </pic:pic>
              </a:graphicData>
            </a:graphic>
          </wp:inline>
        </w:drawing>
      </w:r>
    </w:p>
    <w:p w14:paraId="0D855E6C" w14:textId="77777777" w:rsidR="00DB4FD8" w:rsidRPr="00755091" w:rsidRDefault="00FE4F6D">
      <w:pPr>
        <w:pStyle w:val="ImageCaption"/>
        <w:rPr>
          <w:lang w:val="fr-FR"/>
        </w:rPr>
      </w:pPr>
      <w:r w:rsidRPr="00755091">
        <w:rPr>
          <w:lang w:val="fr-FR"/>
        </w:rPr>
        <w:t xml:space="preserve">Figure 2.3: Le </w:t>
      </w:r>
      <w:proofErr w:type="spellStart"/>
      <w:r w:rsidRPr="00755091">
        <w:rPr>
          <w:lang w:val="fr-FR"/>
        </w:rPr>
        <w:t>Nomad’Lab</w:t>
      </w:r>
      <w:proofErr w:type="spellEnd"/>
      <w:r w:rsidRPr="00755091">
        <w:rPr>
          <w:lang w:val="fr-FR"/>
        </w:rPr>
        <w:t xml:space="preserve"> – 1er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mobile de France (</w:t>
      </w:r>
      <w:hyperlink r:id="rId10">
        <w:r w:rsidRPr="00755091">
          <w:rPr>
            <w:rStyle w:val="Lienhypertexte"/>
            <w:lang w:val="fr-FR"/>
          </w:rPr>
          <w:t>https://factuel.univ-lorraine.fr/node/6779</w:t>
        </w:r>
      </w:hyperlink>
      <w:r w:rsidRPr="00755091">
        <w:rPr>
          <w:lang w:val="fr-FR"/>
        </w:rPr>
        <w:t>)</w:t>
      </w:r>
    </w:p>
    <w:p w14:paraId="50840D0E" w14:textId="77777777" w:rsidR="00DB4FD8" w:rsidRPr="00755091" w:rsidRDefault="00FE4F6D">
      <w:pPr>
        <w:pStyle w:val="Titre1"/>
        <w:rPr>
          <w:lang w:val="fr-FR"/>
        </w:rPr>
      </w:pPr>
      <w:bookmarkStart w:id="11" w:name="pourquoi-le-fab-lab"/>
      <w:bookmarkStart w:id="12" w:name="_Toc101278208"/>
      <w:bookmarkEnd w:id="2"/>
      <w:bookmarkEnd w:id="9"/>
      <w:r w:rsidRPr="00755091">
        <w:rPr>
          <w:rStyle w:val="SectionNumber"/>
          <w:lang w:val="fr-FR"/>
        </w:rPr>
        <w:t>3</w:t>
      </w:r>
      <w:r w:rsidRPr="00755091">
        <w:rPr>
          <w:lang w:val="fr-FR"/>
        </w:rPr>
        <w:tab/>
        <w:t xml:space="preserve">Pourquoi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w:t>
      </w:r>
      <w:bookmarkEnd w:id="12"/>
    </w:p>
    <w:p w14:paraId="74F5B849" w14:textId="77777777" w:rsidR="00DB4FD8" w:rsidRPr="00755091" w:rsidRDefault="00FE4F6D">
      <w:pPr>
        <w:pStyle w:val="FirstParagraph"/>
        <w:rPr>
          <w:lang w:val="fr-FR"/>
        </w:rPr>
      </w:pPr>
      <w:r w:rsidRPr="00755091">
        <w:rPr>
          <w:lang w:val="fr-FR"/>
        </w:rPr>
        <w:t xml:space="preserve">Après avoir clarifier ce qu’était un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nous proposons dans ce paragraphe quelques pistes éclairant le « Pourquoi »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et plus précisé</w:t>
      </w:r>
      <w:r w:rsidRPr="00755091">
        <w:rPr>
          <w:lang w:val="fr-FR"/>
        </w:rPr>
        <w:t>ment ce qui a conduit à leur apparition puis nous répondrons au « Pour quoi » et préciserons les buts recherchés lors de la création et les principales fonctions de ces espaces.</w:t>
      </w:r>
    </w:p>
    <w:p w14:paraId="11ABBF6F" w14:textId="77777777" w:rsidR="00DB4FD8" w:rsidRPr="00755091" w:rsidRDefault="00FE4F6D">
      <w:pPr>
        <w:pStyle w:val="Titre2"/>
        <w:rPr>
          <w:lang w:val="fr-FR"/>
        </w:rPr>
      </w:pPr>
      <w:bookmarkStart w:id="13" w:name="les-différentes-fonctions-des-fab-labs"/>
      <w:bookmarkStart w:id="14" w:name="_Toc101278209"/>
      <w:r w:rsidRPr="00755091">
        <w:rPr>
          <w:rStyle w:val="SectionNumber"/>
          <w:lang w:val="fr-FR"/>
        </w:rPr>
        <w:t>3.1</w:t>
      </w:r>
      <w:r w:rsidRPr="00755091">
        <w:rPr>
          <w:lang w:val="fr-FR"/>
        </w:rPr>
        <w:tab/>
        <w:t xml:space="preserve">Les différentes fonctions des </w:t>
      </w:r>
      <w:proofErr w:type="spellStart"/>
      <w:r w:rsidRPr="00755091">
        <w:rPr>
          <w:lang w:val="fr-FR"/>
        </w:rPr>
        <w:t>fab</w:t>
      </w:r>
      <w:proofErr w:type="spellEnd"/>
      <w:r w:rsidRPr="00755091">
        <w:rPr>
          <w:lang w:val="fr-FR"/>
        </w:rPr>
        <w:t xml:space="preserve"> </w:t>
      </w:r>
      <w:proofErr w:type="spellStart"/>
      <w:r w:rsidRPr="00755091">
        <w:rPr>
          <w:lang w:val="fr-FR"/>
        </w:rPr>
        <w:t>labs</w:t>
      </w:r>
      <w:bookmarkEnd w:id="14"/>
      <w:proofErr w:type="spellEnd"/>
    </w:p>
    <w:p w14:paraId="04DBC2FF" w14:textId="77777777" w:rsidR="00DB4FD8" w:rsidRPr="00755091" w:rsidRDefault="00FE4F6D">
      <w:pPr>
        <w:pStyle w:val="FirstParagraph"/>
        <w:rPr>
          <w:lang w:val="fr-FR"/>
        </w:rPr>
      </w:pPr>
      <w:r w:rsidRPr="00755091">
        <w:rPr>
          <w:lang w:val="fr-FR"/>
        </w:rPr>
        <w:t xml:space="preserve">Il est possible d’identifier trois </w:t>
      </w:r>
      <w:r w:rsidRPr="00755091">
        <w:rPr>
          <w:lang w:val="fr-FR"/>
        </w:rPr>
        <w:t xml:space="preserve">grands types de fonctions pour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w:t>
      </w:r>
      <w:hyperlink w:anchor="ref-Garnier2020">
        <w:r w:rsidRPr="00755091">
          <w:rPr>
            <w:rStyle w:val="Lienhypertexte"/>
            <w:lang w:val="fr-FR"/>
          </w:rPr>
          <w:t>[9]</w:t>
        </w:r>
      </w:hyperlink>
      <w:r w:rsidRPr="00755091">
        <w:rPr>
          <w:lang w:val="fr-FR"/>
        </w:rPr>
        <w:t xml:space="preserve"> ; illustrés dans la figure 4 :</w:t>
      </w:r>
    </w:p>
    <w:p w14:paraId="7DD4508D" w14:textId="77777777" w:rsidR="00DB4FD8" w:rsidRPr="00755091" w:rsidRDefault="00FE4F6D">
      <w:pPr>
        <w:pStyle w:val="Compact"/>
        <w:numPr>
          <w:ilvl w:val="0"/>
          <w:numId w:val="9"/>
        </w:numPr>
        <w:rPr>
          <w:lang w:val="fr-FR"/>
        </w:rPr>
      </w:pPr>
      <w:r w:rsidRPr="00755091">
        <w:rPr>
          <w:lang w:val="fr-FR"/>
        </w:rPr>
        <w:t>Une fonction de médiation numérique et de formation par les pairs ;</w:t>
      </w:r>
    </w:p>
    <w:p w14:paraId="55233FF6" w14:textId="77777777" w:rsidR="00DB4FD8" w:rsidRPr="00755091" w:rsidRDefault="00FE4F6D">
      <w:pPr>
        <w:pStyle w:val="Compact"/>
        <w:numPr>
          <w:ilvl w:val="0"/>
          <w:numId w:val="9"/>
        </w:numPr>
        <w:rPr>
          <w:lang w:val="fr-FR"/>
        </w:rPr>
      </w:pPr>
      <w:r w:rsidRPr="00755091">
        <w:rPr>
          <w:lang w:val="fr-FR"/>
        </w:rPr>
        <w:t>Une fonction d’hybridation (des publics, des services et des compétence</w:t>
      </w:r>
      <w:r w:rsidRPr="00755091">
        <w:rPr>
          <w:lang w:val="fr-FR"/>
        </w:rPr>
        <w:t>s) ;</w:t>
      </w:r>
    </w:p>
    <w:p w14:paraId="44599B41" w14:textId="77777777" w:rsidR="00DB4FD8" w:rsidRPr="00755091" w:rsidRDefault="00FE4F6D">
      <w:pPr>
        <w:pStyle w:val="Compact"/>
        <w:numPr>
          <w:ilvl w:val="0"/>
          <w:numId w:val="9"/>
        </w:numPr>
        <w:rPr>
          <w:lang w:val="fr-FR"/>
        </w:rPr>
      </w:pPr>
      <w:r w:rsidRPr="00755091">
        <w:rPr>
          <w:lang w:val="fr-FR"/>
        </w:rPr>
        <w:t>Une fonction de soutien au monde professionnel.</w:t>
      </w:r>
    </w:p>
    <w:p w14:paraId="3CA5F31E" w14:textId="77777777" w:rsidR="00DB4FD8" w:rsidRPr="00755091" w:rsidRDefault="00FE4F6D">
      <w:pPr>
        <w:pStyle w:val="FirstParagraph"/>
        <w:rPr>
          <w:lang w:val="fr-FR"/>
        </w:rPr>
      </w:pPr>
      <w:r w:rsidRPr="00755091">
        <w:rPr>
          <w:lang w:val="fr-FR"/>
        </w:rPr>
        <w:t>La fonction de médiation est centrée sur la découverte des machines et outils technologiques présentes dans le lieu. Il s’adresse pour la plupart des cas aux utilisateurs novices (ex : enfant et/ou brico</w:t>
      </w:r>
      <w:r w:rsidRPr="00755091">
        <w:rPr>
          <w:lang w:val="fr-FR"/>
        </w:rPr>
        <w:t xml:space="preserve">leurs).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permet également d’ouvrir à une </w:t>
      </w:r>
      <w:r w:rsidRPr="00755091">
        <w:rPr>
          <w:lang w:val="fr-FR"/>
        </w:rPr>
        <w:lastRenderedPageBreak/>
        <w:t>pédagogie active par la manipulation dont les écoles et les universités sont les principaux utilisateurs.</w:t>
      </w:r>
    </w:p>
    <w:p w14:paraId="456C8BF5" w14:textId="77777777" w:rsidR="00DB4FD8" w:rsidRPr="00755091" w:rsidRDefault="00FE4F6D">
      <w:pPr>
        <w:pStyle w:val="Corpsdetexte"/>
        <w:rPr>
          <w:lang w:val="fr-FR"/>
        </w:rPr>
      </w:pPr>
      <w:r w:rsidRPr="00755091">
        <w:rPr>
          <w:lang w:val="fr-FR"/>
        </w:rPr>
        <w:t>D’un autre côté, le prototypage et la création d’objets dont la conception répond aux besoins des e</w:t>
      </w:r>
      <w:r w:rsidRPr="00755091">
        <w:rPr>
          <w:lang w:val="fr-FR"/>
        </w:rPr>
        <w:t xml:space="preserve">ntrepreneurs est un autre usage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afin de soutenir le monde professionnel. Du fait de la flexibilité des équipements et d’un coût faible,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permet l’itération, l’échange et la formalisation des projets innovants pour une communauté/un m</w:t>
      </w:r>
      <w:r w:rsidRPr="00755091">
        <w:rPr>
          <w:lang w:val="fr-FR"/>
        </w:rPr>
        <w:t>arché.</w:t>
      </w:r>
    </w:p>
    <w:p w14:paraId="70420979" w14:textId="77777777" w:rsidR="00DB4FD8" w:rsidRPr="00755091" w:rsidRDefault="00FE4F6D">
      <w:pPr>
        <w:pStyle w:val="Corpsdetexte"/>
        <w:rPr>
          <w:lang w:val="fr-FR"/>
        </w:rPr>
      </w:pPr>
      <w:r w:rsidRPr="00755091">
        <w:rPr>
          <w:lang w:val="fr-FR"/>
        </w:rPr>
        <w:t xml:space="preserve">Finalement, dans une optique de diffusion de la technologie, la fonction d’hybridation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permet à certains utilisateurs ou au grand public d’avoir une première connaissance de certaines avancées technologiques telles que l’impression 3D, </w:t>
      </w:r>
      <w:r w:rsidRPr="00755091">
        <w:rPr>
          <w:lang w:val="fr-FR"/>
        </w:rPr>
        <w:t xml:space="preserve">les objets connectés, etc. En ce sens, le rôle de médiation et de facilitation est un élément clé dans l’écosystème du </w:t>
      </w:r>
      <w:proofErr w:type="spellStart"/>
      <w:r w:rsidRPr="00755091">
        <w:rPr>
          <w:lang w:val="fr-FR"/>
        </w:rPr>
        <w:t>fab</w:t>
      </w:r>
      <w:proofErr w:type="spellEnd"/>
      <w:r w:rsidRPr="00755091">
        <w:rPr>
          <w:lang w:val="fr-FR"/>
        </w:rPr>
        <w:t xml:space="preserve"> lab.</w:t>
      </w:r>
    </w:p>
    <w:p w14:paraId="30724E22" w14:textId="77777777" w:rsidR="00DB4FD8" w:rsidRDefault="00FE4F6D" w:rsidP="00C56A64">
      <w:pPr>
        <w:pStyle w:val="CaptionedFigure"/>
        <w:jc w:val="center"/>
      </w:pPr>
      <w:r>
        <w:rPr>
          <w:noProof/>
        </w:rPr>
        <w:drawing>
          <wp:inline distT="0" distB="0" distL="0" distR="0" wp14:anchorId="17DBCEAB" wp14:editId="08E30110">
            <wp:extent cx="4813200" cy="4669200"/>
            <wp:effectExtent l="0" t="0" r="635" b="4445"/>
            <wp:docPr id="46" name="Picture" descr="Figure 3.1: Typologies des fab labs et leurs fonction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Figures/Definition-TI-03.png"/>
                    <pic:cNvPicPr>
                      <a:picLocks noChangeAspect="1" noChangeArrowheads="1"/>
                    </pic:cNvPicPr>
                  </pic:nvPicPr>
                  <pic:blipFill>
                    <a:blip r:embed="rId11"/>
                    <a:stretch>
                      <a:fillRect/>
                    </a:stretch>
                  </pic:blipFill>
                  <pic:spPr bwMode="auto">
                    <a:xfrm>
                      <a:off x="0" y="0"/>
                      <a:ext cx="4813200" cy="4669200"/>
                    </a:xfrm>
                    <a:prstGeom prst="rect">
                      <a:avLst/>
                    </a:prstGeom>
                    <a:noFill/>
                    <a:ln w="9525">
                      <a:noFill/>
                      <a:headEnd/>
                      <a:tailEnd/>
                    </a:ln>
                  </pic:spPr>
                </pic:pic>
              </a:graphicData>
            </a:graphic>
          </wp:inline>
        </w:drawing>
      </w:r>
    </w:p>
    <w:p w14:paraId="2C2C4CD6" w14:textId="77777777" w:rsidR="00DB4FD8" w:rsidRPr="00755091" w:rsidRDefault="00FE4F6D">
      <w:pPr>
        <w:pStyle w:val="ImageCaption"/>
        <w:rPr>
          <w:lang w:val="fr-FR"/>
        </w:rPr>
      </w:pPr>
      <w:r w:rsidRPr="00755091">
        <w:rPr>
          <w:lang w:val="fr-FR"/>
        </w:rPr>
        <w:t xml:space="preserve">Figure 3.1: Typologies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et leurs fonctions principales</w:t>
      </w:r>
    </w:p>
    <w:p w14:paraId="3A8C8974" w14:textId="77777777" w:rsidR="00DB4FD8" w:rsidRPr="00755091" w:rsidRDefault="00FE4F6D">
      <w:pPr>
        <w:pStyle w:val="Titre1"/>
        <w:rPr>
          <w:lang w:val="fr-FR"/>
        </w:rPr>
      </w:pPr>
      <w:bookmarkStart w:id="15" w:name="où-se-trouvent-les-fab-labs"/>
      <w:bookmarkStart w:id="16" w:name="_Toc101278210"/>
      <w:bookmarkEnd w:id="11"/>
      <w:bookmarkEnd w:id="13"/>
      <w:r w:rsidRPr="00755091">
        <w:rPr>
          <w:rStyle w:val="SectionNumber"/>
          <w:lang w:val="fr-FR"/>
        </w:rPr>
        <w:lastRenderedPageBreak/>
        <w:t>4</w:t>
      </w:r>
      <w:r w:rsidRPr="00755091">
        <w:rPr>
          <w:lang w:val="fr-FR"/>
        </w:rPr>
        <w:tab/>
        <w:t xml:space="preserve">Où se trouvent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w:t>
      </w:r>
      <w:bookmarkEnd w:id="16"/>
    </w:p>
    <w:p w14:paraId="3C820D91" w14:textId="77777777" w:rsidR="00DB4FD8" w:rsidRPr="00755091" w:rsidRDefault="00FE4F6D">
      <w:pPr>
        <w:pStyle w:val="FirstParagraph"/>
        <w:rPr>
          <w:lang w:val="fr-FR"/>
        </w:rPr>
      </w:pPr>
      <w:r w:rsidRPr="00755091">
        <w:rPr>
          <w:lang w:val="fr-FR"/>
        </w:rPr>
        <w:t xml:space="preserve">En 2004 on recensait 6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Aujourd’hui on estime leur nombre à près de 2000 dans 149 pays.</w:t>
      </w:r>
    </w:p>
    <w:p w14:paraId="644F5920" w14:textId="77777777" w:rsidR="00DB4FD8" w:rsidRPr="00755091" w:rsidRDefault="00FE4F6D">
      <w:pPr>
        <w:pStyle w:val="Titre2"/>
        <w:rPr>
          <w:lang w:val="fr-FR"/>
        </w:rPr>
      </w:pPr>
      <w:bookmarkStart w:id="17" w:name="a-léchelle-du-monde"/>
      <w:bookmarkStart w:id="18" w:name="_Toc101278211"/>
      <w:r w:rsidRPr="00755091">
        <w:rPr>
          <w:rStyle w:val="SectionNumber"/>
          <w:lang w:val="fr-FR"/>
        </w:rPr>
        <w:t>4.1</w:t>
      </w:r>
      <w:r w:rsidRPr="00755091">
        <w:rPr>
          <w:lang w:val="fr-FR"/>
        </w:rPr>
        <w:tab/>
        <w:t>A l’échelle du monde</w:t>
      </w:r>
      <w:bookmarkEnd w:id="18"/>
    </w:p>
    <w:p w14:paraId="531B1E94" w14:textId="5492EDFB" w:rsidR="00DB4FD8" w:rsidRDefault="00FE4F6D">
      <w:pPr>
        <w:pStyle w:val="FirstParagraph"/>
        <w:rPr>
          <w:lang w:val="fr-FR"/>
        </w:rPr>
      </w:pPr>
      <w:r w:rsidRPr="00755091">
        <w:rPr>
          <w:lang w:val="fr-FR"/>
        </w:rPr>
        <w:t xml:space="preserve">Au niveau mondial, c’est la </w:t>
      </w:r>
      <w:proofErr w:type="spellStart"/>
      <w:r w:rsidRPr="00755091">
        <w:rPr>
          <w:lang w:val="fr-FR"/>
        </w:rPr>
        <w:t>Fab</w:t>
      </w:r>
      <w:proofErr w:type="spellEnd"/>
      <w:r w:rsidRPr="00755091">
        <w:rPr>
          <w:lang w:val="fr-FR"/>
        </w:rPr>
        <w:t xml:space="preserve"> </w:t>
      </w:r>
      <w:proofErr w:type="spellStart"/>
      <w:r w:rsidRPr="00755091">
        <w:rPr>
          <w:lang w:val="fr-FR"/>
        </w:rPr>
        <w:t>Foundation</w:t>
      </w:r>
      <w:proofErr w:type="spellEnd"/>
      <w:r w:rsidRPr="00755091">
        <w:rPr>
          <w:lang w:val="fr-FR"/>
        </w:rPr>
        <w:t xml:space="preserve"> </w:t>
      </w:r>
      <w:r>
        <w:rPr>
          <w:rStyle w:val="Appelnotedebasdep"/>
        </w:rPr>
        <w:footnoteReference w:id="5"/>
      </w:r>
      <w:r w:rsidRPr="00755091">
        <w:rPr>
          <w:lang w:val="fr-FR"/>
        </w:rPr>
        <w:t xml:space="preserve"> qui représente le réseau international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C’est une organisation américaine à but non lucratif issue du </w:t>
      </w:r>
      <w:r w:rsidRPr="00755091">
        <w:rPr>
          <w:lang w:val="fr-FR"/>
        </w:rPr>
        <w:t xml:space="preserve">programme CBA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du MIT.</w:t>
      </w:r>
      <w:r w:rsidRPr="00755091">
        <w:rPr>
          <w:lang w:val="fr-FR"/>
        </w:rPr>
        <w:br/>
        <w:t>Sa mission est de « fournir l’accès aux outils, aux connaissances et aux moyens financiers pour éduquer, innover et inventer en utilisant la technologie et la fabrication numérique pour permettre à chacun de fabriquer (presque</w:t>
      </w:r>
      <w:r w:rsidRPr="00755091">
        <w:rPr>
          <w:lang w:val="fr-FR"/>
        </w:rPr>
        <w:t>) n’importe quoi, et ainsi créer des opportunités pour améliorer les vies et les moyens de subsistance dans le monde entier ».</w:t>
      </w:r>
    </w:p>
    <w:p w14:paraId="2E959A04" w14:textId="77777777" w:rsidR="00CC57BA" w:rsidRPr="000E168B" w:rsidRDefault="00CC57BA" w:rsidP="00CC57BA">
      <w:pPr>
        <w:pStyle w:val="3TexteCourant"/>
        <w:spacing w:before="120"/>
        <w:rPr>
          <w:rFonts w:ascii="Times New Roman" w:hAnsi="Times New Roman"/>
        </w:rPr>
      </w:pPr>
    </w:p>
    <w:p w14:paraId="3C4251E3" w14:textId="77777777" w:rsidR="00CC57BA" w:rsidRPr="000E168B" w:rsidRDefault="00CC57BA" w:rsidP="00CC57BA">
      <w:pPr>
        <w:pStyle w:val="6Dfinition"/>
        <w:rPr>
          <w:rFonts w:ascii="Times New Roman" w:hAnsi="Times New Roman"/>
        </w:rPr>
      </w:pPr>
      <w:r w:rsidRPr="000E168B">
        <w:rPr>
          <w:rFonts w:ascii="Times New Roman" w:hAnsi="Times New Roman"/>
          <w:b/>
          <w:bCs/>
        </w:rPr>
        <w:t xml:space="preserve">La </w:t>
      </w:r>
      <w:proofErr w:type="spellStart"/>
      <w:r w:rsidRPr="000E168B">
        <w:rPr>
          <w:rFonts w:ascii="Times New Roman" w:hAnsi="Times New Roman"/>
          <w:b/>
          <w:bCs/>
        </w:rPr>
        <w:t>Fab</w:t>
      </w:r>
      <w:proofErr w:type="spellEnd"/>
      <w:r w:rsidRPr="000E168B">
        <w:rPr>
          <w:rFonts w:ascii="Times New Roman" w:hAnsi="Times New Roman"/>
          <w:b/>
          <w:bCs/>
        </w:rPr>
        <w:t xml:space="preserve"> </w:t>
      </w:r>
      <w:proofErr w:type="spellStart"/>
      <w:r w:rsidRPr="000E168B">
        <w:rPr>
          <w:rFonts w:ascii="Times New Roman" w:hAnsi="Times New Roman"/>
          <w:b/>
          <w:bCs/>
        </w:rPr>
        <w:t>Foundation</w:t>
      </w:r>
      <w:proofErr w:type="spellEnd"/>
      <w:r w:rsidRPr="000E168B">
        <w:rPr>
          <w:rFonts w:ascii="Times New Roman" w:hAnsi="Times New Roman"/>
        </w:rPr>
        <w:t xml:space="preserve"> est une organisation américaine à but non lucratif qui a émergé du programme Center for Bits &amp; </w:t>
      </w:r>
      <w:proofErr w:type="spellStart"/>
      <w:r w:rsidRPr="000E168B">
        <w:rPr>
          <w:rFonts w:ascii="Times New Roman" w:hAnsi="Times New Roman"/>
        </w:rPr>
        <w:t>Atoms</w:t>
      </w:r>
      <w:proofErr w:type="spellEnd"/>
      <w:r w:rsidRPr="000E168B">
        <w:rPr>
          <w:rFonts w:ascii="Times New Roman" w:hAnsi="Times New Roman"/>
        </w:rPr>
        <w:t xml:space="preserve"> </w:t>
      </w:r>
      <w:proofErr w:type="spellStart"/>
      <w:r w:rsidRPr="000E168B">
        <w:rPr>
          <w:rFonts w:ascii="Times New Roman" w:hAnsi="Times New Roman"/>
        </w:rPr>
        <w:t>fab</w:t>
      </w:r>
      <w:proofErr w:type="spellEnd"/>
      <w:r w:rsidRPr="000E168B">
        <w:rPr>
          <w:rFonts w:ascii="Times New Roman" w:hAnsi="Times New Roman"/>
        </w:rPr>
        <w:t xml:space="preserve"> </w:t>
      </w:r>
      <w:proofErr w:type="spellStart"/>
      <w:r w:rsidRPr="000E168B">
        <w:rPr>
          <w:rFonts w:ascii="Times New Roman" w:hAnsi="Times New Roman"/>
        </w:rPr>
        <w:t>lab</w:t>
      </w:r>
      <w:proofErr w:type="spellEnd"/>
      <w:r w:rsidRPr="000E168B">
        <w:rPr>
          <w:rFonts w:ascii="Times New Roman" w:hAnsi="Times New Roman"/>
        </w:rPr>
        <w:t xml:space="preserve"> du MIT. Sa mission est de fournir l'accès aux outils, aux connaissances et aux moyens financiers pour éduquer, innover et inventer en utilisant la technologie et la fabrication numérique pour permettre à chacun de fabriquer (presque) tout, et ainsi créer des opportunités pour améliorer les vies et les moyens de subsistance dans le monde entier (</w:t>
      </w:r>
      <w:hyperlink r:id="rId12">
        <w:r w:rsidRPr="000E168B">
          <w:rPr>
            <w:rStyle w:val="Lienhypertexte"/>
            <w:rFonts w:ascii="Times New Roman" w:hAnsi="Times New Roman"/>
          </w:rPr>
          <w:t>https://fabfoundation.org</w:t>
        </w:r>
      </w:hyperlink>
      <w:r w:rsidRPr="000E168B">
        <w:rPr>
          <w:rFonts w:ascii="Times New Roman" w:hAnsi="Times New Roman"/>
        </w:rPr>
        <w:t xml:space="preserve">). Elle revendique aujourd’hui environ 2000 </w:t>
      </w:r>
      <w:proofErr w:type="spellStart"/>
      <w:r w:rsidRPr="000E168B">
        <w:rPr>
          <w:rFonts w:ascii="Times New Roman" w:hAnsi="Times New Roman"/>
        </w:rPr>
        <w:t>fab</w:t>
      </w:r>
      <w:proofErr w:type="spellEnd"/>
      <w:r w:rsidRPr="000E168B">
        <w:rPr>
          <w:rFonts w:ascii="Times New Roman" w:hAnsi="Times New Roman"/>
        </w:rPr>
        <w:t xml:space="preserve"> </w:t>
      </w:r>
      <w:proofErr w:type="spellStart"/>
      <w:r w:rsidRPr="000E168B">
        <w:rPr>
          <w:rFonts w:ascii="Times New Roman" w:hAnsi="Times New Roman"/>
        </w:rPr>
        <w:t>labs</w:t>
      </w:r>
      <w:proofErr w:type="spellEnd"/>
      <w:r w:rsidRPr="000E168B">
        <w:rPr>
          <w:rFonts w:ascii="Times New Roman" w:hAnsi="Times New Roman"/>
        </w:rPr>
        <w:t xml:space="preserve"> dans près de 149 pays différents. </w:t>
      </w:r>
    </w:p>
    <w:p w14:paraId="23C0980B" w14:textId="77777777" w:rsidR="00CC57BA" w:rsidRPr="00CC57BA" w:rsidRDefault="00CC57BA" w:rsidP="00CC57BA">
      <w:pPr>
        <w:pStyle w:val="Corpsdetexte"/>
        <w:rPr>
          <w:lang w:val="fr-FR"/>
        </w:rPr>
      </w:pPr>
    </w:p>
    <w:p w14:paraId="5270FA91" w14:textId="77777777" w:rsidR="00DB4FD8" w:rsidRDefault="00FE4F6D">
      <w:pPr>
        <w:pStyle w:val="Titre2"/>
      </w:pPr>
      <w:bookmarkStart w:id="19" w:name="au-niveau-européen"/>
      <w:bookmarkStart w:id="20" w:name="_Toc101278212"/>
      <w:bookmarkEnd w:id="17"/>
      <w:r>
        <w:rPr>
          <w:rStyle w:val="SectionNumber"/>
        </w:rPr>
        <w:t>4.2</w:t>
      </w:r>
      <w:r>
        <w:tab/>
        <w:t xml:space="preserve">Au </w:t>
      </w:r>
      <w:proofErr w:type="spellStart"/>
      <w:r>
        <w:t>niveau</w:t>
      </w:r>
      <w:proofErr w:type="spellEnd"/>
      <w:r>
        <w:t xml:space="preserve"> </w:t>
      </w:r>
      <w:proofErr w:type="spellStart"/>
      <w:r>
        <w:t>Européen</w:t>
      </w:r>
      <w:bookmarkEnd w:id="20"/>
      <w:proofErr w:type="spellEnd"/>
    </w:p>
    <w:p w14:paraId="53496E9B" w14:textId="77777777" w:rsidR="00DB4FD8" w:rsidRPr="00755091" w:rsidRDefault="00FE4F6D">
      <w:pPr>
        <w:pStyle w:val="FirstParagraph"/>
        <w:rPr>
          <w:lang w:val="fr-FR"/>
        </w:rPr>
      </w:pPr>
      <w:r w:rsidRPr="00755091">
        <w:rPr>
          <w:lang w:val="fr-FR"/>
        </w:rPr>
        <w:t xml:space="preserve">Le centre commun de recherche (Joint </w:t>
      </w:r>
      <w:proofErr w:type="spellStart"/>
      <w:r w:rsidRPr="00755091">
        <w:rPr>
          <w:lang w:val="fr-FR"/>
        </w:rPr>
        <w:t>Research</w:t>
      </w:r>
      <w:proofErr w:type="spellEnd"/>
      <w:r w:rsidRPr="00755091">
        <w:rPr>
          <w:lang w:val="fr-FR"/>
        </w:rPr>
        <w:t xml:space="preserve"> Center) et service de la commission européenne chargé de la science et de la connaissance ont publié un rapport technique en 2017 étudiant le mouvement des </w:t>
      </w:r>
      <w:proofErr w:type="spellStart"/>
      <w:r w:rsidRPr="00755091">
        <w:rPr>
          <w:lang w:val="fr-FR"/>
        </w:rPr>
        <w:t>makers</w:t>
      </w:r>
      <w:proofErr w:type="spellEnd"/>
      <w:r w:rsidRPr="00755091">
        <w:rPr>
          <w:lang w:val="fr-FR"/>
        </w:rPr>
        <w:t xml:space="preserve"> dans l’Union Européenne (UE) </w:t>
      </w:r>
      <w:hyperlink w:anchor="ref-Rosa2017">
        <w:r w:rsidRPr="00755091">
          <w:rPr>
            <w:rStyle w:val="Lienhypertexte"/>
            <w:lang w:val="fr-FR"/>
          </w:rPr>
          <w:t>[10]</w:t>
        </w:r>
      </w:hyperlink>
      <w:r w:rsidRPr="00755091">
        <w:rPr>
          <w:lang w:val="fr-FR"/>
        </w:rPr>
        <w:t xml:space="preserve">. Ce rapport a eu pour objectif « d’évaluer et de quantifier l’ampleur du mouvement des </w:t>
      </w:r>
      <w:proofErr w:type="spellStart"/>
      <w:r w:rsidRPr="00755091">
        <w:rPr>
          <w:lang w:val="fr-FR"/>
        </w:rPr>
        <w:t>makers</w:t>
      </w:r>
      <w:proofErr w:type="spellEnd"/>
      <w:r w:rsidRPr="00755091">
        <w:rPr>
          <w:lang w:val="fr-FR"/>
        </w:rPr>
        <w:t xml:space="preserve"> à travers l’Europe, en étudiant la distribution et l’activité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des hackerspaces et des </w:t>
      </w:r>
      <w:proofErr w:type="spellStart"/>
      <w:r w:rsidRPr="00755091">
        <w:rPr>
          <w:lang w:val="fr-FR"/>
        </w:rPr>
        <w:t>makerspaces</w:t>
      </w:r>
      <w:proofErr w:type="spellEnd"/>
      <w:r w:rsidRPr="00755091">
        <w:rPr>
          <w:lang w:val="fr-FR"/>
        </w:rPr>
        <w:t xml:space="preserve"> en tant qu’e</w:t>
      </w:r>
      <w:r w:rsidRPr="00755091">
        <w:rPr>
          <w:lang w:val="fr-FR"/>
        </w:rPr>
        <w:t xml:space="preserve">spaces physiques où le phénomène se produit ». Ce rapport a recensé 826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et </w:t>
      </w:r>
      <w:proofErr w:type="spellStart"/>
      <w:r w:rsidRPr="00755091">
        <w:rPr>
          <w:lang w:val="fr-FR"/>
        </w:rPr>
        <w:t>makerspaces</w:t>
      </w:r>
      <w:proofErr w:type="spellEnd"/>
      <w:r w:rsidRPr="00755091">
        <w:rPr>
          <w:lang w:val="fr-FR"/>
        </w:rPr>
        <w:t xml:space="preserve"> dans les 28 pays de l’Union Européenne (EU28) répartis géographiquement comme visible dans la figure 5.</w:t>
      </w:r>
    </w:p>
    <w:p w14:paraId="432519A8" w14:textId="77777777" w:rsidR="00DB4FD8" w:rsidRDefault="00FE4F6D" w:rsidP="00C56A64">
      <w:pPr>
        <w:pStyle w:val="CaptionedFigure"/>
        <w:jc w:val="center"/>
      </w:pPr>
      <w:r>
        <w:rPr>
          <w:noProof/>
        </w:rPr>
        <w:lastRenderedPageBreak/>
        <w:drawing>
          <wp:inline distT="0" distB="0" distL="0" distR="0" wp14:anchorId="60F21760" wp14:editId="4277B310">
            <wp:extent cx="3389034" cy="4105208"/>
            <wp:effectExtent l="0" t="0" r="0" b="0"/>
            <wp:docPr id="54" name="Picture" descr="Figure 4.1: Emplacement géographique des fab labs dans l’UE28 en 2017 superposé à la densité de population [10]"/>
            <wp:cNvGraphicFramePr/>
            <a:graphic xmlns:a="http://schemas.openxmlformats.org/drawingml/2006/main">
              <a:graphicData uri="http://schemas.openxmlformats.org/drawingml/2006/picture">
                <pic:pic xmlns:pic="http://schemas.openxmlformats.org/drawingml/2006/picture">
                  <pic:nvPicPr>
                    <pic:cNvPr id="55" name="Picture" descr="Figures/Rosa.png"/>
                    <pic:cNvPicPr>
                      <a:picLocks noChangeAspect="1" noChangeArrowheads="1"/>
                    </pic:cNvPicPr>
                  </pic:nvPicPr>
                  <pic:blipFill>
                    <a:blip r:embed="rId13"/>
                    <a:stretch>
                      <a:fillRect/>
                    </a:stretch>
                  </pic:blipFill>
                  <pic:spPr bwMode="auto">
                    <a:xfrm>
                      <a:off x="0" y="0"/>
                      <a:ext cx="3389034" cy="4105208"/>
                    </a:xfrm>
                    <a:prstGeom prst="rect">
                      <a:avLst/>
                    </a:prstGeom>
                    <a:noFill/>
                    <a:ln w="9525">
                      <a:noFill/>
                      <a:headEnd/>
                      <a:tailEnd/>
                    </a:ln>
                  </pic:spPr>
                </pic:pic>
              </a:graphicData>
            </a:graphic>
          </wp:inline>
        </w:drawing>
      </w:r>
    </w:p>
    <w:p w14:paraId="01562AB6" w14:textId="77777777" w:rsidR="00DB4FD8" w:rsidRPr="00755091" w:rsidRDefault="00FE4F6D">
      <w:pPr>
        <w:pStyle w:val="ImageCaption"/>
        <w:rPr>
          <w:lang w:val="fr-FR"/>
        </w:rPr>
      </w:pPr>
      <w:r w:rsidRPr="00755091">
        <w:rPr>
          <w:lang w:val="fr-FR"/>
        </w:rPr>
        <w:t xml:space="preserve">Figure 4.1: Emplacement géographique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dans</w:t>
      </w:r>
      <w:r w:rsidRPr="00755091">
        <w:rPr>
          <w:lang w:val="fr-FR"/>
        </w:rPr>
        <w:t xml:space="preserve"> l’UE28 en 2017 superposé à la densité de population [10]</w:t>
      </w:r>
    </w:p>
    <w:p w14:paraId="61B13213" w14:textId="77777777" w:rsidR="00DB4FD8" w:rsidRPr="00755091" w:rsidRDefault="00FE4F6D">
      <w:pPr>
        <w:pStyle w:val="Corpsdetexte"/>
        <w:rPr>
          <w:lang w:val="fr-FR"/>
        </w:rPr>
      </w:pPr>
      <w:r w:rsidRPr="00755091">
        <w:rPr>
          <w:lang w:val="fr-FR"/>
        </w:rPr>
        <w:t xml:space="preserve">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et les </w:t>
      </w:r>
      <w:proofErr w:type="spellStart"/>
      <w:r w:rsidRPr="00755091">
        <w:rPr>
          <w:lang w:val="fr-FR"/>
        </w:rPr>
        <w:t>makerspaces</w:t>
      </w:r>
      <w:proofErr w:type="spellEnd"/>
      <w:r w:rsidRPr="00755091">
        <w:rPr>
          <w:lang w:val="fr-FR"/>
        </w:rPr>
        <w:t xml:space="preserve"> ont bénéficiés de nombreux projets européens depuis 2014. A titre d’exemple, le réseau </w:t>
      </w:r>
      <w:proofErr w:type="spellStart"/>
      <w:r w:rsidRPr="00755091">
        <w:rPr>
          <w:lang w:val="fr-FR"/>
        </w:rPr>
        <w:t>FabLabNet</w:t>
      </w:r>
      <w:proofErr w:type="spellEnd"/>
      <w:r w:rsidRPr="00755091">
        <w:rPr>
          <w:lang w:val="fr-FR"/>
        </w:rPr>
        <w:t xml:space="preserve"> </w:t>
      </w:r>
      <w:r>
        <w:rPr>
          <w:rStyle w:val="Appelnotedebasdep"/>
        </w:rPr>
        <w:footnoteReference w:id="6"/>
      </w:r>
      <w:r w:rsidRPr="00755091">
        <w:rPr>
          <w:lang w:val="fr-FR"/>
        </w:rPr>
        <w:t xml:space="preserve"> a pu être créé en 2016 et financé par le programme européen Interr</w:t>
      </w:r>
      <w:r w:rsidRPr="00755091">
        <w:rPr>
          <w:lang w:val="fr-FR"/>
        </w:rPr>
        <w:t xml:space="preserve">eg Central Europe. Dans ce projet, 9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de 9 pays d’Europe centrale ont pu collaborer et échanger. De manière plus étendue, l’organisation </w:t>
      </w:r>
      <w:proofErr w:type="spellStart"/>
      <w:r w:rsidRPr="00755091">
        <w:rPr>
          <w:lang w:val="fr-FR"/>
        </w:rPr>
        <w:t>Vulca</w:t>
      </w:r>
      <w:proofErr w:type="spellEnd"/>
      <w:r>
        <w:rPr>
          <w:rStyle w:val="Appelnotedebasdep"/>
        </w:rPr>
        <w:footnoteReference w:id="7"/>
      </w:r>
      <w:r w:rsidRPr="00755091">
        <w:rPr>
          <w:lang w:val="fr-FR"/>
        </w:rPr>
        <w:t xml:space="preserve"> est très présente dans le paysage européen. C’est une organisation à but non lucratif qui a pour missio</w:t>
      </w:r>
      <w:r w:rsidRPr="00755091">
        <w:rPr>
          <w:lang w:val="fr-FR"/>
        </w:rPr>
        <w:t xml:space="preserve">n de « faire connaître les idées des citoyens aux décideurs politiques de l’UE en utilisant une approche ascendante ». Fondée en 2014, </w:t>
      </w:r>
      <w:proofErr w:type="spellStart"/>
      <w:r w:rsidRPr="00755091">
        <w:rPr>
          <w:lang w:val="fr-FR"/>
        </w:rPr>
        <w:t>Vulca</w:t>
      </w:r>
      <w:proofErr w:type="spellEnd"/>
      <w:r w:rsidRPr="00755091">
        <w:rPr>
          <w:lang w:val="fr-FR"/>
        </w:rPr>
        <w:t xml:space="preserve"> a commencé à tisser les liens entre les </w:t>
      </w:r>
      <w:proofErr w:type="spellStart"/>
      <w:r w:rsidRPr="00755091">
        <w:rPr>
          <w:lang w:val="fr-FR"/>
        </w:rPr>
        <w:t>makers</w:t>
      </w:r>
      <w:proofErr w:type="spellEnd"/>
      <w:r w:rsidRPr="00755091">
        <w:rPr>
          <w:lang w:val="fr-FR"/>
        </w:rPr>
        <w:t xml:space="preserve"> en Europe pour créer une communauté avec des activités transfrontali</w:t>
      </w:r>
      <w:r w:rsidRPr="00755091">
        <w:rPr>
          <w:lang w:val="fr-FR"/>
        </w:rPr>
        <w:t xml:space="preserve">ères permettant de mieux mettre en œuvre des solutions collectives. On peut voir le site de l’organisation que régulièrement des séminaires sont organisés. Une autre action majeure de </w:t>
      </w:r>
      <w:proofErr w:type="spellStart"/>
      <w:r w:rsidRPr="00755091">
        <w:rPr>
          <w:lang w:val="fr-FR"/>
        </w:rPr>
        <w:t>Vulca</w:t>
      </w:r>
      <w:proofErr w:type="spellEnd"/>
      <w:r w:rsidRPr="00755091">
        <w:rPr>
          <w:lang w:val="fr-FR"/>
        </w:rPr>
        <w:t xml:space="preserve"> est le déploiement du </w:t>
      </w:r>
      <w:proofErr w:type="spellStart"/>
      <w:r w:rsidRPr="00755091">
        <w:rPr>
          <w:lang w:val="fr-FR"/>
        </w:rPr>
        <w:t>Vulca</w:t>
      </w:r>
      <w:proofErr w:type="spellEnd"/>
      <w:r w:rsidRPr="00755091">
        <w:rPr>
          <w:lang w:val="fr-FR"/>
        </w:rPr>
        <w:t xml:space="preserve"> Tour pour lequel 356 communautés se so</w:t>
      </w:r>
      <w:r w:rsidRPr="00755091">
        <w:rPr>
          <w:lang w:val="fr-FR"/>
        </w:rPr>
        <w:t>nt réunies et 197 villes européennes ont été visitées. En mai 2017 et au sein d’</w:t>
      </w:r>
      <w:proofErr w:type="spellStart"/>
      <w:r w:rsidRPr="00755091">
        <w:rPr>
          <w:lang w:val="fr-FR"/>
        </w:rPr>
        <w:t>Artilect</w:t>
      </w:r>
      <w:proofErr w:type="spellEnd"/>
      <w:r w:rsidRPr="00755091">
        <w:rPr>
          <w:lang w:val="fr-FR"/>
        </w:rPr>
        <w:t xml:space="preserve"> à Toulouse, le Fablab Festival a été organisé. Plus de 150 structures se sont réunis autour du thème “</w:t>
      </w:r>
      <w:proofErr w:type="spellStart"/>
      <w:r w:rsidRPr="00755091">
        <w:rPr>
          <w:lang w:val="fr-FR"/>
        </w:rPr>
        <w:t>Make</w:t>
      </w:r>
      <w:proofErr w:type="spellEnd"/>
      <w:r w:rsidRPr="00755091">
        <w:rPr>
          <w:lang w:val="fr-FR"/>
        </w:rPr>
        <w:t xml:space="preserve"> Europe” mettant l’accent sur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européens. Le Fabl</w:t>
      </w:r>
      <w:r w:rsidRPr="00755091">
        <w:rPr>
          <w:lang w:val="fr-FR"/>
        </w:rPr>
        <w:t xml:space="preserve">ab Festival a accueilli 20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européens, 104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français, </w:t>
      </w:r>
      <w:r w:rsidRPr="00755091">
        <w:rPr>
          <w:lang w:val="fr-FR"/>
        </w:rPr>
        <w:lastRenderedPageBreak/>
        <w:t xml:space="preserve">17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africains, deux asiatiques et deux américains. L’UE a apporté un soutien financier d’un montant de 350 k€ à un projet pilote, « </w:t>
      </w:r>
      <w:proofErr w:type="spellStart"/>
      <w:r w:rsidRPr="00755091">
        <w:rPr>
          <w:lang w:val="fr-FR"/>
        </w:rPr>
        <w:t>Makers</w:t>
      </w:r>
      <w:proofErr w:type="spellEnd"/>
      <w:r w:rsidRPr="00755091">
        <w:rPr>
          <w:lang w:val="fr-FR"/>
        </w:rPr>
        <w:t xml:space="preserve">’ </w:t>
      </w:r>
      <w:proofErr w:type="spellStart"/>
      <w:r w:rsidRPr="00755091">
        <w:rPr>
          <w:lang w:val="fr-FR"/>
        </w:rPr>
        <w:t>Mobility</w:t>
      </w:r>
      <w:proofErr w:type="spellEnd"/>
      <w:r w:rsidRPr="00755091">
        <w:rPr>
          <w:lang w:val="fr-FR"/>
        </w:rPr>
        <w:t xml:space="preserve"> », pour définir et tester des</w:t>
      </w:r>
      <w:r w:rsidRPr="00755091">
        <w:rPr>
          <w:lang w:val="fr-FR"/>
        </w:rPr>
        <w:t xml:space="preserve"> politiques et des actions soutenant la mobilité et l’échange d’expériences entre les industries culturelles et créatives, les hubs créatifs, les </w:t>
      </w:r>
      <w:proofErr w:type="spellStart"/>
      <w:r w:rsidRPr="00755091">
        <w:rPr>
          <w:lang w:val="fr-FR"/>
        </w:rPr>
        <w:t>makerspaces</w:t>
      </w:r>
      <w:proofErr w:type="spellEnd"/>
      <w:r w:rsidRPr="00755091">
        <w:rPr>
          <w:lang w:val="fr-FR"/>
        </w:rPr>
        <w:t xml:space="preserve">, les </w:t>
      </w:r>
      <w:proofErr w:type="spellStart"/>
      <w:r w:rsidRPr="00755091">
        <w:rPr>
          <w:lang w:val="fr-FR"/>
        </w:rPr>
        <w:t>fab-labs</w:t>
      </w:r>
      <w:proofErr w:type="spellEnd"/>
      <w:r w:rsidRPr="00755091">
        <w:rPr>
          <w:lang w:val="fr-FR"/>
        </w:rPr>
        <w:t xml:space="preserve"> en Europe. Ce projet a démarré en 2020, il est conçu comme une première étape vers l</w:t>
      </w:r>
      <w:r w:rsidRPr="00755091">
        <w:rPr>
          <w:lang w:val="fr-FR"/>
        </w:rPr>
        <w:t xml:space="preserve">e développement d’un cadre européen visant à stimuler la mobilité des </w:t>
      </w:r>
      <w:proofErr w:type="spellStart"/>
      <w:r w:rsidRPr="00755091">
        <w:rPr>
          <w:lang w:val="fr-FR"/>
        </w:rPr>
        <w:t>makers</w:t>
      </w:r>
      <w:proofErr w:type="spellEnd"/>
      <w:r w:rsidRPr="00755091">
        <w:rPr>
          <w:lang w:val="fr-FR"/>
        </w:rPr>
        <w:t xml:space="preserve">, ainsi que l’échange de bonnes pratiques entre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w:t>
      </w:r>
      <w:hyperlink r:id="rId14">
        <w:r w:rsidRPr="00755091">
          <w:rPr>
            <w:rStyle w:val="Lienhypertexte"/>
            <w:lang w:val="fr-FR"/>
          </w:rPr>
          <w:t>https://culture.ec.europa.eu/calls</w:t>
        </w:r>
        <w:r w:rsidRPr="00755091">
          <w:rPr>
            <w:rStyle w:val="Lienhypertexte"/>
            <w:lang w:val="fr-FR"/>
          </w:rPr>
          <w:t>/pilot-project-makers-mobility</w:t>
        </w:r>
      </w:hyperlink>
      <w:r w:rsidRPr="00755091">
        <w:rPr>
          <w:lang w:val="fr-FR"/>
        </w:rPr>
        <w:t>).</w:t>
      </w:r>
    </w:p>
    <w:p w14:paraId="65DAF850" w14:textId="77777777" w:rsidR="00DB4FD8" w:rsidRPr="00755091" w:rsidRDefault="00FE4F6D">
      <w:pPr>
        <w:pStyle w:val="Titre2"/>
        <w:rPr>
          <w:lang w:val="fr-FR"/>
        </w:rPr>
      </w:pPr>
      <w:bookmarkStart w:id="21" w:name="au-niveau-national"/>
      <w:bookmarkStart w:id="22" w:name="_Toc101278213"/>
      <w:bookmarkEnd w:id="19"/>
      <w:r w:rsidRPr="00755091">
        <w:rPr>
          <w:rStyle w:val="SectionNumber"/>
          <w:lang w:val="fr-FR"/>
        </w:rPr>
        <w:t>4.3</w:t>
      </w:r>
      <w:r w:rsidRPr="00755091">
        <w:rPr>
          <w:lang w:val="fr-FR"/>
        </w:rPr>
        <w:tab/>
        <w:t>Au niveau national</w:t>
      </w:r>
      <w:bookmarkEnd w:id="22"/>
    </w:p>
    <w:p w14:paraId="1C751292" w14:textId="77777777" w:rsidR="00DB4FD8" w:rsidRPr="00755091" w:rsidRDefault="00FE4F6D">
      <w:pPr>
        <w:pStyle w:val="FirstParagraph"/>
        <w:rPr>
          <w:lang w:val="fr-FR"/>
        </w:rPr>
      </w:pPr>
      <w:r w:rsidRPr="00755091">
        <w:rPr>
          <w:lang w:val="fr-FR"/>
        </w:rPr>
        <w:t xml:space="preserve">Le site spécialisé </w:t>
      </w:r>
      <w:proofErr w:type="spellStart"/>
      <w:r w:rsidRPr="00755091">
        <w:rPr>
          <w:lang w:val="fr-FR"/>
        </w:rPr>
        <w:t>Makery</w:t>
      </w:r>
      <w:proofErr w:type="spellEnd"/>
      <w:r>
        <w:rPr>
          <w:rStyle w:val="Appelnotedebasdep"/>
        </w:rPr>
        <w:footnoteReference w:id="8"/>
      </w:r>
      <w:r w:rsidRPr="00755091">
        <w:rPr>
          <w:lang w:val="fr-FR"/>
        </w:rPr>
        <w:t xml:space="preserve"> recense en 2021, 492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w:t>
      </w:r>
      <w:proofErr w:type="spellStart"/>
      <w:r w:rsidRPr="00755091">
        <w:rPr>
          <w:lang w:val="fr-FR"/>
        </w:rPr>
        <w:t>coworkingspaces</w:t>
      </w:r>
      <w:proofErr w:type="spellEnd"/>
      <w:r w:rsidRPr="00755091">
        <w:rPr>
          <w:lang w:val="fr-FR"/>
        </w:rPr>
        <w:t xml:space="preserve">, </w:t>
      </w:r>
      <w:proofErr w:type="spellStart"/>
      <w:r w:rsidRPr="00755091">
        <w:rPr>
          <w:lang w:val="fr-FR"/>
        </w:rPr>
        <w:t>hakerspaces</w:t>
      </w:r>
      <w:proofErr w:type="spellEnd"/>
      <w:r w:rsidRPr="00755091">
        <w:rPr>
          <w:lang w:val="fr-FR"/>
        </w:rPr>
        <w:t xml:space="preserve">, </w:t>
      </w:r>
      <w:proofErr w:type="spellStart"/>
      <w:r w:rsidRPr="00755091">
        <w:rPr>
          <w:lang w:val="fr-FR"/>
        </w:rPr>
        <w:t>makerspaces</w:t>
      </w:r>
      <w:proofErr w:type="spellEnd"/>
      <w:r w:rsidRPr="00755091">
        <w:rPr>
          <w:lang w:val="fr-FR"/>
        </w:rPr>
        <w:t>, tiers-lieux, ateliers de fabrication numérique en France.</w:t>
      </w:r>
    </w:p>
    <w:p w14:paraId="52562808" w14:textId="77777777" w:rsidR="00DB4FD8" w:rsidRPr="00755091" w:rsidRDefault="00FE4F6D">
      <w:pPr>
        <w:pStyle w:val="Corpsdetexte"/>
        <w:rPr>
          <w:lang w:val="fr-FR"/>
        </w:rPr>
      </w:pPr>
      <w:r w:rsidRPr="00755091">
        <w:rPr>
          <w:lang w:val="fr-FR"/>
        </w:rPr>
        <w:t xml:space="preserve">De </w:t>
      </w:r>
      <w:proofErr w:type="spellStart"/>
      <w:r w:rsidRPr="00755091">
        <w:rPr>
          <w:lang w:val="fr-FR"/>
        </w:rPr>
        <w:t>meme</w:t>
      </w:r>
      <w:proofErr w:type="spellEnd"/>
      <w:r w:rsidRPr="00755091">
        <w:rPr>
          <w:lang w:val="fr-FR"/>
        </w:rPr>
        <w:t xml:space="preserve">, le Réseau Français des Fablabs </w:t>
      </w:r>
      <w:r w:rsidRPr="00755091">
        <w:rPr>
          <w:lang w:val="fr-FR"/>
        </w:rPr>
        <w:t>(</w:t>
      </w:r>
      <w:proofErr w:type="spellStart"/>
      <w:r w:rsidRPr="00755091">
        <w:rPr>
          <w:lang w:val="fr-FR"/>
        </w:rPr>
        <w:t>RFFLabs</w:t>
      </w:r>
      <w:proofErr w:type="spellEnd"/>
      <w:r w:rsidRPr="00755091">
        <w:rPr>
          <w:lang w:val="fr-FR"/>
        </w:rPr>
        <w:t xml:space="preserve">) est une organisation à but non lucratif </w:t>
      </w:r>
      <w:proofErr w:type="spellStart"/>
      <w:r w:rsidRPr="00755091">
        <w:rPr>
          <w:lang w:val="fr-FR"/>
        </w:rPr>
        <w:t>RFFLabs</w:t>
      </w:r>
      <w:proofErr w:type="spellEnd"/>
      <w:r w:rsidRPr="00755091">
        <w:rPr>
          <w:lang w:val="fr-FR"/>
        </w:rPr>
        <w:t xml:space="preserve"> destinée au partage de veille sur les fablabs français et francophones</w:t>
      </w:r>
      <w:r>
        <w:rPr>
          <w:rStyle w:val="Appelnotedebasdep"/>
        </w:rPr>
        <w:footnoteReference w:id="9"/>
      </w:r>
      <w:r w:rsidRPr="00755091">
        <w:rPr>
          <w:lang w:val="fr-FR"/>
        </w:rPr>
        <w:t>. Il « favorise l’acquisition, la transmission et la production des savoirs et des compétences par l’expérimentation, le faire</w:t>
      </w:r>
      <w:r w:rsidRPr="00755091">
        <w:rPr>
          <w:lang w:val="fr-FR"/>
        </w:rPr>
        <w:t xml:space="preserve"> </w:t>
      </w:r>
      <w:proofErr w:type="spellStart"/>
      <w:r w:rsidRPr="00755091">
        <w:rPr>
          <w:lang w:val="fr-FR"/>
        </w:rPr>
        <w:t>soi-même</w:t>
      </w:r>
      <w:proofErr w:type="spellEnd"/>
      <w:r w:rsidRPr="00755091">
        <w:rPr>
          <w:lang w:val="fr-FR"/>
        </w:rPr>
        <w:t>, l’</w:t>
      </w:r>
      <w:proofErr w:type="spellStart"/>
      <w:r w:rsidRPr="00755091">
        <w:rPr>
          <w:lang w:val="fr-FR"/>
        </w:rPr>
        <w:t>échange</w:t>
      </w:r>
      <w:proofErr w:type="spellEnd"/>
      <w:r w:rsidRPr="00755091">
        <w:rPr>
          <w:lang w:val="fr-FR"/>
        </w:rPr>
        <w:t xml:space="preserve"> de pairs à pairs et la pratique collective ». Le Conseil Scientifique du </w:t>
      </w:r>
      <w:proofErr w:type="spellStart"/>
      <w:r w:rsidRPr="00755091">
        <w:rPr>
          <w:lang w:val="fr-FR"/>
        </w:rPr>
        <w:t>RFFLabs</w:t>
      </w:r>
      <w:proofErr w:type="spellEnd"/>
      <w:r w:rsidRPr="00755091">
        <w:rPr>
          <w:lang w:val="fr-FR"/>
        </w:rPr>
        <w:t xml:space="preserve">, a mené en 2018 une enquête visant </w:t>
      </w:r>
      <w:proofErr w:type="spellStart"/>
      <w:r w:rsidRPr="00755091">
        <w:rPr>
          <w:lang w:val="fr-FR"/>
        </w:rPr>
        <w:t>a</w:t>
      </w:r>
      <w:proofErr w:type="spellEnd"/>
      <w:r w:rsidRPr="00755091">
        <w:rPr>
          <w:lang w:val="fr-FR"/>
        </w:rPr>
        <w:t xml:space="preserve">̀ produire un panorama des fablabs en France. Le travail a été publié dans le livre blanc - Panorama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w:t>
      </w:r>
      <w:r w:rsidRPr="00755091">
        <w:rPr>
          <w:lang w:val="fr-FR"/>
        </w:rPr>
        <w:t xml:space="preserve">n France 2017-2018 </w:t>
      </w:r>
      <w:hyperlink w:anchor="ref-RFFLabs2017">
        <w:r w:rsidRPr="00755091">
          <w:rPr>
            <w:rStyle w:val="Lienhypertexte"/>
            <w:lang w:val="fr-FR"/>
          </w:rPr>
          <w:t>[11]</w:t>
        </w:r>
      </w:hyperlink>
      <w:r w:rsidRPr="00755091">
        <w:rPr>
          <w:lang w:val="fr-FR"/>
        </w:rPr>
        <w:t xml:space="preserve">. Ce livre révèle qu’en 2018, il existe 150 structures revendiquant le titre de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Cette enquête réalisée à partir d’un questionnaire de 136 questions, auquel 59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ont répondu porta</w:t>
      </w:r>
      <w:r w:rsidRPr="00755091">
        <w:rPr>
          <w:lang w:val="fr-FR"/>
        </w:rPr>
        <w:t>it de manière détaillée sur la création, l’animation, l’administration, la gouvernance et l’inscription dans le réseau international de ces structures.</w:t>
      </w:r>
    </w:p>
    <w:p w14:paraId="4E4A8F33" w14:textId="77777777" w:rsidR="00DB4FD8" w:rsidRPr="00755091" w:rsidRDefault="00FE4F6D">
      <w:pPr>
        <w:pStyle w:val="Corpsdetexte"/>
        <w:rPr>
          <w:lang w:val="fr-FR"/>
        </w:rPr>
      </w:pPr>
      <w:r w:rsidRPr="00755091">
        <w:rPr>
          <w:lang w:val="fr-FR"/>
        </w:rPr>
        <w:t xml:space="preserve">Le site officiel fablabs.io est une plateforme open-source développée depuis 2014 par l’équipe du </w:t>
      </w:r>
      <w:proofErr w:type="spellStart"/>
      <w:r w:rsidRPr="00755091">
        <w:rPr>
          <w:lang w:val="fr-FR"/>
        </w:rPr>
        <w:t>FabLab</w:t>
      </w:r>
      <w:proofErr w:type="spellEnd"/>
      <w:r w:rsidRPr="00755091">
        <w:rPr>
          <w:lang w:val="fr-FR"/>
        </w:rPr>
        <w:t xml:space="preserve"> à Barcelone et en collaboration avec la </w:t>
      </w:r>
      <w:proofErr w:type="spellStart"/>
      <w:r w:rsidRPr="00755091">
        <w:rPr>
          <w:lang w:val="fr-FR"/>
        </w:rPr>
        <w:t>Fab</w:t>
      </w:r>
      <w:proofErr w:type="spellEnd"/>
      <w:r w:rsidRPr="00755091">
        <w:rPr>
          <w:lang w:val="fr-FR"/>
        </w:rPr>
        <w:t xml:space="preserve"> </w:t>
      </w:r>
      <w:proofErr w:type="spellStart"/>
      <w:r w:rsidRPr="00755091">
        <w:rPr>
          <w:lang w:val="fr-FR"/>
        </w:rPr>
        <w:t>Foundation</w:t>
      </w:r>
      <w:proofErr w:type="spellEnd"/>
      <w:r w:rsidRPr="00755091">
        <w:rPr>
          <w:lang w:val="fr-FR"/>
        </w:rPr>
        <w:t xml:space="preserve">. Nous y trouvons la liste de tous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membre du réseau MIT, et plus précisément on peut observer que 98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français sont actifs dans ce réseau, répartis sur le territoire français comme</w:t>
      </w:r>
      <w:r w:rsidRPr="00755091">
        <w:rPr>
          <w:lang w:val="fr-FR"/>
        </w:rPr>
        <w:t xml:space="preserve"> le montre la figure 6.</w:t>
      </w:r>
    </w:p>
    <w:p w14:paraId="1D647EA2" w14:textId="77777777" w:rsidR="00DB4FD8" w:rsidRDefault="00FE4F6D" w:rsidP="008D13B4">
      <w:pPr>
        <w:pStyle w:val="CaptionedFigure"/>
        <w:jc w:val="center"/>
      </w:pPr>
      <w:r>
        <w:rPr>
          <w:noProof/>
        </w:rPr>
        <w:lastRenderedPageBreak/>
        <w:drawing>
          <wp:inline distT="0" distB="0" distL="0" distR="0" wp14:anchorId="051D49F4" wp14:editId="4FAAC0A6">
            <wp:extent cx="3273935" cy="3043737"/>
            <wp:effectExtent l="0" t="0" r="0" b="0"/>
            <wp:docPr id="67" name="Picture" descr="Figure 4.2: Répartition des fab labs français membres du réseau MIT selon la plateforme fablabs.io (en décembre 2021)"/>
            <wp:cNvGraphicFramePr/>
            <a:graphic xmlns:a="http://schemas.openxmlformats.org/drawingml/2006/main">
              <a:graphicData uri="http://schemas.openxmlformats.org/drawingml/2006/picture">
                <pic:pic xmlns:pic="http://schemas.openxmlformats.org/drawingml/2006/picture">
                  <pic:nvPicPr>
                    <pic:cNvPr id="68" name="Picture" descr="Figures/fablab-france.png"/>
                    <pic:cNvPicPr>
                      <a:picLocks noChangeAspect="1" noChangeArrowheads="1"/>
                    </pic:cNvPicPr>
                  </pic:nvPicPr>
                  <pic:blipFill>
                    <a:blip r:embed="rId15"/>
                    <a:stretch>
                      <a:fillRect/>
                    </a:stretch>
                  </pic:blipFill>
                  <pic:spPr bwMode="auto">
                    <a:xfrm>
                      <a:off x="0" y="0"/>
                      <a:ext cx="3273935" cy="3043737"/>
                    </a:xfrm>
                    <a:prstGeom prst="rect">
                      <a:avLst/>
                    </a:prstGeom>
                    <a:noFill/>
                    <a:ln w="9525">
                      <a:noFill/>
                      <a:headEnd/>
                      <a:tailEnd/>
                    </a:ln>
                  </pic:spPr>
                </pic:pic>
              </a:graphicData>
            </a:graphic>
          </wp:inline>
        </w:drawing>
      </w:r>
    </w:p>
    <w:p w14:paraId="335ABDEE" w14:textId="77777777" w:rsidR="00DB4FD8" w:rsidRPr="00755091" w:rsidRDefault="00FE4F6D">
      <w:pPr>
        <w:pStyle w:val="ImageCaption"/>
        <w:rPr>
          <w:lang w:val="fr-FR"/>
        </w:rPr>
      </w:pPr>
      <w:r w:rsidRPr="00755091">
        <w:rPr>
          <w:lang w:val="fr-FR"/>
        </w:rPr>
        <w:t xml:space="preserve">Figure 4.2: Répartition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français membres du réseau MIT selon la plateforme fablabs.io (en décembre 2021)</w:t>
      </w:r>
    </w:p>
    <w:p w14:paraId="3B352C54" w14:textId="77777777" w:rsidR="00DB4FD8" w:rsidRPr="00755091" w:rsidRDefault="00FE4F6D">
      <w:pPr>
        <w:pStyle w:val="Titre1"/>
        <w:rPr>
          <w:lang w:val="fr-FR"/>
        </w:rPr>
      </w:pPr>
      <w:bookmarkStart w:id="23" w:name="qui-gère-et-utilise-les-fab-labs"/>
      <w:bookmarkStart w:id="24" w:name="_Toc101278214"/>
      <w:bookmarkEnd w:id="15"/>
      <w:bookmarkEnd w:id="21"/>
      <w:r w:rsidRPr="00755091">
        <w:rPr>
          <w:rStyle w:val="SectionNumber"/>
          <w:lang w:val="fr-FR"/>
        </w:rPr>
        <w:t>5</w:t>
      </w:r>
      <w:r w:rsidRPr="00755091">
        <w:rPr>
          <w:lang w:val="fr-FR"/>
        </w:rPr>
        <w:tab/>
        <w:t xml:space="preserve">Qui gère et utilise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w:t>
      </w:r>
      <w:bookmarkEnd w:id="24"/>
    </w:p>
    <w:p w14:paraId="01F25654" w14:textId="77777777" w:rsidR="00DB4FD8" w:rsidRPr="00755091" w:rsidRDefault="00FE4F6D">
      <w:pPr>
        <w:pStyle w:val="FirstParagraph"/>
        <w:rPr>
          <w:lang w:val="fr-FR"/>
        </w:rPr>
      </w:pPr>
      <w:r w:rsidRPr="00755091">
        <w:rPr>
          <w:lang w:val="fr-FR"/>
        </w:rPr>
        <w:t xml:space="preserve">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n’est pas un simple lieu équipé par des machines, mais surtout u</w:t>
      </w:r>
      <w:r w:rsidRPr="00755091">
        <w:rPr>
          <w:lang w:val="fr-FR"/>
        </w:rPr>
        <w:t xml:space="preserve">ne communauté de pratique, un groupe qui partage les même valeurs et intérêts. Comme nous l’avons dit auparavant,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repose sur la philosophie open source, et ses membres partagent des valeurs et des intérêts communs. Cette communauté est le princi</w:t>
      </w:r>
      <w:r w:rsidRPr="00755091">
        <w:rPr>
          <w:lang w:val="fr-FR"/>
        </w:rPr>
        <w:t xml:space="preserve">pal utilisateur, et animateur, du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il est donc possible de conclure qu’elle doit posséder une série de caractéristiques qui sont :</w:t>
      </w:r>
    </w:p>
    <w:p w14:paraId="48E696C1" w14:textId="77777777" w:rsidR="00DB4FD8" w:rsidRDefault="00FE4F6D">
      <w:pPr>
        <w:pStyle w:val="Compact"/>
        <w:numPr>
          <w:ilvl w:val="0"/>
          <w:numId w:val="10"/>
        </w:numPr>
      </w:pPr>
      <w:proofErr w:type="spellStart"/>
      <w:r>
        <w:t>L’utilisation</w:t>
      </w:r>
      <w:proofErr w:type="spellEnd"/>
      <w:r>
        <w:t xml:space="preserve"> d’un « </w:t>
      </w:r>
      <w:proofErr w:type="spellStart"/>
      <w:r>
        <w:t>langage</w:t>
      </w:r>
      <w:proofErr w:type="spellEnd"/>
      <w:r>
        <w:t xml:space="preserve"> commun </w:t>
      </w:r>
      <w:proofErr w:type="gramStart"/>
      <w:r>
        <w:t>» ;</w:t>
      </w:r>
      <w:proofErr w:type="gramEnd"/>
    </w:p>
    <w:p w14:paraId="51323378" w14:textId="77777777" w:rsidR="00DB4FD8" w:rsidRDefault="00FE4F6D">
      <w:pPr>
        <w:pStyle w:val="Compact"/>
        <w:numPr>
          <w:ilvl w:val="0"/>
          <w:numId w:val="10"/>
        </w:numPr>
      </w:pPr>
      <w:r>
        <w:t>La connaissance partagée ;</w:t>
      </w:r>
    </w:p>
    <w:p w14:paraId="0DED6CC5" w14:textId="77777777" w:rsidR="00DB4FD8" w:rsidRPr="00755091" w:rsidRDefault="00FE4F6D">
      <w:pPr>
        <w:pStyle w:val="Compact"/>
        <w:numPr>
          <w:ilvl w:val="0"/>
          <w:numId w:val="10"/>
        </w:numPr>
        <w:rPr>
          <w:lang w:val="fr-FR"/>
        </w:rPr>
      </w:pPr>
      <w:r w:rsidRPr="00755091">
        <w:rPr>
          <w:lang w:val="fr-FR"/>
        </w:rPr>
        <w:t>Un propos commun ou une vision partagée qui pointe</w:t>
      </w:r>
      <w:r w:rsidRPr="00755091">
        <w:rPr>
          <w:lang w:val="fr-FR"/>
        </w:rPr>
        <w:t xml:space="preserve"> plus loin que l’intervention simple ;</w:t>
      </w:r>
    </w:p>
    <w:p w14:paraId="687283CD" w14:textId="77777777" w:rsidR="00DB4FD8" w:rsidRDefault="00FE4F6D">
      <w:pPr>
        <w:pStyle w:val="Compact"/>
        <w:numPr>
          <w:ilvl w:val="0"/>
          <w:numId w:val="10"/>
        </w:numPr>
      </w:pPr>
      <w:r>
        <w:t xml:space="preserve">Le </w:t>
      </w:r>
      <w:proofErr w:type="spellStart"/>
      <w:proofErr w:type="gramStart"/>
      <w:r>
        <w:t>dynamisme</w:t>
      </w:r>
      <w:proofErr w:type="spellEnd"/>
      <w:r>
        <w:t xml:space="preserve"> ;</w:t>
      </w:r>
      <w:proofErr w:type="gramEnd"/>
    </w:p>
    <w:p w14:paraId="0C373F32" w14:textId="77777777" w:rsidR="00DB4FD8" w:rsidRDefault="00FE4F6D">
      <w:pPr>
        <w:pStyle w:val="Compact"/>
        <w:numPr>
          <w:ilvl w:val="0"/>
          <w:numId w:val="10"/>
        </w:numPr>
      </w:pPr>
      <w:r>
        <w:t>L’ouverture et l’évolution.</w:t>
      </w:r>
    </w:p>
    <w:p w14:paraId="3E800DF9" w14:textId="77777777" w:rsidR="00DB4FD8" w:rsidRDefault="00FE4F6D">
      <w:pPr>
        <w:pStyle w:val="Titre2"/>
      </w:pPr>
      <w:bookmarkStart w:id="25" w:name="les-acteurs-du-fab-lab"/>
      <w:bookmarkStart w:id="26" w:name="_Toc101278215"/>
      <w:r>
        <w:rPr>
          <w:rStyle w:val="SectionNumber"/>
        </w:rPr>
        <w:t>5.1</w:t>
      </w:r>
      <w:r>
        <w:tab/>
        <w:t>Les acteurs du fab lab</w:t>
      </w:r>
      <w:bookmarkEnd w:id="26"/>
    </w:p>
    <w:p w14:paraId="51A4D4C2" w14:textId="77777777" w:rsidR="00DB4FD8" w:rsidRPr="00755091" w:rsidRDefault="00FE4F6D">
      <w:pPr>
        <w:pStyle w:val="FirstParagraph"/>
        <w:rPr>
          <w:lang w:val="fr-FR"/>
        </w:rPr>
      </w:pPr>
      <w:r w:rsidRPr="00755091">
        <w:rPr>
          <w:lang w:val="fr-FR"/>
        </w:rPr>
        <w:t xml:space="preserve">Afin de répondre à la question du « qui utilise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 », il est nécessaire de connaître le fonctionnement de sa communauté et le profil de s</w:t>
      </w:r>
      <w:r w:rsidRPr="00755091">
        <w:rPr>
          <w:lang w:val="fr-FR"/>
        </w:rPr>
        <w:t xml:space="preserve">es acteurs. Bien que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ont pour vocation d’être ouverts au plus grand nombre de personnes, le profil le plus couramment vecteur de dynamisme au sein de cette communauté est celui du « maker ».</w:t>
      </w:r>
    </w:p>
    <w:p w14:paraId="3B83055F" w14:textId="77777777" w:rsidR="00DB4FD8" w:rsidRPr="00755091" w:rsidRDefault="00FE4F6D">
      <w:pPr>
        <w:pStyle w:val="Corpsdetexte"/>
        <w:rPr>
          <w:lang w:val="fr-FR"/>
        </w:rPr>
      </w:pPr>
      <w:r w:rsidRPr="00755091">
        <w:rPr>
          <w:lang w:val="fr-FR"/>
        </w:rPr>
        <w:lastRenderedPageBreak/>
        <w:t xml:space="preserve">Les </w:t>
      </w:r>
      <w:proofErr w:type="spellStart"/>
      <w:r w:rsidRPr="00755091">
        <w:rPr>
          <w:lang w:val="fr-FR"/>
        </w:rPr>
        <w:t>makers</w:t>
      </w:r>
      <w:proofErr w:type="spellEnd"/>
      <w:r w:rsidRPr="00755091">
        <w:rPr>
          <w:lang w:val="fr-FR"/>
        </w:rPr>
        <w:t xml:space="preserve"> peuvent être définis comme des passionnés</w:t>
      </w:r>
      <w:r w:rsidRPr="00755091">
        <w:rPr>
          <w:lang w:val="fr-FR"/>
        </w:rPr>
        <w:t xml:space="preserve"> d’informatique et d’électronique, des bricoleurs, des débrouillards, des ingénieurs et des artistes qui inventent et innovent pour le plaisir. Les </w:t>
      </w:r>
      <w:proofErr w:type="spellStart"/>
      <w:r w:rsidRPr="00755091">
        <w:rPr>
          <w:lang w:val="fr-FR"/>
        </w:rPr>
        <w:t>makers</w:t>
      </w:r>
      <w:proofErr w:type="spellEnd"/>
      <w:r w:rsidRPr="00755091">
        <w:rPr>
          <w:lang w:val="fr-FR"/>
        </w:rPr>
        <w:t xml:space="preserve"> s’appuient sur un ensemble diversifié de compétences instrumentales pour comprendre chaque besoin et </w:t>
      </w:r>
      <w:r w:rsidRPr="00755091">
        <w:rPr>
          <w:lang w:val="fr-FR"/>
        </w:rPr>
        <w:t xml:space="preserve">prototyper chaque solution. Ils n’hésitent pas à mélanger les disciplines ou à aller sur le terrain pour comprendre un problème. Ils brillent par leur capacité à combiner des idées et à élaborer des concepts innovants. Les </w:t>
      </w:r>
      <w:proofErr w:type="spellStart"/>
      <w:r w:rsidRPr="00755091">
        <w:rPr>
          <w:lang w:val="fr-FR"/>
        </w:rPr>
        <w:t>makers</w:t>
      </w:r>
      <w:proofErr w:type="spellEnd"/>
      <w:r w:rsidRPr="00755091">
        <w:rPr>
          <w:lang w:val="fr-FR"/>
        </w:rPr>
        <w:t xml:space="preserve"> sont motivés par l’expérim</w:t>
      </w:r>
      <w:r w:rsidRPr="00755091">
        <w:rPr>
          <w:lang w:val="fr-FR"/>
        </w:rPr>
        <w:t>entation, l’itération à travers des prototypes conçus à partir des technologies disponibles. Reconnaître la complexité de chaque problème de manière systémique fait partie de leur façon de voir le monde. Ils aiment explorer et utilisent les outils programm</w:t>
      </w:r>
      <w:r w:rsidRPr="00755091">
        <w:rPr>
          <w:lang w:val="fr-FR"/>
        </w:rPr>
        <w:t xml:space="preserve">ables et industriels pour créer des systèmes physiques à des fins à la fois ludiques et utiles. Les </w:t>
      </w:r>
      <w:proofErr w:type="spellStart"/>
      <w:r w:rsidRPr="00755091">
        <w:rPr>
          <w:lang w:val="fr-FR"/>
        </w:rPr>
        <w:t>makers</w:t>
      </w:r>
      <w:proofErr w:type="spellEnd"/>
      <w:r w:rsidRPr="00755091">
        <w:rPr>
          <w:lang w:val="fr-FR"/>
        </w:rPr>
        <w:t xml:space="preserve"> vont au de-là des utilisateurs communs au sens où ils testent toutes les capacités des outils technologiques et pas uniquement l’usage premier de ces</w:t>
      </w:r>
      <w:r w:rsidRPr="00755091">
        <w:rPr>
          <w:lang w:val="fr-FR"/>
        </w:rPr>
        <w:t xml:space="preserve"> derniers. Une autre caractéristique des </w:t>
      </w:r>
      <w:proofErr w:type="spellStart"/>
      <w:r w:rsidRPr="00755091">
        <w:rPr>
          <w:lang w:val="fr-FR"/>
        </w:rPr>
        <w:t>makers</w:t>
      </w:r>
      <w:proofErr w:type="spellEnd"/>
      <w:r w:rsidRPr="00755091">
        <w:rPr>
          <w:lang w:val="fr-FR"/>
        </w:rPr>
        <w:t xml:space="preserve"> est leur curiosité qui les fait appréhender et apprendre plus facilement des nouvelles techniques, méthodes, codes, algorithmes.</w:t>
      </w:r>
    </w:p>
    <w:p w14:paraId="2C71E0C2" w14:textId="77777777" w:rsidR="00DB4FD8" w:rsidRPr="00755091" w:rsidRDefault="00FE4F6D">
      <w:pPr>
        <w:pStyle w:val="Corpsdetexte"/>
        <w:rPr>
          <w:lang w:val="fr-FR"/>
        </w:rPr>
      </w:pPr>
      <w:r w:rsidRPr="00755091">
        <w:rPr>
          <w:lang w:val="fr-FR"/>
        </w:rPr>
        <w:t xml:space="preserve">La figure 7 montre les acteurs et les utilisateurs du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type et leurs act</w:t>
      </w:r>
      <w:r w:rsidRPr="00755091">
        <w:rPr>
          <w:lang w:val="fr-FR"/>
        </w:rPr>
        <w:t xml:space="preserve">ivités. Ils peuvent varier en fonction du contexte, de l’environnement ou de la finalité du lieu. Néanmoins, quel que soit la typologie du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on voit apparaître les acteurs et les utilisateurs présentés ci-après.</w:t>
      </w:r>
    </w:p>
    <w:p w14:paraId="27C844C0" w14:textId="77777777" w:rsidR="00DB4FD8" w:rsidRPr="00755091" w:rsidRDefault="00FE4F6D">
      <w:pPr>
        <w:numPr>
          <w:ilvl w:val="0"/>
          <w:numId w:val="11"/>
        </w:numPr>
        <w:rPr>
          <w:lang w:val="fr-FR"/>
        </w:rPr>
      </w:pPr>
      <w:r w:rsidRPr="00755091">
        <w:rPr>
          <w:lang w:val="fr-FR"/>
        </w:rPr>
        <w:t xml:space="preserve">Le </w:t>
      </w:r>
      <w:proofErr w:type="spellStart"/>
      <w:r w:rsidRPr="00755091">
        <w:rPr>
          <w:lang w:val="fr-FR"/>
        </w:rPr>
        <w:t>Fab</w:t>
      </w:r>
      <w:proofErr w:type="spellEnd"/>
      <w:r w:rsidRPr="00755091">
        <w:rPr>
          <w:lang w:val="fr-FR"/>
        </w:rPr>
        <w:t xml:space="preserve"> Manager : Il est chargé d’admi</w:t>
      </w:r>
      <w:r w:rsidRPr="00755091">
        <w:rPr>
          <w:lang w:val="fr-FR"/>
        </w:rPr>
        <w:t xml:space="preserve">nistrer, d’organiser et de gérer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il doit surveiller l’état des machines, les réparer si besoin et en assurer la manutention. Il doit par ailleurs apporter une aide ponctuelle dans les projets aux utilisateurs, recevoir ces derniers, veiller au </w:t>
      </w:r>
      <w:r w:rsidRPr="00755091">
        <w:rPr>
          <w:lang w:val="fr-FR"/>
        </w:rPr>
        <w:t xml:space="preserve">bon fonctionnement et enfin assurer les échanges avec les autres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w:t>
      </w:r>
      <w:proofErr w:type="gramStart"/>
      <w:r w:rsidRPr="00755091">
        <w:rPr>
          <w:lang w:val="fr-FR"/>
        </w:rPr>
        <w:t>de par le</w:t>
      </w:r>
      <w:proofErr w:type="gramEnd"/>
      <w:r w:rsidRPr="00755091">
        <w:rPr>
          <w:lang w:val="fr-FR"/>
        </w:rPr>
        <w:t xml:space="preserve"> monde. Il est employé de la structure dont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fait partie, quand il s’agit d’une entreprise, une université un hôpital ou une collectivité. Il peut aussi avoir un s</w:t>
      </w:r>
      <w:r w:rsidRPr="00755091">
        <w:rPr>
          <w:lang w:val="fr-FR"/>
        </w:rPr>
        <w:t xml:space="preserve">tatu de bénévole quand il s’agit d’un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attaché à une association par exemple.</w:t>
      </w:r>
    </w:p>
    <w:p w14:paraId="49023E29" w14:textId="77777777" w:rsidR="00DB4FD8" w:rsidRPr="00755091" w:rsidRDefault="00FE4F6D">
      <w:pPr>
        <w:numPr>
          <w:ilvl w:val="0"/>
          <w:numId w:val="11"/>
        </w:numPr>
        <w:rPr>
          <w:lang w:val="fr-FR"/>
        </w:rPr>
      </w:pPr>
      <w:r w:rsidRPr="00755091">
        <w:rPr>
          <w:lang w:val="fr-FR"/>
        </w:rPr>
        <w:t xml:space="preserve">Les Membres du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 Il s’agit des </w:t>
      </w:r>
      <w:proofErr w:type="spellStart"/>
      <w:r w:rsidRPr="00755091">
        <w:rPr>
          <w:lang w:val="fr-FR"/>
        </w:rPr>
        <w:t>makers</w:t>
      </w:r>
      <w:proofErr w:type="spellEnd"/>
      <w:r w:rsidRPr="00755091">
        <w:rPr>
          <w:lang w:val="fr-FR"/>
        </w:rPr>
        <w:t xml:space="preserve">, hackers ou bricoleurs qui utilisent et qui animent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en permanence. Ils participent à la vie du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et à son évolution. Ils aident aussi le </w:t>
      </w:r>
      <w:proofErr w:type="spellStart"/>
      <w:r w:rsidRPr="00755091">
        <w:rPr>
          <w:lang w:val="fr-FR"/>
        </w:rPr>
        <w:t>fab</w:t>
      </w:r>
      <w:proofErr w:type="spellEnd"/>
      <w:r w:rsidRPr="00755091">
        <w:rPr>
          <w:lang w:val="fr-FR"/>
        </w:rPr>
        <w:t xml:space="preserve"> manager dans ses tâches en recevant les utilisateurs</w:t>
      </w:r>
      <w:r w:rsidRPr="00755091">
        <w:rPr>
          <w:lang w:val="fr-FR"/>
        </w:rPr>
        <w:t xml:space="preserve"> et en les aidant sur leurs projets. Par ailleurs en tant que membre du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ils ont la possibilité d’utiliser les ressources de ce dernier pour leurs projets personnels. Selon le type de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ces membres peuvent être une équipe d’employés de la str</w:t>
      </w:r>
      <w:r w:rsidRPr="00755091">
        <w:rPr>
          <w:lang w:val="fr-FR"/>
        </w:rPr>
        <w:t>ucture, une association, etc.</w:t>
      </w:r>
    </w:p>
    <w:p w14:paraId="76177E83" w14:textId="77777777" w:rsidR="00DB4FD8" w:rsidRDefault="00FE4F6D" w:rsidP="00C56A64">
      <w:pPr>
        <w:pStyle w:val="CaptionedFigure"/>
        <w:jc w:val="center"/>
      </w:pPr>
      <w:r>
        <w:rPr>
          <w:noProof/>
        </w:rPr>
        <w:lastRenderedPageBreak/>
        <w:drawing>
          <wp:inline distT="0" distB="0" distL="0" distR="0" wp14:anchorId="64AD842F" wp14:editId="11E8AA65">
            <wp:extent cx="3273935" cy="2684626"/>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1"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273935" cy="2684626"/>
                    </a:xfrm>
                    <a:prstGeom prst="rect">
                      <a:avLst/>
                    </a:prstGeom>
                    <a:noFill/>
                    <a:ln w="9525">
                      <a:noFill/>
                      <a:headEnd/>
                      <a:tailEnd/>
                    </a:ln>
                  </pic:spPr>
                </pic:pic>
              </a:graphicData>
            </a:graphic>
          </wp:inline>
        </w:drawing>
      </w:r>
    </w:p>
    <w:p w14:paraId="7E5D5CB3" w14:textId="77777777" w:rsidR="00DB4FD8" w:rsidRPr="00755091" w:rsidRDefault="00FE4F6D">
      <w:pPr>
        <w:pStyle w:val="ImageCaption"/>
        <w:rPr>
          <w:lang w:val="fr-FR"/>
        </w:rPr>
      </w:pPr>
      <w:r w:rsidRPr="00755091">
        <w:rPr>
          <w:lang w:val="fr-FR"/>
        </w:rPr>
        <w:t xml:space="preserve">Figure 5.1: Les acteurs et les utilisateurs du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(inspiré de </w:t>
      </w:r>
      <w:hyperlink r:id="rId17">
        <w:r w:rsidRPr="00755091">
          <w:rPr>
            <w:rStyle w:val="Lienhypertexte"/>
            <w:lang w:val="fr-FR"/>
          </w:rPr>
          <w:t>https://www.sqylab.org/schema-fablab/</w:t>
        </w:r>
      </w:hyperlink>
      <w:r w:rsidRPr="00755091">
        <w:rPr>
          <w:lang w:val="fr-FR"/>
        </w:rPr>
        <w:t>)</w:t>
      </w:r>
    </w:p>
    <w:p w14:paraId="5EBA3BA2" w14:textId="77777777" w:rsidR="00DB4FD8" w:rsidRPr="00755091" w:rsidRDefault="00FE4F6D">
      <w:pPr>
        <w:pStyle w:val="Titre2"/>
        <w:rPr>
          <w:lang w:val="fr-FR"/>
        </w:rPr>
      </w:pPr>
      <w:bookmarkStart w:id="27" w:name="les-utilisateurs-du-fab-lab"/>
      <w:bookmarkStart w:id="28" w:name="_Toc101278216"/>
      <w:bookmarkEnd w:id="25"/>
      <w:r w:rsidRPr="00755091">
        <w:rPr>
          <w:rStyle w:val="SectionNumber"/>
          <w:lang w:val="fr-FR"/>
        </w:rPr>
        <w:t>5.2</w:t>
      </w:r>
      <w:r w:rsidRPr="00755091">
        <w:rPr>
          <w:lang w:val="fr-FR"/>
        </w:rPr>
        <w:tab/>
        <w:t xml:space="preserve">Les utilisateurs du </w:t>
      </w:r>
      <w:proofErr w:type="spellStart"/>
      <w:r w:rsidRPr="00755091">
        <w:rPr>
          <w:lang w:val="fr-FR"/>
        </w:rPr>
        <w:t>fab</w:t>
      </w:r>
      <w:proofErr w:type="spellEnd"/>
      <w:r w:rsidRPr="00755091">
        <w:rPr>
          <w:lang w:val="fr-FR"/>
        </w:rPr>
        <w:t xml:space="preserve"> </w:t>
      </w:r>
      <w:proofErr w:type="spellStart"/>
      <w:r w:rsidRPr="00755091">
        <w:rPr>
          <w:lang w:val="fr-FR"/>
        </w:rPr>
        <w:t>lab</w:t>
      </w:r>
      <w:bookmarkEnd w:id="28"/>
      <w:proofErr w:type="spellEnd"/>
    </w:p>
    <w:p w14:paraId="298E9264" w14:textId="77777777" w:rsidR="00DB4FD8" w:rsidRPr="00755091" w:rsidRDefault="00FE4F6D">
      <w:pPr>
        <w:pStyle w:val="FirstParagraph"/>
        <w:rPr>
          <w:lang w:val="fr-FR"/>
        </w:rPr>
      </w:pPr>
      <w:r w:rsidRPr="00755091">
        <w:rPr>
          <w:lang w:val="fr-FR"/>
        </w:rPr>
        <w:t xml:space="preserve">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est, par principe,</w:t>
      </w:r>
      <w:r w:rsidRPr="00755091">
        <w:rPr>
          <w:lang w:val="fr-FR"/>
        </w:rPr>
        <w:t xml:space="preserve"> ouvert à tout le monde. Ses utilisateurs sont donc très variés (figure 7) :</w:t>
      </w:r>
    </w:p>
    <w:p w14:paraId="5D92C651" w14:textId="77777777" w:rsidR="00DB4FD8" w:rsidRPr="00755091" w:rsidRDefault="00FE4F6D">
      <w:pPr>
        <w:pStyle w:val="Compact"/>
        <w:numPr>
          <w:ilvl w:val="0"/>
          <w:numId w:val="12"/>
        </w:numPr>
        <w:rPr>
          <w:lang w:val="fr-FR"/>
        </w:rPr>
      </w:pPr>
      <w:r w:rsidRPr="00755091">
        <w:rPr>
          <w:lang w:val="fr-FR"/>
        </w:rPr>
        <w:t xml:space="preserve">Des particuliers : Parmi ceux-ci, les jeunes (entre 19 et 25 ans), étudiants ou pas, qui sont en majorité disposés à </w:t>
      </w:r>
      <w:proofErr w:type="gramStart"/>
      <w:r w:rsidRPr="00755091">
        <w:rPr>
          <w:lang w:val="fr-FR"/>
        </w:rPr>
        <w:t>faire</w:t>
      </w:r>
      <w:proofErr w:type="gramEnd"/>
      <w:r w:rsidRPr="00755091">
        <w:rPr>
          <w:lang w:val="fr-FR"/>
        </w:rPr>
        <w:t xml:space="preserve"> des recherches et à apprendre pour développer ce qui leu</w:t>
      </w:r>
      <w:r w:rsidRPr="00755091">
        <w:rPr>
          <w:lang w:val="fr-FR"/>
        </w:rPr>
        <w:t>r plaît. Ils abordent des sujets en osant exprimer leurs idées, bien qu’ils ne soient pas des experts dans le domaine. Cependant, on trouve aussi des personnes plus âgées attirées par la technologie et disposées à dédier du temps à ces communautés, en créa</w:t>
      </w:r>
      <w:r w:rsidRPr="00755091">
        <w:rPr>
          <w:lang w:val="fr-FR"/>
        </w:rPr>
        <w:t>nt leurs propres objets. Ceux-ci considèrent généralement cette activité comme un loisir. On peut aussi trouver tout type de personnes appartenant à des catégories sociaux professionnelles diverses.</w:t>
      </w:r>
    </w:p>
    <w:p w14:paraId="62CEEFE9" w14:textId="77777777" w:rsidR="00DB4FD8" w:rsidRPr="00755091" w:rsidRDefault="00FE4F6D">
      <w:pPr>
        <w:pStyle w:val="Compact"/>
        <w:numPr>
          <w:ilvl w:val="0"/>
          <w:numId w:val="12"/>
        </w:numPr>
        <w:rPr>
          <w:lang w:val="fr-FR"/>
        </w:rPr>
      </w:pPr>
      <w:r w:rsidRPr="00755091">
        <w:rPr>
          <w:lang w:val="fr-FR"/>
        </w:rPr>
        <w:t xml:space="preserve">Des entreprises :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offre aussi ses services aux</w:t>
      </w:r>
      <w:r w:rsidRPr="00755091">
        <w:rPr>
          <w:lang w:val="fr-FR"/>
        </w:rPr>
        <w:t xml:space="preserve"> entreprises qui veulent réaliser des prototypes et des projets. Ils bénéficient de la dynamique et du contact avec le grand publique afin de sortir du cadre classique et de pouvoir mener un projet qui nécessite de l’innovation ouverte et du travail collab</w:t>
      </w:r>
      <w:r w:rsidRPr="00755091">
        <w:rPr>
          <w:lang w:val="fr-FR"/>
        </w:rPr>
        <w:t>oratif.</w:t>
      </w:r>
    </w:p>
    <w:p w14:paraId="37D6995C" w14:textId="77777777" w:rsidR="00DB4FD8" w:rsidRPr="00755091" w:rsidRDefault="00FE4F6D">
      <w:pPr>
        <w:pStyle w:val="Compact"/>
        <w:numPr>
          <w:ilvl w:val="0"/>
          <w:numId w:val="12"/>
        </w:numPr>
        <w:rPr>
          <w:lang w:val="fr-FR"/>
        </w:rPr>
      </w:pPr>
      <w:r w:rsidRPr="00755091">
        <w:rPr>
          <w:lang w:val="fr-FR"/>
        </w:rPr>
        <w:t xml:space="preserve">Des collectivités et des associations : Certaines ont leurs « propres »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et les utilisent pour développer des projets, animer des manifestations ou des activités dédiées au grand publique. Ces collectivités peuvent solliciter d’autres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pou</w:t>
      </w:r>
      <w:r w:rsidRPr="00755091">
        <w:rPr>
          <w:lang w:val="fr-FR"/>
        </w:rPr>
        <w:t xml:space="preserve">r les aider à monter leurs projets afin de créer des liens sociaux dans une communauté et participer au développement de son écosystème. A titre d’exemple, pendant la pandémie COVID-19, des associations et des coopératives ont utilisés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pour im</w:t>
      </w:r>
      <w:r w:rsidRPr="00755091">
        <w:rPr>
          <w:lang w:val="fr-FR"/>
        </w:rPr>
        <w:t>primer en 3D des visières.</w:t>
      </w:r>
    </w:p>
    <w:p w14:paraId="3EC61E7C" w14:textId="77777777" w:rsidR="00DB4FD8" w:rsidRPr="00755091" w:rsidRDefault="00FE4F6D">
      <w:pPr>
        <w:pStyle w:val="Titre1"/>
        <w:rPr>
          <w:lang w:val="fr-FR"/>
        </w:rPr>
      </w:pPr>
      <w:bookmarkStart w:id="29" w:name="comment-créer-et-gérer-un-fab-lab"/>
      <w:bookmarkStart w:id="30" w:name="_Toc101278217"/>
      <w:bookmarkEnd w:id="23"/>
      <w:bookmarkEnd w:id="27"/>
      <w:r w:rsidRPr="00755091">
        <w:rPr>
          <w:rStyle w:val="SectionNumber"/>
          <w:lang w:val="fr-FR"/>
        </w:rPr>
        <w:lastRenderedPageBreak/>
        <w:t>6</w:t>
      </w:r>
      <w:r w:rsidRPr="00755091">
        <w:rPr>
          <w:lang w:val="fr-FR"/>
        </w:rPr>
        <w:tab/>
        <w:t xml:space="preserve">Comment créer et gérer un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w:t>
      </w:r>
      <w:bookmarkEnd w:id="30"/>
    </w:p>
    <w:p w14:paraId="518C6080" w14:textId="77777777" w:rsidR="00DB4FD8" w:rsidRPr="00755091" w:rsidRDefault="00FE4F6D">
      <w:pPr>
        <w:pStyle w:val="FirstParagraph"/>
        <w:rPr>
          <w:lang w:val="fr-FR"/>
        </w:rPr>
      </w:pPr>
      <w:r w:rsidRPr="00755091">
        <w:rPr>
          <w:lang w:val="fr-FR"/>
        </w:rPr>
        <w:t xml:space="preserve">La création d’un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ne se résume pas à l’installation des machines dans un espace dédié. Avant de se lancer dans cette aventure, il est important de se poser des questions sur les étapes</w:t>
      </w:r>
      <w:r w:rsidRPr="00755091">
        <w:rPr>
          <w:lang w:val="fr-FR"/>
        </w:rPr>
        <w:t xml:space="preserve"> principales de création d’un </w:t>
      </w:r>
      <w:proofErr w:type="spellStart"/>
      <w:r w:rsidRPr="00755091">
        <w:rPr>
          <w:lang w:val="fr-FR"/>
        </w:rPr>
        <w:t>fab</w:t>
      </w:r>
      <w:proofErr w:type="spellEnd"/>
      <w:r w:rsidRPr="00755091">
        <w:rPr>
          <w:lang w:val="fr-FR"/>
        </w:rPr>
        <w:t xml:space="preserve"> lab. Une fois créé, comment le gérer ? et comment le faire fonctionner pour qu’il contribue au développement de son écosystème ?</w:t>
      </w:r>
    </w:p>
    <w:p w14:paraId="115EE618" w14:textId="77777777" w:rsidR="00DB4FD8" w:rsidRPr="00755091" w:rsidRDefault="00FE4F6D">
      <w:pPr>
        <w:pStyle w:val="Titre2"/>
        <w:rPr>
          <w:lang w:val="fr-FR"/>
        </w:rPr>
      </w:pPr>
      <w:bookmarkStart w:id="31" w:name="comment-mettre-en-place-un-fab-lab"/>
      <w:bookmarkStart w:id="32" w:name="_Toc101278218"/>
      <w:r w:rsidRPr="00755091">
        <w:rPr>
          <w:rStyle w:val="SectionNumber"/>
          <w:lang w:val="fr-FR"/>
        </w:rPr>
        <w:t>6.1</w:t>
      </w:r>
      <w:r w:rsidRPr="00755091">
        <w:rPr>
          <w:lang w:val="fr-FR"/>
        </w:rPr>
        <w:tab/>
        <w:t xml:space="preserve">Comment mettre en place un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w:t>
      </w:r>
      <w:bookmarkEnd w:id="32"/>
    </w:p>
    <w:p w14:paraId="00ADE729" w14:textId="25DD95FF" w:rsidR="00DB4FD8" w:rsidRPr="00755091" w:rsidRDefault="00FE4F6D">
      <w:pPr>
        <w:pStyle w:val="FirstParagraph"/>
        <w:rPr>
          <w:lang w:val="fr-FR"/>
        </w:rPr>
      </w:pPr>
      <w:r w:rsidRPr="00755091">
        <w:rPr>
          <w:lang w:val="fr-FR"/>
        </w:rPr>
        <w:t xml:space="preserve">L’association </w:t>
      </w:r>
      <w:proofErr w:type="spellStart"/>
      <w:r w:rsidRPr="00755091">
        <w:rPr>
          <w:lang w:val="fr-FR"/>
        </w:rPr>
        <w:t>Fab</w:t>
      </w:r>
      <w:proofErr w:type="spellEnd"/>
      <w:r w:rsidRPr="00755091">
        <w:rPr>
          <w:lang w:val="fr-FR"/>
        </w:rPr>
        <w:t xml:space="preserve"> </w:t>
      </w:r>
      <w:proofErr w:type="spellStart"/>
      <w:r w:rsidRPr="00755091">
        <w:rPr>
          <w:lang w:val="fr-FR"/>
        </w:rPr>
        <w:t>Foundation</w:t>
      </w:r>
      <w:proofErr w:type="spellEnd"/>
      <w:r w:rsidRPr="00755091">
        <w:rPr>
          <w:lang w:val="fr-FR"/>
        </w:rPr>
        <w:t xml:space="preserve"> </w:t>
      </w:r>
      <w:r w:rsidRPr="00755091">
        <w:rPr>
          <w:lang w:val="fr-FR"/>
        </w:rPr>
        <w:t xml:space="preserve">propose une feuille de route pour la création d’un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 qui se résume en 9 étapes :</w:t>
      </w:r>
    </w:p>
    <w:p w14:paraId="2A89CB77" w14:textId="77777777" w:rsidR="00DB4FD8" w:rsidRPr="00755091" w:rsidRDefault="00FE4F6D">
      <w:pPr>
        <w:numPr>
          <w:ilvl w:val="0"/>
          <w:numId w:val="13"/>
        </w:numPr>
        <w:rPr>
          <w:lang w:val="fr-FR"/>
        </w:rPr>
      </w:pPr>
      <w:r w:rsidRPr="00755091">
        <w:rPr>
          <w:lang w:val="fr-FR"/>
        </w:rPr>
        <w:t xml:space="preserve">Trouver un lieu ou un local pour accueillir le </w:t>
      </w:r>
      <w:proofErr w:type="spellStart"/>
      <w:r w:rsidRPr="00755091">
        <w:rPr>
          <w:lang w:val="fr-FR"/>
        </w:rPr>
        <w:t>fab</w:t>
      </w:r>
      <w:proofErr w:type="spellEnd"/>
      <w:r w:rsidRPr="00755091">
        <w:rPr>
          <w:lang w:val="fr-FR"/>
        </w:rPr>
        <w:t xml:space="preserve"> lab. Le lieu d’accueil peut appartenir à n’importe quelle organi</w:t>
      </w:r>
      <w:r w:rsidRPr="00755091">
        <w:rPr>
          <w:lang w:val="fr-FR"/>
        </w:rPr>
        <w:t xml:space="preserve">sation gouvernementale, communautaire, académique ou privée.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doit être hébergé par une organisation bien implantée pour assurer son succès. Parfois l’association existe avant d’obtenir l’appellation «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 et disposait déjà de locaux, de ma</w:t>
      </w:r>
      <w:r w:rsidRPr="00755091">
        <w:rPr>
          <w:lang w:val="fr-FR"/>
        </w:rPr>
        <w:t xml:space="preserve">chines et de partenaires, et il a simplement fallu la transformer </w:t>
      </w:r>
      <w:hyperlink w:anchor="ref-RFFLabs2017">
        <w:r w:rsidRPr="00755091">
          <w:rPr>
            <w:rStyle w:val="Lienhypertexte"/>
            <w:lang w:val="fr-FR"/>
          </w:rPr>
          <w:t>[11]</w:t>
        </w:r>
      </w:hyperlink>
      <w:r w:rsidRPr="00755091">
        <w:rPr>
          <w:lang w:val="fr-FR"/>
        </w:rPr>
        <w:t xml:space="preserve">. Parfois, une institution souhaite « s’équiper » d’un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et dans ce cas, un local au sein de l’institution sera utilisé pour sa création et so</w:t>
      </w:r>
      <w:r w:rsidRPr="00755091">
        <w:rPr>
          <w:lang w:val="fr-FR"/>
        </w:rPr>
        <w:t>n développement.</w:t>
      </w:r>
    </w:p>
    <w:p w14:paraId="034F5739" w14:textId="77777777" w:rsidR="00DB4FD8" w:rsidRPr="00755091" w:rsidRDefault="00FE4F6D">
      <w:pPr>
        <w:numPr>
          <w:ilvl w:val="0"/>
          <w:numId w:val="13"/>
        </w:numPr>
        <w:rPr>
          <w:lang w:val="fr-FR"/>
        </w:rPr>
      </w:pPr>
      <w:r w:rsidRPr="00755091">
        <w:rPr>
          <w:lang w:val="fr-FR"/>
        </w:rPr>
        <w:t xml:space="preserve">Trouver un </w:t>
      </w:r>
      <w:proofErr w:type="spellStart"/>
      <w:r w:rsidRPr="00755091">
        <w:rPr>
          <w:lang w:val="fr-FR"/>
        </w:rPr>
        <w:t>Fab</w:t>
      </w:r>
      <w:proofErr w:type="spellEnd"/>
      <w:r w:rsidRPr="00755091">
        <w:rPr>
          <w:lang w:val="fr-FR"/>
        </w:rPr>
        <w:t xml:space="preserve"> Manager (ou une équipe) avec des compétences à la fois techniques pour l’utilisation des outils numériques et de prototypages, mais aussi à l’animation et la facilitation d’une communauté de pratique technique. Ce rôle d’ani</w:t>
      </w:r>
      <w:r w:rsidRPr="00755091">
        <w:rPr>
          <w:lang w:val="fr-FR"/>
        </w:rPr>
        <w:t xml:space="preserve">mation est essentiel afin que chaque usager du lieu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puisse trouver sa place dans la communauté.</w:t>
      </w:r>
    </w:p>
    <w:p w14:paraId="15D1CD29" w14:textId="77777777" w:rsidR="00DB4FD8" w:rsidRPr="00755091" w:rsidRDefault="00FE4F6D">
      <w:pPr>
        <w:numPr>
          <w:ilvl w:val="0"/>
          <w:numId w:val="13"/>
        </w:numPr>
        <w:rPr>
          <w:lang w:val="fr-FR"/>
        </w:rPr>
      </w:pPr>
      <w:r w:rsidRPr="00755091">
        <w:rPr>
          <w:lang w:val="fr-FR"/>
        </w:rPr>
        <w:t xml:space="preserve">Finaliser le partenariat / les accords contractuels avec les partenaires locaux (conseil municipal, région) et internationaux comme la </w:t>
      </w:r>
      <w:proofErr w:type="spellStart"/>
      <w:r w:rsidRPr="00755091">
        <w:rPr>
          <w:lang w:val="fr-FR"/>
        </w:rPr>
        <w:t>Fab</w:t>
      </w:r>
      <w:proofErr w:type="spellEnd"/>
      <w:r w:rsidRPr="00755091">
        <w:rPr>
          <w:lang w:val="fr-FR"/>
        </w:rPr>
        <w:t xml:space="preserve"> </w:t>
      </w:r>
      <w:proofErr w:type="spellStart"/>
      <w:r w:rsidRPr="00755091">
        <w:rPr>
          <w:lang w:val="fr-FR"/>
        </w:rPr>
        <w:t>Foundation</w:t>
      </w:r>
      <w:proofErr w:type="spellEnd"/>
      <w:r w:rsidRPr="00755091">
        <w:rPr>
          <w:lang w:val="fr-FR"/>
        </w:rPr>
        <w:t xml:space="preserve"> et</w:t>
      </w:r>
      <w:r w:rsidRPr="00755091">
        <w:rPr>
          <w:lang w:val="fr-FR"/>
        </w:rPr>
        <w:t xml:space="preserve"> le MIT. Afin de porter l’appellation de « </w:t>
      </w:r>
      <w:proofErr w:type="spellStart"/>
      <w:r w:rsidRPr="00755091">
        <w:rPr>
          <w:lang w:val="fr-FR"/>
        </w:rPr>
        <w:t>FabLab</w:t>
      </w:r>
      <w:proofErr w:type="spellEnd"/>
      <w:r w:rsidRPr="00755091">
        <w:rPr>
          <w:lang w:val="fr-FR"/>
        </w:rPr>
        <w:t xml:space="preserve"> », la structure doit respecter la charte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Assurer le financement de ce </w:t>
      </w:r>
      <w:proofErr w:type="spellStart"/>
      <w:r w:rsidRPr="00755091">
        <w:rPr>
          <w:lang w:val="fr-FR"/>
        </w:rPr>
        <w:t>fab</w:t>
      </w:r>
      <w:proofErr w:type="spellEnd"/>
      <w:r w:rsidRPr="00755091">
        <w:rPr>
          <w:lang w:val="fr-FR"/>
        </w:rPr>
        <w:t xml:space="preserve"> lab. Obtenir un partenariat public et/ou privé approprié pour ce </w:t>
      </w:r>
      <w:proofErr w:type="spellStart"/>
      <w:r w:rsidRPr="00755091">
        <w:rPr>
          <w:lang w:val="fr-FR"/>
        </w:rPr>
        <w:t>fab</w:t>
      </w:r>
      <w:proofErr w:type="spellEnd"/>
      <w:r w:rsidRPr="00755091">
        <w:rPr>
          <w:lang w:val="fr-FR"/>
        </w:rPr>
        <w:t xml:space="preserve"> lab.</w:t>
      </w:r>
    </w:p>
    <w:p w14:paraId="2CB85682" w14:textId="77777777" w:rsidR="00DB4FD8" w:rsidRPr="00755091" w:rsidRDefault="00FE4F6D">
      <w:pPr>
        <w:numPr>
          <w:ilvl w:val="0"/>
          <w:numId w:val="13"/>
        </w:numPr>
        <w:rPr>
          <w:lang w:val="fr-FR"/>
        </w:rPr>
      </w:pPr>
      <w:r w:rsidRPr="00755091">
        <w:rPr>
          <w:lang w:val="fr-FR"/>
        </w:rPr>
        <w:t>Identifier et préparer le site. Son choix es</w:t>
      </w:r>
      <w:r w:rsidRPr="00755091">
        <w:rPr>
          <w:lang w:val="fr-FR"/>
        </w:rPr>
        <w:t>t crucial : il doit être accessible à la communauté et ne doit pas décourager les utilisateurs potentiels.</w:t>
      </w:r>
    </w:p>
    <w:p w14:paraId="36DB7954" w14:textId="77777777" w:rsidR="00DB4FD8" w:rsidRPr="00755091" w:rsidRDefault="00FE4F6D">
      <w:pPr>
        <w:numPr>
          <w:ilvl w:val="0"/>
          <w:numId w:val="13"/>
        </w:numPr>
        <w:rPr>
          <w:lang w:val="fr-FR"/>
        </w:rPr>
      </w:pPr>
      <w:r w:rsidRPr="00755091">
        <w:rPr>
          <w:lang w:val="fr-FR"/>
        </w:rPr>
        <w:t xml:space="preserve">Acheter, installer les équipements (cf. paragraphe 1.3) et préparer la mise en service de ce </w:t>
      </w:r>
      <w:proofErr w:type="spellStart"/>
      <w:r w:rsidRPr="00755091">
        <w:rPr>
          <w:lang w:val="fr-FR"/>
        </w:rPr>
        <w:t>fab</w:t>
      </w:r>
      <w:proofErr w:type="spellEnd"/>
      <w:r w:rsidRPr="00755091">
        <w:rPr>
          <w:lang w:val="fr-FR"/>
        </w:rPr>
        <w:t xml:space="preserve"> lab.</w:t>
      </w:r>
    </w:p>
    <w:p w14:paraId="1CCA6146" w14:textId="77777777" w:rsidR="00DB4FD8" w:rsidRPr="00755091" w:rsidRDefault="00FE4F6D">
      <w:pPr>
        <w:numPr>
          <w:ilvl w:val="0"/>
          <w:numId w:val="13"/>
        </w:numPr>
        <w:rPr>
          <w:lang w:val="fr-FR"/>
        </w:rPr>
      </w:pPr>
      <w:r w:rsidRPr="00755091">
        <w:rPr>
          <w:lang w:val="fr-FR"/>
        </w:rPr>
        <w:t>Former l’équipe des animateurs (technique et ge</w:t>
      </w:r>
      <w:r w:rsidRPr="00755091">
        <w:rPr>
          <w:lang w:val="fr-FR"/>
        </w:rPr>
        <w:t xml:space="preserve">stion) qui seront les formateurs des utilisateurs. Identifier les projets en commençant par la résolution de problèmes locaux.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sera intégré dans la grande communauté internationale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et il aura accès et participera à des projets réali</w:t>
      </w:r>
      <w:r w:rsidRPr="00755091">
        <w:rPr>
          <w:lang w:val="fr-FR"/>
        </w:rPr>
        <w:t>sés au niveau mondial et de manière distribuée.</w:t>
      </w:r>
    </w:p>
    <w:p w14:paraId="1B027CD2" w14:textId="77777777" w:rsidR="00DB4FD8" w:rsidRPr="00755091" w:rsidRDefault="00FE4F6D">
      <w:pPr>
        <w:numPr>
          <w:ilvl w:val="0"/>
          <w:numId w:val="13"/>
        </w:numPr>
        <w:rPr>
          <w:lang w:val="fr-FR"/>
        </w:rPr>
      </w:pPr>
      <w:r w:rsidRPr="00755091">
        <w:rPr>
          <w:lang w:val="fr-FR"/>
        </w:rPr>
        <w:t xml:space="preserve">Lancer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par une cérémonie d’ouverture, en veillant à inviter les principaux acteurs de la communauté, du gouvernement et du secteur privé, afin qu’ils comprennent ce qu’est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et voient les </w:t>
      </w:r>
      <w:r w:rsidRPr="00755091">
        <w:rPr>
          <w:lang w:val="fr-FR"/>
        </w:rPr>
        <w:t xml:space="preserve">premiers projets réalisés. Un </w:t>
      </w:r>
      <w:r w:rsidRPr="00755091">
        <w:rPr>
          <w:lang w:val="fr-FR"/>
        </w:rPr>
        <w:lastRenderedPageBreak/>
        <w:t>site web est essentiel pour rendre visibles tous les projets, les ateliers et les événements liés à ses activités.</w:t>
      </w:r>
    </w:p>
    <w:p w14:paraId="497B3538" w14:textId="77777777" w:rsidR="00DB4FD8" w:rsidRPr="00755091" w:rsidRDefault="00FE4F6D">
      <w:pPr>
        <w:pStyle w:val="Titre2"/>
        <w:rPr>
          <w:lang w:val="fr-FR"/>
        </w:rPr>
      </w:pPr>
      <w:bookmarkStart w:id="33" w:name="les-modes-de-gouvernance-des-fab-labs"/>
      <w:bookmarkStart w:id="34" w:name="_Toc101278219"/>
      <w:bookmarkEnd w:id="31"/>
      <w:r w:rsidRPr="00755091">
        <w:rPr>
          <w:rStyle w:val="SectionNumber"/>
          <w:lang w:val="fr-FR"/>
        </w:rPr>
        <w:t>6.2</w:t>
      </w:r>
      <w:r w:rsidRPr="00755091">
        <w:rPr>
          <w:lang w:val="fr-FR"/>
        </w:rPr>
        <w:tab/>
        <w:t xml:space="preserve">Les modes de gouvernance des </w:t>
      </w:r>
      <w:proofErr w:type="spellStart"/>
      <w:r w:rsidRPr="00755091">
        <w:rPr>
          <w:lang w:val="fr-FR"/>
        </w:rPr>
        <w:t>fab</w:t>
      </w:r>
      <w:proofErr w:type="spellEnd"/>
      <w:r w:rsidRPr="00755091">
        <w:rPr>
          <w:lang w:val="fr-FR"/>
        </w:rPr>
        <w:t xml:space="preserve"> </w:t>
      </w:r>
      <w:proofErr w:type="spellStart"/>
      <w:r w:rsidRPr="00755091">
        <w:rPr>
          <w:lang w:val="fr-FR"/>
        </w:rPr>
        <w:t>labs</w:t>
      </w:r>
      <w:bookmarkEnd w:id="34"/>
      <w:proofErr w:type="spellEnd"/>
    </w:p>
    <w:p w14:paraId="16B57046" w14:textId="77777777" w:rsidR="00DB4FD8" w:rsidRPr="00755091" w:rsidRDefault="00FE4F6D">
      <w:pPr>
        <w:pStyle w:val="FirstParagraph"/>
        <w:rPr>
          <w:lang w:val="fr-FR"/>
        </w:rPr>
      </w:pPr>
      <w:r w:rsidRPr="00755091">
        <w:rPr>
          <w:lang w:val="fr-FR"/>
        </w:rPr>
        <w:t xml:space="preserve">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reposent sur des structures de gouvernance autoorganisée</w:t>
      </w:r>
      <w:r w:rsidRPr="00755091">
        <w:rPr>
          <w:lang w:val="fr-FR"/>
        </w:rPr>
        <w:t xml:space="preserve">s ayant pour fonction de coordonner les dynamiques collectives de création de connaissance entre différents contributeurs : </w:t>
      </w:r>
      <w:proofErr w:type="spellStart"/>
      <w:r w:rsidRPr="00755091">
        <w:rPr>
          <w:lang w:val="fr-FR"/>
        </w:rPr>
        <w:t>fab</w:t>
      </w:r>
      <w:proofErr w:type="spellEnd"/>
      <w:r w:rsidRPr="00755091">
        <w:rPr>
          <w:lang w:val="fr-FR"/>
        </w:rPr>
        <w:t xml:space="preserve"> managers, contributeurs individuels, communautés de pratique. Il n’existe pas de principe hiérarchique ni de logique de marché r</w:t>
      </w:r>
      <w:r w:rsidRPr="00755091">
        <w:rPr>
          <w:lang w:val="fr-FR"/>
        </w:rPr>
        <w:t xml:space="preserve">égulant les interactions contributives </w:t>
      </w:r>
      <w:hyperlink w:anchor="ref-Dechamp2019">
        <w:r w:rsidRPr="00755091">
          <w:rPr>
            <w:rStyle w:val="Lienhypertexte"/>
            <w:lang w:val="fr-FR"/>
          </w:rPr>
          <w:t>[12]</w:t>
        </w:r>
      </w:hyperlink>
      <w:r w:rsidRPr="00755091">
        <w:rPr>
          <w:lang w:val="fr-FR"/>
        </w:rPr>
        <w:t>.</w:t>
      </w:r>
    </w:p>
    <w:p w14:paraId="49A0F97B" w14:textId="77777777" w:rsidR="00DB4FD8" w:rsidRPr="00755091" w:rsidRDefault="00FE4F6D">
      <w:pPr>
        <w:pStyle w:val="Corpsdetexte"/>
        <w:rPr>
          <w:lang w:val="fr-FR"/>
        </w:rPr>
      </w:pPr>
      <w:r w:rsidRPr="00755091">
        <w:rPr>
          <w:lang w:val="fr-FR"/>
        </w:rPr>
        <w:t xml:space="preserve">En raison de leur hétérogénéité en taille, en population, en modèle financier et en activités, il n’est pas facile de déduire un modèle de gouvernance général pour les </w:t>
      </w:r>
      <w:proofErr w:type="spellStart"/>
      <w:r w:rsidRPr="00755091">
        <w:rPr>
          <w:lang w:val="fr-FR"/>
        </w:rPr>
        <w:t>fab</w:t>
      </w:r>
      <w:proofErr w:type="spellEnd"/>
      <w:r w:rsidRPr="00755091">
        <w:rPr>
          <w:lang w:val="fr-FR"/>
        </w:rPr>
        <w:t xml:space="preserve"> </w:t>
      </w:r>
      <w:proofErr w:type="spellStart"/>
      <w:r w:rsidRPr="00755091">
        <w:rPr>
          <w:lang w:val="fr-FR"/>
        </w:rPr>
        <w:t>l</w:t>
      </w:r>
      <w:r w:rsidRPr="00755091">
        <w:rPr>
          <w:lang w:val="fr-FR"/>
        </w:rPr>
        <w:t>abs</w:t>
      </w:r>
      <w:proofErr w:type="spellEnd"/>
      <w:r w:rsidRPr="00755091">
        <w:rPr>
          <w:lang w:val="fr-FR"/>
        </w:rPr>
        <w:t xml:space="preserve">. La gouvernance du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ne se limite pas au financement d’un poste de </w:t>
      </w:r>
      <w:proofErr w:type="spellStart"/>
      <w:r w:rsidRPr="00755091">
        <w:rPr>
          <w:lang w:val="fr-FR"/>
        </w:rPr>
        <w:t>fab</w:t>
      </w:r>
      <w:proofErr w:type="spellEnd"/>
      <w:r w:rsidRPr="00755091">
        <w:rPr>
          <w:lang w:val="fr-FR"/>
        </w:rPr>
        <w:t xml:space="preserve"> manager à l’achat d’équipement et de consommable. Elle mérite une attention particulière, non seulement parce que les produits communs réalisés par les pairs nécessitent un ca</w:t>
      </w:r>
      <w:r w:rsidRPr="00755091">
        <w:rPr>
          <w:lang w:val="fr-FR"/>
        </w:rPr>
        <w:t xml:space="preserve">dre de propriété intellectuel collectivement défini, mais aussi parce que les </w:t>
      </w:r>
      <w:proofErr w:type="spellStart"/>
      <w:r w:rsidRPr="00755091">
        <w:rPr>
          <w:lang w:val="fr-FR"/>
        </w:rPr>
        <w:t>makers</w:t>
      </w:r>
      <w:proofErr w:type="spellEnd"/>
      <w:r w:rsidRPr="00755091">
        <w:rPr>
          <w:lang w:val="fr-FR"/>
        </w:rPr>
        <w:t xml:space="preserve"> en tant qu’utilisateurs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et les institutions en tant que principaux soutiens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n’abordent pas de manière similaire cette question </w:t>
      </w:r>
      <w:hyperlink w:anchor="ref-Troxler2013">
        <w:r w:rsidRPr="00755091">
          <w:rPr>
            <w:rStyle w:val="Lienhypertexte"/>
            <w:lang w:val="fr-FR"/>
          </w:rPr>
          <w:t>[13]</w:t>
        </w:r>
      </w:hyperlink>
      <w:r w:rsidRPr="00755091">
        <w:rPr>
          <w:lang w:val="fr-FR"/>
        </w:rPr>
        <w:t xml:space="preserve">. </w:t>
      </w:r>
      <w:proofErr w:type="spellStart"/>
      <w:r w:rsidRPr="00755091">
        <w:rPr>
          <w:lang w:val="fr-FR"/>
        </w:rPr>
        <w:t>Troxler</w:t>
      </w:r>
      <w:proofErr w:type="spellEnd"/>
      <w:r w:rsidRPr="00755091">
        <w:rPr>
          <w:lang w:val="fr-FR"/>
        </w:rPr>
        <w:t xml:space="preserve"> </w:t>
      </w:r>
      <w:hyperlink w:anchor="ref-Troxler2013">
        <w:r w:rsidRPr="00755091">
          <w:rPr>
            <w:rStyle w:val="Lienhypertexte"/>
            <w:lang w:val="fr-FR"/>
          </w:rPr>
          <w:t>[13]</w:t>
        </w:r>
      </w:hyperlink>
      <w:r w:rsidRPr="00755091">
        <w:rPr>
          <w:lang w:val="fr-FR"/>
        </w:rPr>
        <w:t xml:space="preserve"> pour sa part, aborde ce sujet d’une manière pragmatique en observant deux acteurs principaux :</w:t>
      </w:r>
    </w:p>
    <w:p w14:paraId="3F8FCB89" w14:textId="77777777" w:rsidR="00DB4FD8" w:rsidRPr="00755091" w:rsidRDefault="00FE4F6D">
      <w:pPr>
        <w:numPr>
          <w:ilvl w:val="0"/>
          <w:numId w:val="14"/>
        </w:numPr>
        <w:rPr>
          <w:lang w:val="fr-FR"/>
        </w:rPr>
      </w:pPr>
      <w:r w:rsidRPr="00755091">
        <w:rPr>
          <w:lang w:val="fr-FR"/>
        </w:rPr>
        <w:t xml:space="preserve">Les </w:t>
      </w:r>
      <w:proofErr w:type="spellStart"/>
      <w:r w:rsidRPr="00755091">
        <w:rPr>
          <w:lang w:val="fr-FR"/>
        </w:rPr>
        <w:t>makers</w:t>
      </w:r>
      <w:proofErr w:type="spellEnd"/>
      <w:r w:rsidRPr="00755091">
        <w:rPr>
          <w:lang w:val="fr-FR"/>
        </w:rPr>
        <w:t xml:space="preserve">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d’une part, qui se concentrent sur leurs propres projets de</w:t>
      </w:r>
      <w:r w:rsidRPr="00755091">
        <w:rPr>
          <w:lang w:val="fr-FR"/>
        </w:rPr>
        <w:t xml:space="preserve"> fabrication et font appel à leurs relations latérales en cas de besoin, mais ne se préoccupent généralement pas de l’organisation de ces relations au-delà de ces besoins ponctuels. De temps en temps, ils souhaitent un meilleur accès, plus efficace, aux re</w:t>
      </w:r>
      <w:r w:rsidRPr="00755091">
        <w:rPr>
          <w:lang w:val="fr-FR"/>
        </w:rPr>
        <w:t>ssources du réseau. Jusqu’à présent, ils n’ont trouvé que très peu de moyens durables et évolutifs pour créer de nouvelles façons d’organiser la fabrication personnelle distribuée - l’organisation et la gouvernance ne sont pas leur centre d’intérêt.</w:t>
      </w:r>
    </w:p>
    <w:p w14:paraId="0A80172C" w14:textId="77777777" w:rsidR="00DB4FD8" w:rsidRPr="00755091" w:rsidRDefault="00FE4F6D">
      <w:pPr>
        <w:numPr>
          <w:ilvl w:val="0"/>
          <w:numId w:val="14"/>
        </w:numPr>
        <w:rPr>
          <w:lang w:val="fr-FR"/>
        </w:rPr>
      </w:pPr>
      <w:r w:rsidRPr="00755091">
        <w:rPr>
          <w:lang w:val="fr-FR"/>
        </w:rPr>
        <w:t>Les in</w:t>
      </w:r>
      <w:r w:rsidRPr="00755091">
        <w:rPr>
          <w:lang w:val="fr-FR"/>
        </w:rPr>
        <w:t>stitutions, quant à elles, se préoccupent davantage de l’organisation, des structures et de la gouvernance, mais leurs solutions ont tendance à être de nature conventionnelle, hiérarchique et descendante. De plus, ces solutions risquent de contrarier les a</w:t>
      </w:r>
      <w:r w:rsidRPr="00755091">
        <w:rPr>
          <w:lang w:val="fr-FR"/>
        </w:rPr>
        <w:t>pproches latérales, d’étouffer les initiatives émergentes entre pairs et de ne pas être acceptées par les décideurs.</w:t>
      </w:r>
    </w:p>
    <w:p w14:paraId="6F05A2A3" w14:textId="77777777" w:rsidR="00DB4FD8" w:rsidRPr="00755091" w:rsidRDefault="00FE4F6D">
      <w:pPr>
        <w:pStyle w:val="FirstParagraph"/>
        <w:rPr>
          <w:lang w:val="fr-FR"/>
        </w:rPr>
      </w:pPr>
      <w:r w:rsidRPr="00755091">
        <w:rPr>
          <w:lang w:val="fr-FR"/>
        </w:rPr>
        <w:t xml:space="preserve">David Vallat </w:t>
      </w:r>
      <w:hyperlink w:anchor="ref-Vallat2017">
        <w:r w:rsidRPr="00755091">
          <w:rPr>
            <w:rStyle w:val="Lienhypertexte"/>
            <w:lang w:val="fr-FR"/>
          </w:rPr>
          <w:t>[14]</w:t>
        </w:r>
      </w:hyperlink>
      <w:r w:rsidRPr="00755091">
        <w:rPr>
          <w:lang w:val="fr-FR"/>
        </w:rPr>
        <w:t xml:space="preserve"> caractérise leur gouvernance par des « pratiques collégiales de décision, des lieux </w:t>
      </w:r>
      <w:r w:rsidRPr="00755091">
        <w:rPr>
          <w:lang w:val="fr-FR"/>
        </w:rPr>
        <w:t xml:space="preserve">d’expression de la démocratie où les problèmes se règlent à travers l’éthique de discussion et de débat, des lieux d’ouverture marqués par la culture du libre accès (que l’on retrouve avec la charte originelle du MIT) ». Neil </w:t>
      </w:r>
      <w:proofErr w:type="spellStart"/>
      <w:r w:rsidRPr="00755091">
        <w:rPr>
          <w:lang w:val="fr-FR"/>
        </w:rPr>
        <w:t>Gershenfeld</w:t>
      </w:r>
      <w:proofErr w:type="spellEnd"/>
      <w:r w:rsidRPr="00755091">
        <w:rPr>
          <w:lang w:val="fr-FR"/>
        </w:rPr>
        <w:t>, pour sa part, sou</w:t>
      </w:r>
      <w:r w:rsidRPr="00755091">
        <w:rPr>
          <w:lang w:val="fr-FR"/>
        </w:rPr>
        <w:t xml:space="preserve">ligne que le pouvoir de la communauté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réside dans l’application ascendante de la technologie en dehors des institutions traditionnelles. Enfin, une approche polycentrique pourrait être nécessaire pour résoudre les problèmes de gouvernance des resso</w:t>
      </w:r>
      <w:r w:rsidRPr="00755091">
        <w:rPr>
          <w:lang w:val="fr-FR"/>
        </w:rPr>
        <w:t xml:space="preserve">urces communes et des biens communs produits par les pairs dans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w:t>
      </w:r>
      <w:proofErr w:type="spellStart"/>
      <w:r w:rsidRPr="00755091">
        <w:rPr>
          <w:lang w:val="fr-FR"/>
        </w:rPr>
        <w:t>Elinor</w:t>
      </w:r>
      <w:proofErr w:type="spellEnd"/>
      <w:r w:rsidRPr="00755091">
        <w:rPr>
          <w:lang w:val="fr-FR"/>
        </w:rPr>
        <w:t xml:space="preserve"> </w:t>
      </w:r>
      <w:proofErr w:type="spellStart"/>
      <w:r w:rsidRPr="00755091">
        <w:rPr>
          <w:lang w:val="fr-FR"/>
        </w:rPr>
        <w:t>Ostrom</w:t>
      </w:r>
      <w:proofErr w:type="spellEnd"/>
      <w:r w:rsidRPr="00755091">
        <w:rPr>
          <w:lang w:val="fr-FR"/>
        </w:rPr>
        <w:t xml:space="preserve"> </w:t>
      </w:r>
      <w:hyperlink w:anchor="ref-Ostrom2009">
        <w:r w:rsidRPr="00755091">
          <w:rPr>
            <w:rStyle w:val="Lienhypertexte"/>
            <w:lang w:val="fr-FR"/>
          </w:rPr>
          <w:t>[15]</w:t>
        </w:r>
      </w:hyperlink>
      <w:r w:rsidRPr="00755091">
        <w:rPr>
          <w:lang w:val="fr-FR"/>
        </w:rPr>
        <w:t xml:space="preserve"> a montré que les systèmes polycentriques sont une approche pour résoudre les problèmes d’action collective liés à la gouve</w:t>
      </w:r>
      <w:r w:rsidRPr="00755091">
        <w:rPr>
          <w:lang w:val="fr-FR"/>
        </w:rPr>
        <w:t>rnance des biens publics (communs) et des ressources communes.</w:t>
      </w:r>
    </w:p>
    <w:p w14:paraId="463D3522" w14:textId="77777777" w:rsidR="00DB4FD8" w:rsidRPr="00755091" w:rsidRDefault="00FE4F6D">
      <w:pPr>
        <w:pStyle w:val="Titre2"/>
        <w:rPr>
          <w:lang w:val="fr-FR"/>
        </w:rPr>
      </w:pPr>
      <w:bookmarkStart w:id="35" w:name="le-mode-de-fonctionnement-des-fab-labs"/>
      <w:bookmarkStart w:id="36" w:name="_Toc101278220"/>
      <w:bookmarkEnd w:id="33"/>
      <w:r w:rsidRPr="00755091">
        <w:rPr>
          <w:rStyle w:val="SectionNumber"/>
          <w:lang w:val="fr-FR"/>
        </w:rPr>
        <w:lastRenderedPageBreak/>
        <w:t>6.3</w:t>
      </w:r>
      <w:r w:rsidRPr="00755091">
        <w:rPr>
          <w:lang w:val="fr-FR"/>
        </w:rPr>
        <w:tab/>
        <w:t xml:space="preserve">Le mode de fonctionnement des </w:t>
      </w:r>
      <w:proofErr w:type="spellStart"/>
      <w:r w:rsidRPr="00755091">
        <w:rPr>
          <w:lang w:val="fr-FR"/>
        </w:rPr>
        <w:t>fab</w:t>
      </w:r>
      <w:proofErr w:type="spellEnd"/>
      <w:r w:rsidRPr="00755091">
        <w:rPr>
          <w:lang w:val="fr-FR"/>
        </w:rPr>
        <w:t xml:space="preserve"> </w:t>
      </w:r>
      <w:proofErr w:type="spellStart"/>
      <w:r w:rsidRPr="00755091">
        <w:rPr>
          <w:lang w:val="fr-FR"/>
        </w:rPr>
        <w:t>labs</w:t>
      </w:r>
      <w:bookmarkEnd w:id="36"/>
      <w:proofErr w:type="spellEnd"/>
    </w:p>
    <w:p w14:paraId="352C452D" w14:textId="77777777" w:rsidR="00DB4FD8" w:rsidRPr="00755091" w:rsidRDefault="00FE4F6D">
      <w:pPr>
        <w:pStyle w:val="FirstParagraph"/>
        <w:rPr>
          <w:lang w:val="fr-FR"/>
        </w:rPr>
      </w:pPr>
      <w:r w:rsidRPr="00755091">
        <w:rPr>
          <w:lang w:val="fr-FR"/>
        </w:rPr>
        <w:t xml:space="preserve">Comme dans les modes de gouvernance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il n’existe pas un modèle « type » de fonctionnement de ceux-ci. Un investissement massif est nécessaire au début pour la création d’un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afin d’acquérir des locaux, des machines et aussi pour finance</w:t>
      </w:r>
      <w:r w:rsidRPr="00755091">
        <w:rPr>
          <w:lang w:val="fr-FR"/>
        </w:rPr>
        <w:t xml:space="preserve">r un poste de </w:t>
      </w:r>
      <w:proofErr w:type="spellStart"/>
      <w:r w:rsidRPr="00755091">
        <w:rPr>
          <w:lang w:val="fr-FR"/>
        </w:rPr>
        <w:t>fab</w:t>
      </w:r>
      <w:proofErr w:type="spellEnd"/>
      <w:r w:rsidRPr="00755091">
        <w:rPr>
          <w:lang w:val="fr-FR"/>
        </w:rPr>
        <w:t xml:space="preserve"> manager. Ce dernier est le premier responsable de la gestion du </w:t>
      </w:r>
      <w:proofErr w:type="spellStart"/>
      <w:r w:rsidRPr="00755091">
        <w:rPr>
          <w:lang w:val="fr-FR"/>
        </w:rPr>
        <w:t>fab</w:t>
      </w:r>
      <w:proofErr w:type="spellEnd"/>
      <w:r w:rsidRPr="00755091">
        <w:rPr>
          <w:lang w:val="fr-FR"/>
        </w:rPr>
        <w:t xml:space="preserve"> lab. Il est garant du bon fonctionnement, de l’animation mais aussi, d’une partie, de la pérennité du </w:t>
      </w:r>
      <w:proofErr w:type="spellStart"/>
      <w:r w:rsidRPr="00755091">
        <w:rPr>
          <w:lang w:val="fr-FR"/>
        </w:rPr>
        <w:t>fab</w:t>
      </w:r>
      <w:proofErr w:type="spellEnd"/>
      <w:r w:rsidRPr="00755091">
        <w:rPr>
          <w:lang w:val="fr-FR"/>
        </w:rPr>
        <w:t xml:space="preserve"> lab. Le mode de fonctionnement d’un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peut donc varier en </w:t>
      </w:r>
      <w:r w:rsidRPr="00755091">
        <w:rPr>
          <w:lang w:val="fr-FR"/>
        </w:rPr>
        <w:t xml:space="preserve">fonction de sa typologie (privé, public, associatif, institutionnel, entrepreneurial, etc.), mais des tâches « quotidiennes » communes d’un </w:t>
      </w:r>
      <w:proofErr w:type="spellStart"/>
      <w:r w:rsidRPr="00755091">
        <w:rPr>
          <w:lang w:val="fr-FR"/>
        </w:rPr>
        <w:t>fab</w:t>
      </w:r>
      <w:proofErr w:type="spellEnd"/>
      <w:r w:rsidRPr="00755091">
        <w:rPr>
          <w:lang w:val="fr-FR"/>
        </w:rPr>
        <w:t xml:space="preserve"> manager restent invariables, telles que :</w:t>
      </w:r>
    </w:p>
    <w:p w14:paraId="7E66916E" w14:textId="77777777" w:rsidR="00DB4FD8" w:rsidRPr="00755091" w:rsidRDefault="00FE4F6D">
      <w:pPr>
        <w:pStyle w:val="Compact"/>
        <w:numPr>
          <w:ilvl w:val="0"/>
          <w:numId w:val="15"/>
        </w:numPr>
        <w:rPr>
          <w:lang w:val="fr-FR"/>
        </w:rPr>
      </w:pPr>
      <w:r w:rsidRPr="00755091">
        <w:rPr>
          <w:lang w:val="fr-FR"/>
        </w:rPr>
        <w:t>L’entretien et la mise en service des machines,</w:t>
      </w:r>
    </w:p>
    <w:p w14:paraId="3FE6311B" w14:textId="77777777" w:rsidR="00DB4FD8" w:rsidRPr="00755091" w:rsidRDefault="00FE4F6D">
      <w:pPr>
        <w:pStyle w:val="Compact"/>
        <w:numPr>
          <w:ilvl w:val="0"/>
          <w:numId w:val="15"/>
        </w:numPr>
        <w:rPr>
          <w:lang w:val="fr-FR"/>
        </w:rPr>
      </w:pPr>
      <w:r w:rsidRPr="00755091">
        <w:rPr>
          <w:lang w:val="fr-FR"/>
        </w:rPr>
        <w:t>La gestion des horaire</w:t>
      </w:r>
      <w:r w:rsidRPr="00755091">
        <w:rPr>
          <w:lang w:val="fr-FR"/>
        </w:rPr>
        <w:t>s d’ouvertures, fermetures et le planning des utilisateurs,</w:t>
      </w:r>
    </w:p>
    <w:p w14:paraId="7CF6B44B" w14:textId="77777777" w:rsidR="00DB4FD8" w:rsidRPr="00755091" w:rsidRDefault="00FE4F6D">
      <w:pPr>
        <w:pStyle w:val="Compact"/>
        <w:numPr>
          <w:ilvl w:val="0"/>
          <w:numId w:val="15"/>
        </w:numPr>
        <w:rPr>
          <w:lang w:val="fr-FR"/>
        </w:rPr>
      </w:pPr>
      <w:r w:rsidRPr="00755091">
        <w:rPr>
          <w:lang w:val="fr-FR"/>
        </w:rPr>
        <w:t>La gestion administrative et financière (achat, réception, gestion du stock, etc.)</w:t>
      </w:r>
    </w:p>
    <w:p w14:paraId="1F6F9922" w14:textId="77777777" w:rsidR="00DB4FD8" w:rsidRPr="00755091" w:rsidRDefault="00FE4F6D">
      <w:pPr>
        <w:pStyle w:val="Compact"/>
        <w:numPr>
          <w:ilvl w:val="0"/>
          <w:numId w:val="15"/>
        </w:numPr>
        <w:rPr>
          <w:lang w:val="fr-FR"/>
        </w:rPr>
      </w:pPr>
      <w:r w:rsidRPr="00755091">
        <w:rPr>
          <w:lang w:val="fr-FR"/>
        </w:rPr>
        <w:t xml:space="preserve">La gestion des projets au sein de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en collaboration avec les porteurs de projets,</w:t>
      </w:r>
    </w:p>
    <w:p w14:paraId="175278CF" w14:textId="77777777" w:rsidR="00DB4FD8" w:rsidRPr="00755091" w:rsidRDefault="00FE4F6D">
      <w:pPr>
        <w:pStyle w:val="Compact"/>
        <w:numPr>
          <w:ilvl w:val="0"/>
          <w:numId w:val="15"/>
        </w:numPr>
        <w:rPr>
          <w:lang w:val="fr-FR"/>
        </w:rPr>
      </w:pPr>
      <w:r w:rsidRPr="00755091">
        <w:rPr>
          <w:lang w:val="fr-FR"/>
        </w:rPr>
        <w:t>L’organisation des événe</w:t>
      </w:r>
      <w:r w:rsidRPr="00755091">
        <w:rPr>
          <w:lang w:val="fr-FR"/>
        </w:rPr>
        <w:t xml:space="preserve">ments de dissémination, la communication et la participation au rayonnement du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w:t>
      </w:r>
    </w:p>
    <w:p w14:paraId="51F14D4D" w14:textId="77777777" w:rsidR="00DB4FD8" w:rsidRPr="00755091" w:rsidRDefault="00FE4F6D">
      <w:pPr>
        <w:pStyle w:val="Compact"/>
        <w:numPr>
          <w:ilvl w:val="0"/>
          <w:numId w:val="15"/>
        </w:numPr>
        <w:rPr>
          <w:lang w:val="fr-FR"/>
        </w:rPr>
      </w:pPr>
      <w:r w:rsidRPr="00755091">
        <w:rPr>
          <w:lang w:val="fr-FR"/>
        </w:rPr>
        <w:t xml:space="preserve">Le maintien d’un milieu de partage et de collaboration entre les différents acteurs du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et son écosystème.</w:t>
      </w:r>
    </w:p>
    <w:p w14:paraId="312F7457" w14:textId="77777777" w:rsidR="00DB4FD8" w:rsidRPr="00755091" w:rsidRDefault="00FE4F6D">
      <w:pPr>
        <w:pStyle w:val="FirstParagraph"/>
        <w:rPr>
          <w:lang w:val="fr-FR"/>
        </w:rPr>
      </w:pPr>
      <w:r w:rsidRPr="00755091">
        <w:rPr>
          <w:lang w:val="fr-FR"/>
        </w:rPr>
        <w:t>Parmi ces tâches, la recherche de financement peut fac</w:t>
      </w:r>
      <w:r w:rsidRPr="00755091">
        <w:rPr>
          <w:lang w:val="fr-FR"/>
        </w:rPr>
        <w:t xml:space="preserve">ilement prendre le pas sur tout le reste.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dépendent fortement des sources financières traditionnelles que sont leurs institutions (le gouvernement, l’université et l’industrie). Rares sont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autofinancés. Malgré ce constat, un progr</w:t>
      </w:r>
      <w:r w:rsidRPr="00755091">
        <w:rPr>
          <w:lang w:val="fr-FR"/>
        </w:rPr>
        <w:t xml:space="preserve">amme de financement de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pourrait se faire sous la forme de dons pour un projet, de campagnes de crowdfunding ou d’adhésion payante pour les membres. Sur la base de la littérature, notamment </w:t>
      </w:r>
      <w:hyperlink w:anchor="ref-You2020">
        <w:r w:rsidRPr="00755091">
          <w:rPr>
            <w:rStyle w:val="Lienhypertexte"/>
            <w:lang w:val="fr-FR"/>
          </w:rPr>
          <w:t>[16]</w:t>
        </w:r>
      </w:hyperlink>
      <w:r w:rsidRPr="00755091">
        <w:rPr>
          <w:lang w:val="fr-FR"/>
        </w:rPr>
        <w:t xml:space="preserve">, </w:t>
      </w:r>
      <w:hyperlink w:anchor="ref-Etzkowitz2008">
        <w:r w:rsidRPr="00755091">
          <w:rPr>
            <w:rStyle w:val="Lienhypertexte"/>
            <w:lang w:val="fr-FR"/>
          </w:rPr>
          <w:t>[17]</w:t>
        </w:r>
      </w:hyperlink>
      <w:r w:rsidRPr="00755091">
        <w:rPr>
          <w:lang w:val="fr-FR"/>
        </w:rPr>
        <w:t xml:space="preserve">, les sources de financement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peuvent être résumées dans le tableau 2.</w:t>
      </w:r>
    </w:p>
    <w:p w14:paraId="048F00A1" w14:textId="77777777" w:rsidR="00DB4FD8" w:rsidRPr="00755091" w:rsidRDefault="00FE4F6D">
      <w:pPr>
        <w:pStyle w:val="TableCaption"/>
        <w:rPr>
          <w:lang w:val="fr-FR"/>
        </w:rPr>
      </w:pPr>
      <w:bookmarkStart w:id="37" w:name="table2"/>
      <w:r w:rsidRPr="00755091">
        <w:rPr>
          <w:b/>
          <w:bCs/>
          <w:lang w:val="fr-FR"/>
        </w:rPr>
        <w:t xml:space="preserve">Table 6.1: </w:t>
      </w:r>
      <w:bookmarkEnd w:id="37"/>
      <w:r w:rsidRPr="00755091">
        <w:rPr>
          <w:lang w:val="fr-FR"/>
        </w:rPr>
        <w:t xml:space="preserve">Sources de financement pour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(basé sur [16], [17])</w:t>
      </w:r>
    </w:p>
    <w:tbl>
      <w:tblPr>
        <w:tblW w:w="0" w:type="auto"/>
        <w:jc w:val="center"/>
        <w:tblLayout w:type="fixed"/>
        <w:tblLook w:val="0420" w:firstRow="1" w:lastRow="0" w:firstColumn="0" w:lastColumn="0" w:noHBand="0" w:noVBand="1"/>
      </w:tblPr>
      <w:tblGrid>
        <w:gridCol w:w="2880"/>
        <w:gridCol w:w="2880"/>
      </w:tblGrid>
      <w:tr w:rsidR="00DB4FD8" w14:paraId="799EEE86" w14:textId="77777777">
        <w:trPr>
          <w:cantSplit/>
          <w:tblHeader/>
          <w:jc w:val="center"/>
        </w:trPr>
        <w:tc>
          <w:tcPr>
            <w:tcW w:w="2880" w:type="dxa"/>
            <w:shd w:val="clear" w:color="auto" w:fill="CFCFCF"/>
            <w:tcMar>
              <w:top w:w="0" w:type="dxa"/>
              <w:left w:w="0" w:type="dxa"/>
              <w:bottom w:w="0" w:type="dxa"/>
              <w:right w:w="0" w:type="dxa"/>
            </w:tcMar>
            <w:vAlign w:val="center"/>
          </w:tcPr>
          <w:p w14:paraId="7D17DDDA" w14:textId="77777777" w:rsidR="00DB4FD8" w:rsidRDefault="00FE4F6D">
            <w:pPr>
              <w:spacing w:before="100" w:after="100"/>
              <w:ind w:left="100" w:right="100"/>
            </w:pPr>
            <w:r>
              <w:rPr>
                <w:rFonts w:ascii="Helvetica" w:eastAsia="Helvetica" w:hAnsi="Helvetica" w:cs="Helvetica"/>
                <w:b/>
                <w:color w:val="000000"/>
                <w:sz w:val="22"/>
                <w:szCs w:val="22"/>
              </w:rPr>
              <w:t xml:space="preserve">Sources de </w:t>
            </w:r>
            <w:proofErr w:type="spellStart"/>
            <w:r>
              <w:rPr>
                <w:rFonts w:ascii="Helvetica" w:eastAsia="Helvetica" w:hAnsi="Helvetica" w:cs="Helvetica"/>
                <w:b/>
                <w:color w:val="000000"/>
                <w:sz w:val="22"/>
                <w:szCs w:val="22"/>
              </w:rPr>
              <w:t>financement</w:t>
            </w:r>
            <w:proofErr w:type="spellEnd"/>
          </w:p>
        </w:tc>
        <w:tc>
          <w:tcPr>
            <w:tcW w:w="2880" w:type="dxa"/>
            <w:shd w:val="clear" w:color="auto" w:fill="CFCFCF"/>
            <w:tcMar>
              <w:top w:w="0" w:type="dxa"/>
              <w:left w:w="0" w:type="dxa"/>
              <w:bottom w:w="0" w:type="dxa"/>
              <w:right w:w="0" w:type="dxa"/>
            </w:tcMar>
            <w:vAlign w:val="center"/>
          </w:tcPr>
          <w:p w14:paraId="17A6EB56" w14:textId="77777777" w:rsidR="00DB4FD8" w:rsidRDefault="00FE4F6D">
            <w:pPr>
              <w:spacing w:before="100" w:after="100"/>
              <w:ind w:left="100" w:right="100"/>
            </w:pPr>
            <w:r>
              <w:rPr>
                <w:rFonts w:ascii="Helvetica" w:eastAsia="Helvetica" w:hAnsi="Helvetica" w:cs="Helvetica"/>
                <w:b/>
                <w:color w:val="000000"/>
                <w:sz w:val="22"/>
                <w:szCs w:val="22"/>
              </w:rPr>
              <w:t>Objectif</w:t>
            </w:r>
          </w:p>
        </w:tc>
      </w:tr>
      <w:tr w:rsidR="00DB4FD8" w:rsidRPr="00755091" w14:paraId="504F7478" w14:textId="77777777">
        <w:trPr>
          <w:cantSplit/>
          <w:jc w:val="center"/>
        </w:trPr>
        <w:tc>
          <w:tcPr>
            <w:tcW w:w="2880" w:type="dxa"/>
            <w:shd w:val="clear" w:color="auto" w:fill="EFEFEF"/>
            <w:tcMar>
              <w:top w:w="0" w:type="dxa"/>
              <w:left w:w="0" w:type="dxa"/>
              <w:bottom w:w="0" w:type="dxa"/>
              <w:right w:w="0" w:type="dxa"/>
            </w:tcMar>
            <w:vAlign w:val="center"/>
          </w:tcPr>
          <w:p w14:paraId="613171EE" w14:textId="77777777" w:rsidR="00DB4FD8" w:rsidRDefault="00FE4F6D">
            <w:pPr>
              <w:spacing w:before="100" w:after="100"/>
              <w:ind w:left="100" w:right="100"/>
            </w:pPr>
            <w:r>
              <w:rPr>
                <w:rFonts w:ascii="Helvetica" w:eastAsia="Helvetica" w:hAnsi="Helvetica" w:cs="Helvetica"/>
                <w:color w:val="000000"/>
                <w:sz w:val="22"/>
                <w:szCs w:val="22"/>
              </w:rPr>
              <w:t>Université</w:t>
            </w:r>
          </w:p>
        </w:tc>
        <w:tc>
          <w:tcPr>
            <w:tcW w:w="2880" w:type="dxa"/>
            <w:shd w:val="clear" w:color="auto" w:fill="EFEFEF"/>
            <w:tcMar>
              <w:top w:w="0" w:type="dxa"/>
              <w:left w:w="0" w:type="dxa"/>
              <w:bottom w:w="0" w:type="dxa"/>
              <w:right w:w="0" w:type="dxa"/>
            </w:tcMar>
            <w:vAlign w:val="center"/>
          </w:tcPr>
          <w:p w14:paraId="40EC9CFD" w14:textId="77777777" w:rsidR="00DB4FD8" w:rsidRPr="00755091" w:rsidRDefault="00FE4F6D">
            <w:pPr>
              <w:spacing w:before="100" w:after="100"/>
              <w:ind w:left="100" w:right="100"/>
              <w:rPr>
                <w:lang w:val="fr-FR"/>
              </w:rPr>
            </w:pPr>
            <w:r w:rsidRPr="00755091">
              <w:rPr>
                <w:rFonts w:ascii="Helvetica" w:eastAsia="Helvetica" w:hAnsi="Helvetica" w:cs="Helvetica"/>
                <w:color w:val="000000"/>
                <w:sz w:val="22"/>
                <w:szCs w:val="22"/>
                <w:lang w:val="fr-FR"/>
              </w:rPr>
              <w:t>Générer des i</w:t>
            </w:r>
            <w:r w:rsidRPr="00755091">
              <w:rPr>
                <w:rFonts w:ascii="Helvetica" w:eastAsia="Helvetica" w:hAnsi="Helvetica" w:cs="Helvetica"/>
                <w:color w:val="000000"/>
                <w:sz w:val="22"/>
                <w:szCs w:val="22"/>
                <w:lang w:val="fr-FR"/>
              </w:rPr>
              <w:t>dées novatrices et assurer un enseignement et une formation</w:t>
            </w:r>
          </w:p>
        </w:tc>
      </w:tr>
      <w:tr w:rsidR="00DB4FD8" w:rsidRPr="00755091" w14:paraId="6210271F" w14:textId="77777777">
        <w:trPr>
          <w:cantSplit/>
          <w:jc w:val="center"/>
        </w:trPr>
        <w:tc>
          <w:tcPr>
            <w:tcW w:w="2880" w:type="dxa"/>
            <w:shd w:val="clear" w:color="auto" w:fill="FFFFFF"/>
            <w:tcMar>
              <w:top w:w="0" w:type="dxa"/>
              <w:left w:w="0" w:type="dxa"/>
              <w:bottom w:w="0" w:type="dxa"/>
              <w:right w:w="0" w:type="dxa"/>
            </w:tcMar>
            <w:vAlign w:val="center"/>
          </w:tcPr>
          <w:p w14:paraId="13340247" w14:textId="77777777" w:rsidR="00DB4FD8" w:rsidRDefault="00FE4F6D">
            <w:pPr>
              <w:spacing w:before="100" w:after="100"/>
              <w:ind w:left="100" w:right="100"/>
            </w:pPr>
            <w:proofErr w:type="spellStart"/>
            <w:r>
              <w:rPr>
                <w:rFonts w:ascii="Helvetica" w:eastAsia="Helvetica" w:hAnsi="Helvetica" w:cs="Helvetica"/>
                <w:color w:val="000000"/>
                <w:sz w:val="22"/>
                <w:szCs w:val="22"/>
              </w:rPr>
              <w:t>Industrie</w:t>
            </w:r>
            <w:proofErr w:type="spellEnd"/>
          </w:p>
        </w:tc>
        <w:tc>
          <w:tcPr>
            <w:tcW w:w="2880" w:type="dxa"/>
            <w:shd w:val="clear" w:color="auto" w:fill="FFFFFF"/>
            <w:tcMar>
              <w:top w:w="0" w:type="dxa"/>
              <w:left w:w="0" w:type="dxa"/>
              <w:bottom w:w="0" w:type="dxa"/>
              <w:right w:w="0" w:type="dxa"/>
            </w:tcMar>
            <w:vAlign w:val="center"/>
          </w:tcPr>
          <w:p w14:paraId="4D4819BC" w14:textId="77777777" w:rsidR="00DB4FD8" w:rsidRPr="00755091" w:rsidRDefault="00FE4F6D">
            <w:pPr>
              <w:spacing w:before="100" w:after="100"/>
              <w:ind w:left="100" w:right="100"/>
              <w:rPr>
                <w:lang w:val="fr-FR"/>
              </w:rPr>
            </w:pPr>
            <w:r w:rsidRPr="00755091">
              <w:rPr>
                <w:rFonts w:ascii="Helvetica" w:eastAsia="Helvetica" w:hAnsi="Helvetica" w:cs="Helvetica"/>
                <w:color w:val="000000"/>
                <w:sz w:val="22"/>
                <w:szCs w:val="22"/>
                <w:lang w:val="fr-FR"/>
              </w:rPr>
              <w:t>Faire des bénéfices et améliorer l'efficacité</w:t>
            </w:r>
          </w:p>
        </w:tc>
      </w:tr>
      <w:tr w:rsidR="00DB4FD8" w:rsidRPr="00755091" w14:paraId="673C3BB9" w14:textId="77777777">
        <w:trPr>
          <w:cantSplit/>
          <w:jc w:val="center"/>
        </w:trPr>
        <w:tc>
          <w:tcPr>
            <w:tcW w:w="2880" w:type="dxa"/>
            <w:shd w:val="clear" w:color="auto" w:fill="EFEFEF"/>
            <w:tcMar>
              <w:top w:w="0" w:type="dxa"/>
              <w:left w:w="0" w:type="dxa"/>
              <w:bottom w:w="0" w:type="dxa"/>
              <w:right w:w="0" w:type="dxa"/>
            </w:tcMar>
            <w:vAlign w:val="center"/>
          </w:tcPr>
          <w:p w14:paraId="20B9CAB2" w14:textId="77777777" w:rsidR="00DB4FD8" w:rsidRDefault="00FE4F6D">
            <w:pPr>
              <w:spacing w:before="100" w:after="100"/>
              <w:ind w:left="100" w:right="100"/>
            </w:pPr>
            <w:proofErr w:type="spellStart"/>
            <w:r>
              <w:rPr>
                <w:rFonts w:ascii="Helvetica" w:eastAsia="Helvetica" w:hAnsi="Helvetica" w:cs="Helvetica"/>
                <w:color w:val="000000"/>
                <w:sz w:val="22"/>
                <w:szCs w:val="22"/>
              </w:rPr>
              <w:t>Gouvernement</w:t>
            </w:r>
            <w:proofErr w:type="spellEnd"/>
          </w:p>
        </w:tc>
        <w:tc>
          <w:tcPr>
            <w:tcW w:w="2880" w:type="dxa"/>
            <w:shd w:val="clear" w:color="auto" w:fill="EFEFEF"/>
            <w:tcMar>
              <w:top w:w="0" w:type="dxa"/>
              <w:left w:w="0" w:type="dxa"/>
              <w:bottom w:w="0" w:type="dxa"/>
              <w:right w:w="0" w:type="dxa"/>
            </w:tcMar>
            <w:vAlign w:val="center"/>
          </w:tcPr>
          <w:p w14:paraId="12A1E0DD" w14:textId="77777777" w:rsidR="00DB4FD8" w:rsidRPr="00755091" w:rsidRDefault="00FE4F6D">
            <w:pPr>
              <w:spacing w:before="100" w:after="100"/>
              <w:ind w:left="100" w:right="100"/>
              <w:rPr>
                <w:lang w:val="fr-FR"/>
              </w:rPr>
            </w:pPr>
            <w:r w:rsidRPr="00755091">
              <w:rPr>
                <w:rFonts w:ascii="Helvetica" w:eastAsia="Helvetica" w:hAnsi="Helvetica" w:cs="Helvetica"/>
                <w:color w:val="000000"/>
                <w:sz w:val="22"/>
                <w:szCs w:val="22"/>
                <w:lang w:val="fr-FR"/>
              </w:rPr>
              <w:t>Créer des technologies de pointe et faciliter les projets de recherche de pointe</w:t>
            </w:r>
          </w:p>
        </w:tc>
      </w:tr>
      <w:tr w:rsidR="00DB4FD8" w:rsidRPr="00755091" w14:paraId="3F993761" w14:textId="77777777">
        <w:trPr>
          <w:cantSplit/>
          <w:jc w:val="center"/>
        </w:trPr>
        <w:tc>
          <w:tcPr>
            <w:tcW w:w="2880" w:type="dxa"/>
            <w:shd w:val="clear" w:color="auto" w:fill="FFFFFF"/>
            <w:tcMar>
              <w:top w:w="0" w:type="dxa"/>
              <w:left w:w="0" w:type="dxa"/>
              <w:bottom w:w="0" w:type="dxa"/>
              <w:right w:w="0" w:type="dxa"/>
            </w:tcMar>
            <w:vAlign w:val="center"/>
          </w:tcPr>
          <w:p w14:paraId="0CCC2651" w14:textId="77777777" w:rsidR="00DB4FD8" w:rsidRDefault="00FE4F6D">
            <w:pPr>
              <w:spacing w:before="100" w:after="100"/>
              <w:ind w:left="100" w:right="100"/>
            </w:pPr>
            <w:r>
              <w:rPr>
                <w:rFonts w:ascii="Helvetica" w:eastAsia="Helvetica" w:hAnsi="Helvetica" w:cs="Helvetica"/>
                <w:color w:val="000000"/>
                <w:sz w:val="22"/>
                <w:szCs w:val="22"/>
              </w:rPr>
              <w:t>Personnel</w:t>
            </w:r>
          </w:p>
        </w:tc>
        <w:tc>
          <w:tcPr>
            <w:tcW w:w="2880" w:type="dxa"/>
            <w:shd w:val="clear" w:color="auto" w:fill="FFFFFF"/>
            <w:tcMar>
              <w:top w:w="0" w:type="dxa"/>
              <w:left w:w="0" w:type="dxa"/>
              <w:bottom w:w="0" w:type="dxa"/>
              <w:right w:w="0" w:type="dxa"/>
            </w:tcMar>
            <w:vAlign w:val="center"/>
          </w:tcPr>
          <w:p w14:paraId="0EE69971" w14:textId="77777777" w:rsidR="00DB4FD8" w:rsidRPr="00755091" w:rsidRDefault="00FE4F6D">
            <w:pPr>
              <w:spacing w:before="100" w:after="100"/>
              <w:ind w:left="100" w:right="100"/>
              <w:rPr>
                <w:lang w:val="fr-FR"/>
              </w:rPr>
            </w:pPr>
            <w:r w:rsidRPr="00755091">
              <w:rPr>
                <w:rFonts w:ascii="Helvetica" w:eastAsia="Helvetica" w:hAnsi="Helvetica" w:cs="Helvetica"/>
                <w:color w:val="000000"/>
                <w:sz w:val="22"/>
                <w:szCs w:val="22"/>
                <w:lang w:val="fr-FR"/>
              </w:rPr>
              <w:t>Satisfaire ses intérêts personnels et exploiter son potentiel</w:t>
            </w:r>
          </w:p>
        </w:tc>
      </w:tr>
      <w:tr w:rsidR="00DB4FD8" w:rsidRPr="00755091" w14:paraId="593928E8" w14:textId="77777777">
        <w:trPr>
          <w:cantSplit/>
          <w:jc w:val="center"/>
        </w:trPr>
        <w:tc>
          <w:tcPr>
            <w:tcW w:w="2880" w:type="dxa"/>
            <w:shd w:val="clear" w:color="auto" w:fill="EFEFEF"/>
            <w:tcMar>
              <w:top w:w="0" w:type="dxa"/>
              <w:left w:w="0" w:type="dxa"/>
              <w:bottom w:w="0" w:type="dxa"/>
              <w:right w:w="0" w:type="dxa"/>
            </w:tcMar>
            <w:vAlign w:val="center"/>
          </w:tcPr>
          <w:p w14:paraId="73EE47F8" w14:textId="77777777" w:rsidR="00DB4FD8" w:rsidRDefault="00FE4F6D">
            <w:pPr>
              <w:spacing w:before="100" w:after="100"/>
              <w:ind w:left="100" w:right="100"/>
            </w:pPr>
            <w:proofErr w:type="spellStart"/>
            <w:r>
              <w:rPr>
                <w:rFonts w:ascii="Helvetica" w:eastAsia="Helvetica" w:hAnsi="Helvetica" w:cs="Helvetica"/>
                <w:color w:val="000000"/>
                <w:sz w:val="22"/>
                <w:szCs w:val="22"/>
              </w:rPr>
              <w:lastRenderedPageBreak/>
              <w:t>Hybride</w:t>
            </w:r>
            <w:proofErr w:type="spellEnd"/>
          </w:p>
        </w:tc>
        <w:tc>
          <w:tcPr>
            <w:tcW w:w="2880" w:type="dxa"/>
            <w:shd w:val="clear" w:color="auto" w:fill="EFEFEF"/>
            <w:tcMar>
              <w:top w:w="0" w:type="dxa"/>
              <w:left w:w="0" w:type="dxa"/>
              <w:bottom w:w="0" w:type="dxa"/>
              <w:right w:w="0" w:type="dxa"/>
            </w:tcMar>
            <w:vAlign w:val="center"/>
          </w:tcPr>
          <w:p w14:paraId="174BFD17" w14:textId="77777777" w:rsidR="00DB4FD8" w:rsidRPr="00755091" w:rsidRDefault="00FE4F6D">
            <w:pPr>
              <w:spacing w:before="100" w:after="100"/>
              <w:ind w:left="100" w:right="100"/>
              <w:rPr>
                <w:lang w:val="fr-FR"/>
              </w:rPr>
            </w:pPr>
            <w:r w:rsidRPr="00755091">
              <w:rPr>
                <w:rFonts w:ascii="Helvetica" w:eastAsia="Helvetica" w:hAnsi="Helvetica" w:cs="Helvetica"/>
                <w:color w:val="000000"/>
                <w:sz w:val="22"/>
                <w:szCs w:val="22"/>
                <w:lang w:val="fr-FR"/>
              </w:rPr>
              <w:t>Dépend des sources de financement et des laboratoires spécifiques</w:t>
            </w:r>
          </w:p>
        </w:tc>
      </w:tr>
      <w:tr w:rsidR="00DB4FD8" w:rsidRPr="00755091" w14:paraId="592CF453" w14:textId="77777777">
        <w:trPr>
          <w:cantSplit/>
          <w:jc w:val="center"/>
        </w:trPr>
        <w:tc>
          <w:tcPr>
            <w:tcW w:w="2880" w:type="dxa"/>
            <w:shd w:val="clear" w:color="auto" w:fill="FFFFFF"/>
            <w:tcMar>
              <w:top w:w="0" w:type="dxa"/>
              <w:left w:w="0" w:type="dxa"/>
              <w:bottom w:w="0" w:type="dxa"/>
              <w:right w:w="0" w:type="dxa"/>
            </w:tcMar>
            <w:vAlign w:val="center"/>
          </w:tcPr>
          <w:p w14:paraId="00E3260D" w14:textId="77777777" w:rsidR="00DB4FD8" w:rsidRPr="00755091" w:rsidRDefault="00FE4F6D">
            <w:pPr>
              <w:spacing w:before="100" w:after="100"/>
              <w:ind w:left="100" w:right="100"/>
              <w:rPr>
                <w:lang w:val="fr-FR"/>
              </w:rPr>
            </w:pPr>
            <w:r w:rsidRPr="00755091">
              <w:rPr>
                <w:rFonts w:ascii="Helvetica" w:eastAsia="Helvetica" w:hAnsi="Helvetica" w:cs="Helvetica"/>
                <w:color w:val="000000"/>
                <w:sz w:val="22"/>
                <w:szCs w:val="22"/>
                <w:lang w:val="fr-FR"/>
              </w:rPr>
              <w:t>Toutes les combinaisons de</w:t>
            </w:r>
            <w:r w:rsidRPr="00755091">
              <w:rPr>
                <w:rFonts w:ascii="Helvetica" w:eastAsia="Helvetica" w:hAnsi="Helvetica" w:cs="Helvetica"/>
                <w:color w:val="000000"/>
                <w:sz w:val="22"/>
                <w:szCs w:val="22"/>
                <w:lang w:val="fr-FR"/>
              </w:rPr>
              <w:t>s éléments ci-dessus</w:t>
            </w:r>
          </w:p>
        </w:tc>
        <w:tc>
          <w:tcPr>
            <w:tcW w:w="2880" w:type="dxa"/>
            <w:shd w:val="clear" w:color="auto" w:fill="FFFFFF"/>
            <w:tcMar>
              <w:top w:w="0" w:type="dxa"/>
              <w:left w:w="0" w:type="dxa"/>
              <w:bottom w:w="0" w:type="dxa"/>
              <w:right w:w="0" w:type="dxa"/>
            </w:tcMar>
            <w:vAlign w:val="center"/>
          </w:tcPr>
          <w:p w14:paraId="25376511" w14:textId="77777777" w:rsidR="00DB4FD8" w:rsidRPr="00755091" w:rsidRDefault="00DB4FD8">
            <w:pPr>
              <w:spacing w:before="100" w:after="100"/>
              <w:ind w:left="100" w:right="100"/>
              <w:rPr>
                <w:lang w:val="fr-FR"/>
              </w:rPr>
            </w:pPr>
          </w:p>
        </w:tc>
      </w:tr>
    </w:tbl>
    <w:p w14:paraId="422EB68F" w14:textId="2B102212" w:rsidR="00CC57BA" w:rsidRPr="00CC57BA" w:rsidRDefault="00CC57BA" w:rsidP="00CC57BA">
      <w:pPr>
        <w:pStyle w:val="6Dfinition"/>
        <w:rPr>
          <w:rStyle w:val="SectionNumber"/>
          <w:rFonts w:ascii="Times New Roman" w:hAnsi="Times New Roman"/>
          <w:b/>
          <w:bCs/>
        </w:rPr>
      </w:pPr>
      <w:bookmarkStart w:id="38" w:name="le-fab-lab-de-demain"/>
      <w:bookmarkStart w:id="39" w:name="_Toc101278221"/>
      <w:bookmarkEnd w:id="29"/>
      <w:bookmarkEnd w:id="35"/>
      <w:r w:rsidRPr="000E168B">
        <w:rPr>
          <w:rFonts w:ascii="Times New Roman" w:hAnsi="Times New Roman"/>
          <w:b/>
          <w:bCs/>
        </w:rPr>
        <w:t xml:space="preserve">Crowdfunding </w:t>
      </w:r>
      <w:r w:rsidRPr="000E168B">
        <w:rPr>
          <w:rFonts w:ascii="Times New Roman" w:hAnsi="Times New Roman"/>
        </w:rPr>
        <w:t>(mot signifie « financement participatif ») est un échange de fonds entre individus en dehors des circuits financiers institutionnels, afin de financer un projet via une plateforme en ligne (</w:t>
      </w:r>
      <w:hyperlink r:id="rId18">
        <w:r w:rsidRPr="000E168B">
          <w:rPr>
            <w:rFonts w:ascii="Times New Roman" w:hAnsi="Times New Roman"/>
            <w:color w:val="0000FF"/>
            <w:szCs w:val="24"/>
            <w:u w:val="single"/>
          </w:rPr>
          <w:t>https://www.economie.gouv.fr</w:t>
        </w:r>
      </w:hyperlink>
      <w:r w:rsidRPr="000E168B">
        <w:rPr>
          <w:rFonts w:ascii="Times New Roman" w:hAnsi="Times New Roman"/>
        </w:rPr>
        <w:t>).</w:t>
      </w:r>
    </w:p>
    <w:p w14:paraId="2CA5ED81" w14:textId="0B43C6CF" w:rsidR="00DB4FD8" w:rsidRPr="00755091" w:rsidRDefault="00FE4F6D">
      <w:pPr>
        <w:pStyle w:val="Titre1"/>
        <w:rPr>
          <w:lang w:val="fr-FR"/>
        </w:rPr>
      </w:pPr>
      <w:r w:rsidRPr="00755091">
        <w:rPr>
          <w:rStyle w:val="SectionNumber"/>
          <w:lang w:val="fr-FR"/>
        </w:rPr>
        <w:t>7</w:t>
      </w:r>
      <w:r w:rsidRPr="00755091">
        <w:rPr>
          <w:lang w:val="fr-FR"/>
        </w:rPr>
        <w:tab/>
        <w:t xml:space="preserve">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de demain</w:t>
      </w:r>
      <w:bookmarkEnd w:id="39"/>
    </w:p>
    <w:p w14:paraId="74954BD2" w14:textId="77777777" w:rsidR="00DB4FD8" w:rsidRPr="00755091" w:rsidRDefault="00FE4F6D">
      <w:pPr>
        <w:pStyle w:val="FirstParagraph"/>
        <w:rPr>
          <w:lang w:val="fr-FR"/>
        </w:rPr>
      </w:pPr>
      <w:r w:rsidRPr="00755091">
        <w:rPr>
          <w:lang w:val="fr-FR"/>
        </w:rPr>
        <w:t xml:space="preserve">Comme nous l’avons précisé au paragraphe 2.2,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a trois fonctions principales à savoir une composante de formation de ses usagers, une fonction d’hybridation et une fonction de soutien au monde professionnel. Nous proposons ici de voir comment ces</w:t>
      </w:r>
      <w:r w:rsidRPr="00755091">
        <w:rPr>
          <w:lang w:val="fr-FR"/>
        </w:rPr>
        <w:t xml:space="preserve"> différentes fonctions peuvent évoluer dans un futur plus ou moins proche.</w:t>
      </w:r>
    </w:p>
    <w:p w14:paraId="1E8AAEF4" w14:textId="77777777" w:rsidR="00DB4FD8" w:rsidRDefault="00FE4F6D">
      <w:pPr>
        <w:pStyle w:val="Titre2"/>
      </w:pPr>
      <w:bookmarkStart w:id="40" w:name="X65f71f752a0abef3afa3a450eb180cb7c100ac9"/>
      <w:bookmarkStart w:id="41" w:name="_Toc101278222"/>
      <w:r>
        <w:rPr>
          <w:rStyle w:val="SectionNumber"/>
        </w:rPr>
        <w:t>7.1</w:t>
      </w:r>
      <w:r>
        <w:tab/>
        <w:t>Du Do-It-Yourself « DIY » au Do-It-Together « DIT »</w:t>
      </w:r>
      <w:bookmarkEnd w:id="41"/>
    </w:p>
    <w:p w14:paraId="49667D43" w14:textId="77777777" w:rsidR="00DB4FD8" w:rsidRPr="00755091" w:rsidRDefault="00FE4F6D">
      <w:pPr>
        <w:pStyle w:val="FirstParagraph"/>
        <w:rPr>
          <w:lang w:val="fr-FR"/>
        </w:rPr>
      </w:pPr>
      <w:r w:rsidRPr="00755091">
        <w:rPr>
          <w:lang w:val="fr-FR"/>
        </w:rPr>
        <w:t xml:space="preserve">A l’aube du </w:t>
      </w:r>
      <m:oMath>
        <m:r>
          <w:rPr>
            <w:rFonts w:ascii="Cambria Math" w:hAnsi="Cambria Math"/>
          </w:rPr>
          <m:t>XX</m:t>
        </m:r>
        <m:sSub>
          <m:sSubPr>
            <m:ctrlPr>
              <w:rPr>
                <w:rFonts w:ascii="Cambria Math" w:hAnsi="Cambria Math"/>
              </w:rPr>
            </m:ctrlPr>
          </m:sSubPr>
          <m:e>
            <m:r>
              <w:rPr>
                <w:rFonts w:ascii="Cambria Math" w:hAnsi="Cambria Math"/>
              </w:rPr>
              <m:t>I</m:t>
            </m:r>
          </m:e>
          <m:sub>
            <m:r>
              <w:rPr>
                <w:rFonts w:ascii="Cambria Math" w:hAnsi="Cambria Math"/>
                <w:lang w:val="fr-FR"/>
              </w:rPr>
              <m:t>è</m:t>
            </m:r>
            <m:r>
              <w:rPr>
                <w:rFonts w:ascii="Cambria Math" w:hAnsi="Cambria Math"/>
              </w:rPr>
              <m:t>me</m:t>
            </m:r>
          </m:sub>
        </m:sSub>
      </m:oMath>
      <w:r w:rsidRPr="00755091">
        <w:rPr>
          <w:lang w:val="fr-FR"/>
        </w:rPr>
        <w:t xml:space="preserve"> siècle l’explosion d’internet a permis un regain important pour le mouvement « DIY » ou du « faire so</w:t>
      </w:r>
      <w:proofErr w:type="spellStart"/>
      <w:r w:rsidRPr="00755091">
        <w:rPr>
          <w:lang w:val="fr-FR"/>
        </w:rPr>
        <w:t>it</w:t>
      </w:r>
      <w:proofErr w:type="spellEnd"/>
      <w:r w:rsidRPr="00755091">
        <w:rPr>
          <w:lang w:val="fr-FR"/>
        </w:rPr>
        <w:t xml:space="preserve"> même ». En effet, avec la mise à disposition de tout </w:t>
      </w:r>
      <w:proofErr w:type="gramStart"/>
      <w:r w:rsidRPr="00755091">
        <w:rPr>
          <w:lang w:val="fr-FR"/>
        </w:rPr>
        <w:t>à</w:t>
      </w:r>
      <w:proofErr w:type="gramEnd"/>
      <w:r w:rsidRPr="00755091">
        <w:rPr>
          <w:lang w:val="fr-FR"/>
        </w:rPr>
        <w:t xml:space="preserve"> chacun d’une masse importante de connaissances dans le cadre privé on a vu se modifier les expériences d’apprentissage qui sont dès lors fortement devenues « individuelles » et cloisonnées. Avec le </w:t>
      </w:r>
      <w:r w:rsidRPr="00755091">
        <w:rPr>
          <w:lang w:val="fr-FR"/>
        </w:rPr>
        <w:t xml:space="preserve">développement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et de leur principe de partage on assiste à un retour à des apprentissages partagés mais avec désormais un individu qui se trouve au cœur de la démarche et riche de plus de compétences individuelles.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va ainsi, comme no</w:t>
      </w:r>
      <w:r w:rsidRPr="00755091">
        <w:rPr>
          <w:lang w:val="fr-FR"/>
        </w:rPr>
        <w:t xml:space="preserve">us l’avons montré précédemment, recréer du lien entre les </w:t>
      </w:r>
      <w:proofErr w:type="spellStart"/>
      <w:r w:rsidRPr="00755091">
        <w:rPr>
          <w:lang w:val="fr-FR"/>
        </w:rPr>
        <w:t>makers</w:t>
      </w:r>
      <w:proofErr w:type="spellEnd"/>
      <w:r w:rsidRPr="00755091">
        <w:rPr>
          <w:lang w:val="fr-FR"/>
        </w:rPr>
        <w:t xml:space="preserve"> et adepte de l’idéologie du faire soit même. Au-delà de l’aspect fédérateur pour les individus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se positionne aussi comme un élément fédérateur pour les communautés de pratique qui </w:t>
      </w:r>
      <w:r w:rsidRPr="00755091">
        <w:rPr>
          <w:lang w:val="fr-FR"/>
        </w:rPr>
        <w:t xml:space="preserve">impliquent les acteurs locaux. On passe ainsi de la notion de « DIY » à celle de « DIT » ou du « faire ensemble » </w:t>
      </w:r>
      <w:hyperlink w:anchor="ref-Dupont2022">
        <w:r w:rsidRPr="00755091">
          <w:rPr>
            <w:rStyle w:val="Lienhypertexte"/>
            <w:lang w:val="fr-FR"/>
          </w:rPr>
          <w:t>[18]</w:t>
        </w:r>
      </w:hyperlink>
      <w:r w:rsidRPr="00755091">
        <w:rPr>
          <w:lang w:val="fr-FR"/>
        </w:rPr>
        <w:t xml:space="preserve">. Le DIT est une approche novatrice capitalisant sur les connaissances et les idées de conception et </w:t>
      </w:r>
      <w:r w:rsidRPr="00755091">
        <w:rPr>
          <w:lang w:val="fr-FR"/>
        </w:rPr>
        <w:t xml:space="preserve">d’ingénierie provenant de différentes disciplines et parfois même de nouveaux acteurs. L’approche DIT sera dans le futur alimentée dans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par l’écosystème environnant et permettra de canaliser la créativité des usagers de l’espace.</w:t>
      </w:r>
    </w:p>
    <w:p w14:paraId="7BE05D23" w14:textId="77777777" w:rsidR="00DB4FD8" w:rsidRPr="00755091" w:rsidRDefault="00FE4F6D">
      <w:pPr>
        <w:pStyle w:val="Titre2"/>
        <w:rPr>
          <w:lang w:val="fr-FR"/>
        </w:rPr>
      </w:pPr>
      <w:bookmarkStart w:id="42" w:name="Xf4f448e9d3a3ae846472b40092b92ebf8e76afa"/>
      <w:bookmarkStart w:id="43" w:name="_Toc101278223"/>
      <w:bookmarkEnd w:id="40"/>
      <w:r w:rsidRPr="00755091">
        <w:rPr>
          <w:rStyle w:val="SectionNumber"/>
          <w:lang w:val="fr-FR"/>
        </w:rPr>
        <w:t>7.2</w:t>
      </w:r>
      <w:r w:rsidRPr="00755091">
        <w:rPr>
          <w:lang w:val="fr-FR"/>
        </w:rPr>
        <w:tab/>
        <w:t xml:space="preserve">Un outil </w:t>
      </w:r>
      <w:r w:rsidRPr="00755091">
        <w:rPr>
          <w:lang w:val="fr-FR"/>
        </w:rPr>
        <w:t>au service de l’économie circulaire</w:t>
      </w:r>
      <w:bookmarkEnd w:id="43"/>
    </w:p>
    <w:p w14:paraId="6961F3D6" w14:textId="77777777" w:rsidR="00DB4FD8" w:rsidRPr="00755091" w:rsidRDefault="00FE4F6D">
      <w:pPr>
        <w:pStyle w:val="FirstParagraph"/>
        <w:rPr>
          <w:lang w:val="fr-FR"/>
        </w:rPr>
      </w:pPr>
      <w:r w:rsidRPr="00755091">
        <w:rPr>
          <w:lang w:val="fr-FR"/>
        </w:rPr>
        <w:t xml:space="preserve">D’un point de vue sociétale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de demain va aussi jouer un rôle en tant qu’élément de la chaine de valeur pour l’application plus citoyenne et locale de solutions et projets mondiaux. En effet comme nous l’avons </w:t>
      </w:r>
      <w:r w:rsidRPr="00755091">
        <w:rPr>
          <w:lang w:val="fr-FR"/>
        </w:rPr>
        <w:t xml:space="preserve">vu dans la typologie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ceux-ci ont su se spécialiser en fonction de leur localisation et des besoins de leurs membres. Si l’on considère les problèmes de sociétés actuels on voit que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deviennent un soutien pour la </w:t>
      </w:r>
      <w:proofErr w:type="spellStart"/>
      <w:r w:rsidRPr="00755091">
        <w:rPr>
          <w:lang w:val="fr-FR"/>
        </w:rPr>
        <w:t>co-création</w:t>
      </w:r>
      <w:proofErr w:type="spellEnd"/>
      <w:r w:rsidRPr="00755091">
        <w:rPr>
          <w:lang w:val="fr-FR"/>
        </w:rPr>
        <w:t xml:space="preserve"> de solu</w:t>
      </w:r>
      <w:r w:rsidRPr="00755091">
        <w:rPr>
          <w:lang w:val="fr-FR"/>
        </w:rPr>
        <w:t xml:space="preserve">tions circulaires autour de défis spécifiques </w:t>
      </w:r>
      <w:hyperlink w:anchor="ref-Kasmi2021">
        <w:r w:rsidRPr="00755091">
          <w:rPr>
            <w:rStyle w:val="Lienhypertexte"/>
            <w:lang w:val="fr-FR"/>
          </w:rPr>
          <w:t>[19]</w:t>
        </w:r>
      </w:hyperlink>
      <w:r w:rsidRPr="00755091">
        <w:rPr>
          <w:lang w:val="fr-FR"/>
        </w:rPr>
        <w:t xml:space="preserve">. Ils </w:t>
      </w:r>
      <w:r w:rsidRPr="00755091">
        <w:rPr>
          <w:lang w:val="fr-FR"/>
        </w:rPr>
        <w:lastRenderedPageBreak/>
        <w:t>fournissent des espaces sûrs aux citoyens et aux communautés pour exprimer leurs besoins, concevoir, prototyper et expérimenter des solutions pour que les transitio</w:t>
      </w:r>
      <w:r w:rsidRPr="00755091">
        <w:rPr>
          <w:lang w:val="fr-FR"/>
        </w:rPr>
        <w:t xml:space="preserve">ns se produisent et aient un impact réel et positif sur leurs territoires.  Nous pouvons ici citer à titre d’exemple l’apport du Lorraine </w:t>
      </w:r>
      <w:proofErr w:type="spellStart"/>
      <w:r w:rsidRPr="00755091">
        <w:rPr>
          <w:lang w:val="fr-FR"/>
        </w:rPr>
        <w:t>Fab</w:t>
      </w:r>
      <w:proofErr w:type="spellEnd"/>
      <w:r w:rsidRPr="00755091">
        <w:rPr>
          <w:lang w:val="fr-FR"/>
        </w:rPr>
        <w:t xml:space="preserve"> Living </w:t>
      </w:r>
      <w:proofErr w:type="spellStart"/>
      <w:r w:rsidRPr="00755091">
        <w:rPr>
          <w:lang w:val="fr-FR"/>
        </w:rPr>
        <w:t>Lab</w:t>
      </w:r>
      <w:proofErr w:type="spellEnd"/>
      <w:r w:rsidRPr="00755091">
        <w:rPr>
          <w:lang w:val="fr-FR"/>
        </w:rPr>
        <w:t xml:space="preserve"> à travers le programme de recherche européen </w:t>
      </w:r>
      <w:proofErr w:type="spellStart"/>
      <w:r w:rsidRPr="00755091">
        <w:rPr>
          <w:lang w:val="fr-FR"/>
        </w:rPr>
        <w:t>Inedit</w:t>
      </w:r>
      <w:proofErr w:type="spellEnd"/>
      <w:r>
        <w:rPr>
          <w:rStyle w:val="Appelnotedebasdep"/>
        </w:rPr>
        <w:footnoteReference w:id="10"/>
      </w:r>
      <w:r w:rsidRPr="00755091">
        <w:rPr>
          <w:lang w:val="fr-FR"/>
        </w:rPr>
        <w:t xml:space="preserve">. Ce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en collaboration avec plusieurs part</w:t>
      </w:r>
      <w:r w:rsidRPr="00755091">
        <w:rPr>
          <w:lang w:val="fr-FR"/>
        </w:rPr>
        <w:t xml:space="preserve">enaires européens, développe des solutions liant les principes théoriques et pratiques de l’économie circulaire aux problématiques des citoyens et usagers. A travers le réseau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ce laboratoire coproduit des outils nécessaires pour la mise en œu</w:t>
      </w:r>
      <w:r w:rsidRPr="00755091">
        <w:rPr>
          <w:lang w:val="fr-FR"/>
        </w:rPr>
        <w:t xml:space="preserve">vre des écosystèmes locaux de circularité dans d’autres villes et régions. Cette action spécifique rejoint le mouvement </w:t>
      </w:r>
      <w:proofErr w:type="spellStart"/>
      <w:r w:rsidRPr="00755091">
        <w:rPr>
          <w:lang w:val="fr-FR"/>
        </w:rPr>
        <w:t>fab</w:t>
      </w:r>
      <w:proofErr w:type="spellEnd"/>
      <w:r w:rsidRPr="00755091">
        <w:rPr>
          <w:lang w:val="fr-FR"/>
        </w:rPr>
        <w:t xml:space="preserve"> city </w:t>
      </w:r>
      <w:hyperlink w:anchor="ref-Fabcity2022">
        <w:r w:rsidRPr="00755091">
          <w:rPr>
            <w:rStyle w:val="Lienhypertexte"/>
            <w:lang w:val="fr-FR"/>
          </w:rPr>
          <w:t>[20]</w:t>
        </w:r>
      </w:hyperlink>
      <w:r w:rsidRPr="00755091">
        <w:rPr>
          <w:lang w:val="fr-FR"/>
        </w:rPr>
        <w:t xml:space="preserve"> et permet un nouveau modèle urbain, économique, social et industriel qui délocalise </w:t>
      </w:r>
      <w:r w:rsidRPr="00755091">
        <w:rPr>
          <w:lang w:val="fr-FR"/>
        </w:rPr>
        <w:t>la production vers la ville et son environnement.</w:t>
      </w:r>
    </w:p>
    <w:p w14:paraId="6DD436C6" w14:textId="77777777" w:rsidR="00DB4FD8" w:rsidRPr="00755091" w:rsidRDefault="00FE4F6D">
      <w:pPr>
        <w:pStyle w:val="Corpsdetexte"/>
        <w:rPr>
          <w:lang w:val="fr-FR"/>
        </w:rPr>
      </w:pPr>
      <w:r w:rsidRPr="00755091">
        <w:rPr>
          <w:lang w:val="fr-FR"/>
        </w:rPr>
        <w:t xml:space="preserve">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de demain, en donnant la priorité à la création d’impacts sociaux et environnementaux positifs, va donc collecter et utiliser des connaissances mondiales afin de modifier les écosystèmes locaux. </w:t>
      </w:r>
      <w:r w:rsidRPr="00755091">
        <w:rPr>
          <w:lang w:val="fr-FR"/>
        </w:rPr>
        <w:t xml:space="preserve">Cette approche de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à fabrication circulaire permettra ainsi de rompre avec le paradigme industriel. En couplant le concept d’apprentissage par la pratique avec les principes de l’économie circulaire à savoir repenser, réutiliser, refaire et recycler</w:t>
      </w:r>
      <w:r w:rsidRPr="00755091">
        <w:rPr>
          <w:lang w:val="fr-FR"/>
        </w:rPr>
        <w:t xml:space="preserve">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vont accroître la résilience des écosystèmes auxquels ils participent. Toutefois, cela signifie reconnaître et accepter que les activités et le travail peuvent être effectués par des </w:t>
      </w:r>
      <w:proofErr w:type="spellStart"/>
      <w:r w:rsidRPr="00755091">
        <w:rPr>
          <w:lang w:val="fr-FR"/>
        </w:rPr>
        <w:t>makers</w:t>
      </w:r>
      <w:proofErr w:type="spellEnd"/>
      <w:r w:rsidRPr="00755091">
        <w:rPr>
          <w:lang w:val="fr-FR"/>
        </w:rPr>
        <w:t xml:space="preserve"> dans un espace non dédié à une seule tâche. Cultiver</w:t>
      </w:r>
      <w:r w:rsidRPr="00755091">
        <w:rPr>
          <w:lang w:val="fr-FR"/>
        </w:rPr>
        <w:t xml:space="preserve"> la communauté, non seulement au sein du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mais aussi au-delà, permettra une réflexion interdisciplinaire, essentielle pour acquérir, créer et tester des matériaux et des projets, mais aussi pour créer une idéologie durable.</w:t>
      </w:r>
    </w:p>
    <w:p w14:paraId="01464890" w14:textId="77777777" w:rsidR="00DB4FD8" w:rsidRDefault="00FE4F6D">
      <w:pPr>
        <w:pStyle w:val="Titre2"/>
      </w:pPr>
      <w:bookmarkStart w:id="44" w:name="X09c045430a5fde1e3e9cabeaf0abe6fa73e7fa0"/>
      <w:bookmarkStart w:id="45" w:name="_Toc101278224"/>
      <w:bookmarkEnd w:id="42"/>
      <w:r>
        <w:rPr>
          <w:rStyle w:val="SectionNumber"/>
        </w:rPr>
        <w:t>7.3</w:t>
      </w:r>
      <w:r>
        <w:tab/>
      </w:r>
      <w:r>
        <w:t>Les transformations et spécialisations possibles</w:t>
      </w:r>
      <w:bookmarkEnd w:id="45"/>
    </w:p>
    <w:p w14:paraId="005A6EE5" w14:textId="77777777" w:rsidR="00DB4FD8" w:rsidRPr="00755091" w:rsidRDefault="00FE4F6D">
      <w:pPr>
        <w:pStyle w:val="FirstParagraph"/>
        <w:rPr>
          <w:lang w:val="fr-FR"/>
        </w:rPr>
      </w:pPr>
      <w:r w:rsidRPr="00755091">
        <w:rPr>
          <w:lang w:val="fr-FR"/>
        </w:rPr>
        <w:t xml:space="preserve">Si l’on revient au fondateur du concept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à savoir Neil </w:t>
      </w:r>
      <w:proofErr w:type="spellStart"/>
      <w:r w:rsidRPr="00755091">
        <w:rPr>
          <w:lang w:val="fr-FR"/>
        </w:rPr>
        <w:t>Gershenfeld</w:t>
      </w:r>
      <w:proofErr w:type="spellEnd"/>
      <w:r w:rsidRPr="00755091">
        <w:rPr>
          <w:lang w:val="fr-FR"/>
        </w:rPr>
        <w:t xml:space="preserve">,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devraient atteindre « le nombre du million d’ici à dix ans car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pourront fabriquer des machines en vue</w:t>
      </w:r>
      <w:r w:rsidRPr="00755091">
        <w:rPr>
          <w:lang w:val="fr-FR"/>
        </w:rPr>
        <w:t xml:space="preserve"> d’équiper d’autres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Puis vous viendrez dans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non plus pour fabriquer un objet, mais pour fabriquer un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w:t>
      </w:r>
      <w:hyperlink w:anchor="ref-MITNews2016">
        <w:r w:rsidRPr="00755091">
          <w:rPr>
            <w:rStyle w:val="Lienhypertexte"/>
            <w:lang w:val="fr-FR"/>
          </w:rPr>
          <w:t>[21]</w:t>
        </w:r>
      </w:hyperlink>
      <w:r w:rsidRPr="00755091">
        <w:rPr>
          <w:lang w:val="fr-FR"/>
        </w:rPr>
        <w:t xml:space="preserve">. L’idée derrière la multiplication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est comme dit précédemment, de </w:t>
      </w:r>
      <w:r w:rsidRPr="00755091">
        <w:rPr>
          <w:lang w:val="fr-FR"/>
        </w:rPr>
        <w:t xml:space="preserve">permettre aux villes de produire localement. Même si rien n’assure de cette évolution exponentielle, on observe déjà les prémices des transformations et spécialisations qui vont permettre aux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de se développer grâce à de nouveau modèles économiques</w:t>
      </w:r>
      <w:r w:rsidRPr="00755091">
        <w:rPr>
          <w:lang w:val="fr-FR"/>
        </w:rPr>
        <w:t xml:space="preserve"> adaptés aux contextes socio-économiques où ils se situent. Pour ce qui est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dans les pays développés, on observe une prise de conscience écologique de plus en plus présente et un changement important dans le positionnement des adhérents. Même </w:t>
      </w:r>
      <w:r w:rsidRPr="00755091">
        <w:rPr>
          <w:lang w:val="fr-FR"/>
        </w:rPr>
        <w:t xml:space="preserve">si pendant longtemps, la valeur a toujours été associée à l’avantage économique et aux produits physiques, les citoyens voient aujourd’hui de plus en plus que la valeur peut également être créée dans les réseaux. Parallèlement aux changements très récents </w:t>
      </w:r>
      <w:r w:rsidRPr="00755091">
        <w:rPr>
          <w:lang w:val="fr-FR"/>
        </w:rPr>
        <w:t xml:space="preserve">dans la perception du public des coûts, cela signifie que les personnes deviennent plus conscientes des coûts non économiques des produits comme les coûts environnementaux et sociaux. La tendance sociale qui influence le comportement des </w:t>
      </w:r>
      <w:proofErr w:type="spellStart"/>
      <w:r w:rsidRPr="00755091">
        <w:rPr>
          <w:lang w:val="fr-FR"/>
        </w:rPr>
        <w:t>makers</w:t>
      </w:r>
      <w:proofErr w:type="spellEnd"/>
      <w:r w:rsidRPr="00755091">
        <w:rPr>
          <w:lang w:val="fr-FR"/>
        </w:rPr>
        <w:t xml:space="preserve"> est le chan</w:t>
      </w:r>
      <w:r w:rsidRPr="00755091">
        <w:rPr>
          <w:lang w:val="fr-FR"/>
        </w:rPr>
        <w:t xml:space="preserve">gement des valeurs, ce qui signifie qu’ils accordent moins de valeur </w:t>
      </w:r>
      <w:r w:rsidRPr="00755091">
        <w:rPr>
          <w:lang w:val="fr-FR"/>
        </w:rPr>
        <w:lastRenderedPageBreak/>
        <w:t>aux biens matériels et plus aux aspects immatériels tels que le bien-être individuel, le bonheur, la satisfaction de vivre, la réalisation de soi, mais aussi la protection de l’environnem</w:t>
      </w:r>
      <w:r w:rsidRPr="00755091">
        <w:rPr>
          <w:lang w:val="fr-FR"/>
        </w:rPr>
        <w:t>ent et la santé.</w:t>
      </w:r>
    </w:p>
    <w:p w14:paraId="285CEB9C" w14:textId="77777777" w:rsidR="00DB4FD8" w:rsidRPr="00755091" w:rsidRDefault="00FE4F6D">
      <w:pPr>
        <w:pStyle w:val="Corpsdetexte"/>
        <w:rPr>
          <w:lang w:val="fr-FR"/>
        </w:rPr>
      </w:pPr>
      <w:r w:rsidRPr="00755091">
        <w:rPr>
          <w:lang w:val="fr-FR"/>
        </w:rPr>
        <w:t xml:space="preserve">Dans ses sociétés, où les grands risques matériels (santé, chômage, etc..) pour la vie sont couverts par l’État, il est évident que les besoins immatériels prennent le pas sur les besoins matériels </w:t>
      </w:r>
      <w:hyperlink w:anchor="ref-Giovannini2011">
        <w:r w:rsidRPr="00755091">
          <w:rPr>
            <w:rStyle w:val="Lienhypertexte"/>
            <w:lang w:val="fr-FR"/>
          </w:rPr>
          <w:t>[22]</w:t>
        </w:r>
      </w:hyperlink>
      <w:r w:rsidRPr="00755091">
        <w:rPr>
          <w:lang w:val="fr-FR"/>
        </w:rPr>
        <w:t xml:space="preserve">. Au cours de ce changement de valeurs, la consommation éthique prend de plus en plus d’importance. Le terme consommation éthique réunit un comportement de consommation durable, vert, respectueux de l’environnement et </w:t>
      </w:r>
      <w:proofErr w:type="spellStart"/>
      <w:r w:rsidRPr="00755091">
        <w:rPr>
          <w:lang w:val="fr-FR"/>
        </w:rPr>
        <w:t>pro-social</w:t>
      </w:r>
      <w:proofErr w:type="spellEnd"/>
      <w:r w:rsidRPr="00755091">
        <w:rPr>
          <w:lang w:val="fr-FR"/>
        </w:rPr>
        <w:t xml:space="preserve">.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à condit</w:t>
      </w:r>
      <w:r w:rsidRPr="00755091">
        <w:rPr>
          <w:lang w:val="fr-FR"/>
        </w:rPr>
        <w:t xml:space="preserve">ions de résoudre les problématiques juridiques et sanitaires, vont répondre à ces nouveaux consommateurs. Pour illustrer cette transformation citons l’adaptation des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et de leur espace en nouveaux espaces de « réparation » et d’allongement de la du</w:t>
      </w:r>
      <w:r w:rsidRPr="00755091">
        <w:rPr>
          <w:lang w:val="fr-FR"/>
        </w:rPr>
        <w:t xml:space="preserve">rée de vie des biens manufacturés. Au-delà de la simple « réparation »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vont comme le souligne l’ADEME, avoir « un rôle de sensibilisation et d’expérimentation, permettant d’une part de développer la demande et d’autre part de continuer à expér</w:t>
      </w:r>
      <w:r w:rsidRPr="00755091">
        <w:rPr>
          <w:lang w:val="fr-FR"/>
        </w:rPr>
        <w:t xml:space="preserve">imenter ce qui est essentiel pour faciliter l’émergence des pratiques » </w:t>
      </w:r>
      <w:hyperlink w:anchor="ref-ADEME2017">
        <w:r w:rsidRPr="00755091">
          <w:rPr>
            <w:rStyle w:val="Lienhypertexte"/>
            <w:lang w:val="fr-FR"/>
          </w:rPr>
          <w:t>[23]</w:t>
        </w:r>
      </w:hyperlink>
      <w:r w:rsidRPr="00755091">
        <w:rPr>
          <w:lang w:val="fr-FR"/>
        </w:rPr>
        <w:t>.</w:t>
      </w:r>
    </w:p>
    <w:p w14:paraId="0FC7894A" w14:textId="77777777" w:rsidR="00DB4FD8" w:rsidRPr="00755091" w:rsidRDefault="00FE4F6D">
      <w:pPr>
        <w:pStyle w:val="Corpsdetexte"/>
        <w:rPr>
          <w:lang w:val="fr-FR"/>
        </w:rPr>
      </w:pPr>
      <w:r w:rsidRPr="00755091">
        <w:rPr>
          <w:lang w:val="fr-FR"/>
        </w:rPr>
        <w:t xml:space="preserve">Un autre enjeu écologique bien pris en compte par de nombreux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est la pollution croissante due au développement important de la fabric</w:t>
      </w:r>
      <w:r w:rsidRPr="00755091">
        <w:rPr>
          <w:lang w:val="fr-FR"/>
        </w:rPr>
        <w:t xml:space="preserve">ation additive. Actuellement, l’utilisation de plastiques d’origine biologique, tels que l’acide </w:t>
      </w:r>
      <w:proofErr w:type="spellStart"/>
      <w:r w:rsidRPr="00755091">
        <w:rPr>
          <w:lang w:val="fr-FR"/>
        </w:rPr>
        <w:t>polylactique</w:t>
      </w:r>
      <w:proofErr w:type="spellEnd"/>
      <w:r w:rsidRPr="00755091">
        <w:rPr>
          <w:lang w:val="fr-FR"/>
        </w:rPr>
        <w:t xml:space="preserve"> (PLA), est encouragée et dans un futur proche les fablabs seront équipés de machines pour recycler les ressources d’impression. Des initiatives co</w:t>
      </w:r>
      <w:r w:rsidRPr="00755091">
        <w:rPr>
          <w:lang w:val="fr-FR"/>
        </w:rPr>
        <w:t xml:space="preserve">mme le réseau </w:t>
      </w:r>
      <w:proofErr w:type="spellStart"/>
      <w:r w:rsidRPr="00755091">
        <w:rPr>
          <w:lang w:val="fr-FR"/>
        </w:rPr>
        <w:t>Precious</w:t>
      </w:r>
      <w:proofErr w:type="spellEnd"/>
      <w:r w:rsidRPr="00755091">
        <w:rPr>
          <w:lang w:val="fr-FR"/>
        </w:rPr>
        <w:t xml:space="preserve"> Plastic</w:t>
      </w:r>
      <w:r>
        <w:rPr>
          <w:rStyle w:val="Appelnotedebasdep"/>
        </w:rPr>
        <w:footnoteReference w:id="11"/>
      </w:r>
      <w:r w:rsidRPr="00755091">
        <w:rPr>
          <w:lang w:val="fr-FR"/>
        </w:rPr>
        <w:t xml:space="preserve"> développent des prototypes et des tutoriels pour concevoir des machines capables de recycler les résidus de plastique par injection ou en filament d’imprimante 3D comme le propose aussi déjà certains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tels que le LF</w:t>
      </w:r>
      <w:r w:rsidRPr="00755091">
        <w:rPr>
          <w:lang w:val="fr-FR"/>
        </w:rPr>
        <w:t xml:space="preserve">2L à Nancy (France) ou le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Barcelona à Barcelone (Espagne). Dans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situés dans des pays en voie de développements on voit que ces espaces permettent avant tout de compenser la fracture numérique existante avec les pays développés. Ces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vont servir de lieu d’enseignement comme c’est le cas au Togo au centre numérique des savanes togolaises qui forme les habitants de la région aux métiers du numérique, à l’utilisation d’internet. Au-delà de la formation ces espaces vont aussi servir </w:t>
      </w:r>
      <w:r w:rsidRPr="00755091">
        <w:rPr>
          <w:lang w:val="fr-FR"/>
        </w:rPr>
        <w:t xml:space="preserve">l’innovation et l’entreprenariat en soutenant les initiatives locales et permettre la création de </w:t>
      </w:r>
      <w:proofErr w:type="gramStart"/>
      <w:r w:rsidRPr="00755091">
        <w:rPr>
          <w:lang w:val="fr-FR"/>
        </w:rPr>
        <w:t>micro entreprise</w:t>
      </w:r>
      <w:proofErr w:type="gramEnd"/>
      <w:r w:rsidRPr="00755091">
        <w:rPr>
          <w:lang w:val="fr-FR"/>
        </w:rPr>
        <w:t xml:space="preserve"> tel qu’a Kochi en inde où se modèle se développe au niveau de mini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eux-mêmes connectés à un super </w:t>
      </w:r>
      <w:proofErr w:type="spellStart"/>
      <w:r w:rsidRPr="00755091">
        <w:rPr>
          <w:lang w:val="fr-FR"/>
        </w:rPr>
        <w:t>fab</w:t>
      </w:r>
      <w:proofErr w:type="spellEnd"/>
      <w:r w:rsidRPr="00755091">
        <w:rPr>
          <w:lang w:val="fr-FR"/>
        </w:rPr>
        <w:t xml:space="preserve"> </w:t>
      </w:r>
      <w:proofErr w:type="spellStart"/>
      <w:r w:rsidRPr="00755091">
        <w:rPr>
          <w:lang w:val="fr-FR"/>
        </w:rPr>
        <w:t>lab</w:t>
      </w:r>
      <w:proofErr w:type="spellEnd"/>
      <w:r w:rsidRPr="00755091">
        <w:rPr>
          <w:lang w:val="fr-FR"/>
        </w:rPr>
        <w:t xml:space="preserve"> servant de chef de file.</w:t>
      </w:r>
    </w:p>
    <w:p w14:paraId="74EAA024" w14:textId="77777777" w:rsidR="00DB4FD8" w:rsidRPr="00755091" w:rsidRDefault="00FE4F6D">
      <w:pPr>
        <w:pStyle w:val="Titre1"/>
        <w:rPr>
          <w:lang w:val="fr-FR"/>
        </w:rPr>
      </w:pPr>
      <w:bookmarkStart w:id="46" w:name="conclusion"/>
      <w:bookmarkStart w:id="47" w:name="_Toc101278225"/>
      <w:bookmarkEnd w:id="38"/>
      <w:bookmarkEnd w:id="44"/>
      <w:r w:rsidRPr="00755091">
        <w:rPr>
          <w:rStyle w:val="SectionNumber"/>
          <w:lang w:val="fr-FR"/>
        </w:rPr>
        <w:t>8</w:t>
      </w:r>
      <w:r w:rsidRPr="00755091">
        <w:rPr>
          <w:lang w:val="fr-FR"/>
        </w:rPr>
        <w:tab/>
        <w:t>Conclusion</w:t>
      </w:r>
      <w:bookmarkEnd w:id="47"/>
    </w:p>
    <w:p w14:paraId="680E711F" w14:textId="77777777" w:rsidR="00DB4FD8" w:rsidRPr="00755091" w:rsidRDefault="00FE4F6D">
      <w:pPr>
        <w:pStyle w:val="FirstParagraph"/>
        <w:rPr>
          <w:lang w:val="fr-FR"/>
        </w:rPr>
      </w:pPr>
      <w:r w:rsidRPr="00755091">
        <w:rPr>
          <w:lang w:val="fr-FR"/>
        </w:rPr>
        <w:t>Face à un environnement en constante évolution, l’homme n’a de cesse d’innover. Cette capacité qui s’exprimait autrefois principalement en entreprise se voit aujourd’hui de plus en plus favorisé par les pouvoirs publics dans des tiers lieux ouv</w:t>
      </w:r>
      <w:r w:rsidRPr="00755091">
        <w:rPr>
          <w:lang w:val="fr-FR"/>
        </w:rPr>
        <w:t xml:space="preserve">erts à tous tels que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Ces derniers, grâces aux nouvelles technologies, sont devenu de véritables espaces de travail collaboratif partagés permettant tout à la fois une montée en </w:t>
      </w:r>
      <w:r w:rsidRPr="00755091">
        <w:rPr>
          <w:lang w:val="fr-FR"/>
        </w:rPr>
        <w:lastRenderedPageBreak/>
        <w:t>compétences de leurs membres et le développement de projet en lie</w:t>
      </w:r>
      <w:r w:rsidRPr="00755091">
        <w:rPr>
          <w:lang w:val="fr-FR"/>
        </w:rPr>
        <w:t>n avec des entreprises et des institutions publiques. Leur distribution à travers les territoires et leur positionnement à l’intersection des sphères privées et publiques en font un outil privilégié pour une meilleure participations des citoyens aux grands</w:t>
      </w:r>
      <w:r w:rsidRPr="00755091">
        <w:rPr>
          <w:lang w:val="fr-FR"/>
        </w:rPr>
        <w:t xml:space="preserve"> enjeux sociétaux. A condition de surmonter les problématiques de gouvernance, de fiabiliser leur modèle d’affaires et de trouver le bon degré d’ouverture de ces lieux, les </w:t>
      </w:r>
      <w:proofErr w:type="spellStart"/>
      <w:r w:rsidRPr="00755091">
        <w:rPr>
          <w:lang w:val="fr-FR"/>
        </w:rPr>
        <w:t>fab</w:t>
      </w:r>
      <w:proofErr w:type="spellEnd"/>
      <w:r w:rsidRPr="00755091">
        <w:rPr>
          <w:lang w:val="fr-FR"/>
        </w:rPr>
        <w:t xml:space="preserve"> </w:t>
      </w:r>
      <w:proofErr w:type="spellStart"/>
      <w:r w:rsidRPr="00755091">
        <w:rPr>
          <w:lang w:val="fr-FR"/>
        </w:rPr>
        <w:t>labs</w:t>
      </w:r>
      <w:proofErr w:type="spellEnd"/>
      <w:r w:rsidRPr="00755091">
        <w:rPr>
          <w:lang w:val="fr-FR"/>
        </w:rPr>
        <w:t xml:space="preserve"> joueront certainement dans le futur un rôle important localement pour le d</w:t>
      </w:r>
      <w:r w:rsidRPr="00755091">
        <w:rPr>
          <w:lang w:val="fr-FR"/>
        </w:rPr>
        <w:t>éveloppement des entreprises mais aussi au sein des territoires en tant qu’intermédiaire avec les pouvoirs publics centralisés.</w:t>
      </w:r>
    </w:p>
    <w:p w14:paraId="0D16AFC5" w14:textId="07AC7B03" w:rsidR="00DB4FD8" w:rsidRPr="00C56A64" w:rsidRDefault="00FE4F6D">
      <w:pPr>
        <w:pStyle w:val="Titre1"/>
        <w:rPr>
          <w:lang w:val="fr-FR"/>
        </w:rPr>
      </w:pPr>
      <w:bookmarkStart w:id="48" w:name="sources-bibliographiques"/>
      <w:bookmarkStart w:id="49" w:name="_Toc101278226"/>
      <w:bookmarkEnd w:id="46"/>
      <w:r w:rsidRPr="00C56A64">
        <w:rPr>
          <w:lang w:val="fr-FR"/>
        </w:rPr>
        <w:t>Sources bibliographiques</w:t>
      </w:r>
      <w:bookmarkEnd w:id="49"/>
    </w:p>
    <w:p w14:paraId="7EF7DE67" w14:textId="77777777" w:rsidR="00C56A64" w:rsidRPr="00C56A64" w:rsidRDefault="00C56A64" w:rsidP="00C56A64">
      <w:pPr>
        <w:pStyle w:val="Corpsdetexte"/>
      </w:pPr>
    </w:p>
    <w:p w14:paraId="3A61D58F" w14:textId="77777777" w:rsidR="00DB4FD8" w:rsidRDefault="00FE4F6D">
      <w:pPr>
        <w:pStyle w:val="Bibliographie"/>
      </w:pPr>
      <w:bookmarkStart w:id="50" w:name="ref-Edwards-Schachter2018"/>
      <w:bookmarkStart w:id="51" w:name="refs"/>
      <w:r>
        <w:t xml:space="preserve">[1] </w:t>
      </w:r>
      <w:r>
        <w:tab/>
        <w:t>M. Edwards-Schachter, “The nature and variety of innovation,” vol. 2. Elsevier, pp. 65–79, Jun. 20</w:t>
      </w:r>
      <w:r>
        <w:t xml:space="preserve">18. </w:t>
      </w:r>
      <w:proofErr w:type="spellStart"/>
      <w:r>
        <w:t>doi</w:t>
      </w:r>
      <w:proofErr w:type="spellEnd"/>
      <w:r>
        <w:t xml:space="preserve">: </w:t>
      </w:r>
      <w:hyperlink r:id="rId19">
        <w:r>
          <w:rPr>
            <w:rStyle w:val="Lienhypertexte"/>
          </w:rPr>
          <w:t>10.1016/j.ijis.2018.08.004</w:t>
        </w:r>
      </w:hyperlink>
      <w:r>
        <w:t>.</w:t>
      </w:r>
    </w:p>
    <w:p w14:paraId="564AA33E" w14:textId="77777777" w:rsidR="00DB4FD8" w:rsidRDefault="00FE4F6D">
      <w:pPr>
        <w:pStyle w:val="Bibliographie"/>
      </w:pPr>
      <w:bookmarkStart w:id="52" w:name="ref-VonHippel2010"/>
      <w:bookmarkEnd w:id="50"/>
      <w:r>
        <w:t xml:space="preserve">[2] </w:t>
      </w:r>
      <w:r>
        <w:tab/>
        <w:t xml:space="preserve">E. Von Hippel, “Open user innovation,” in </w:t>
      </w:r>
      <w:r>
        <w:rPr>
          <w:i/>
          <w:iCs/>
        </w:rPr>
        <w:t>Handb. Econ. innov.</w:t>
      </w:r>
      <w:r>
        <w:t xml:space="preserve">, vol. 1, North-Holland, 2010, pp. 411–427. </w:t>
      </w:r>
      <w:proofErr w:type="spellStart"/>
      <w:r>
        <w:t>doi</w:t>
      </w:r>
      <w:proofErr w:type="spellEnd"/>
      <w:r>
        <w:t xml:space="preserve">: </w:t>
      </w:r>
      <w:hyperlink r:id="rId20">
        <w:r>
          <w:rPr>
            <w:rStyle w:val="Lienhypertexte"/>
          </w:rPr>
          <w:t>10.1016/S0169-7218(10)01009-9</w:t>
        </w:r>
      </w:hyperlink>
      <w:r>
        <w:t>.</w:t>
      </w:r>
    </w:p>
    <w:p w14:paraId="73F1E770" w14:textId="4D9B688D" w:rsidR="007E7A96" w:rsidRDefault="00FE4F6D">
      <w:pPr>
        <w:pStyle w:val="Bibliographie"/>
      </w:pPr>
      <w:bookmarkStart w:id="53" w:name="ref-Gershenfeld2012"/>
      <w:bookmarkEnd w:id="52"/>
      <w:r>
        <w:t xml:space="preserve">[3] </w:t>
      </w:r>
      <w:r>
        <w:tab/>
        <w:t xml:space="preserve">N. Gershenfeld, “How to Make Almost Anything: The Digital Fabrication Revolution,” </w:t>
      </w:r>
      <w:r>
        <w:rPr>
          <w:i/>
          <w:iCs/>
        </w:rPr>
        <w:t>Foreign Aff.</w:t>
      </w:r>
      <w:r>
        <w:t xml:space="preserve">, vol. 91, no. 6, pp. 43–57, 2012, Available: </w:t>
      </w:r>
      <w:hyperlink r:id="rId21" w:history="1">
        <w:r w:rsidR="007E7A96" w:rsidRPr="00A734C7">
          <w:rPr>
            <w:rStyle w:val="Lienhypertexte"/>
          </w:rPr>
          <w:t>http://cba.mit.edu/docs/papers/12.09.FA.pdf</w:t>
        </w:r>
      </w:hyperlink>
    </w:p>
    <w:p w14:paraId="356B9991" w14:textId="66EE7108" w:rsidR="00DB4FD8" w:rsidRDefault="00FE4F6D">
      <w:pPr>
        <w:pStyle w:val="Bibliographie"/>
      </w:pPr>
      <w:bookmarkStart w:id="54" w:name="ref-Gershenfeld2005"/>
      <w:bookmarkEnd w:id="53"/>
      <w:r>
        <w:t xml:space="preserve">[4] </w:t>
      </w:r>
      <w:r>
        <w:tab/>
        <w:t xml:space="preserve">N. A. Gershenfeld, </w:t>
      </w:r>
      <w:r>
        <w:rPr>
          <w:i/>
          <w:iCs/>
        </w:rPr>
        <w:t>Fab : the coming revolution on your desktop–from personal computers to personal fabrication</w:t>
      </w:r>
      <w:r>
        <w:t xml:space="preserve">. Basic Books, 2005, p. 278. </w:t>
      </w:r>
    </w:p>
    <w:p w14:paraId="7BEF288A" w14:textId="2E573CDE" w:rsidR="00DB4FD8" w:rsidRDefault="00FE4F6D">
      <w:pPr>
        <w:pStyle w:val="Bibliographie"/>
      </w:pPr>
      <w:bookmarkStart w:id="55" w:name="ref-Mikhak2002"/>
      <w:bookmarkEnd w:id="54"/>
      <w:r>
        <w:t xml:space="preserve">[5] </w:t>
      </w:r>
      <w:r>
        <w:tab/>
        <w:t>B. Mikhak, C. Lyon, T. Gorton, N. Gershenfeld, C. Mcennis, and J. Taylor, “</w:t>
      </w:r>
      <w:r w:rsidRPr="007E7A96">
        <w:t>Fab Lab : an Alternate Model o</w:t>
      </w:r>
      <w:r w:rsidRPr="007E7A96">
        <w:t>f</w:t>
      </w:r>
      <w:r w:rsidRPr="007E7A96">
        <w:t xml:space="preserve"> </w:t>
      </w:r>
      <w:proofErr w:type="spellStart"/>
      <w:r w:rsidRPr="007E7A96">
        <w:t>Ic</w:t>
      </w:r>
      <w:r w:rsidRPr="007E7A96">
        <w:t>t</w:t>
      </w:r>
      <w:proofErr w:type="spellEnd"/>
      <w:r w:rsidRPr="007E7A96">
        <w:t xml:space="preserve"> for Development</w:t>
      </w:r>
      <w:r>
        <w:t xml:space="preserve">,” </w:t>
      </w:r>
      <w:r>
        <w:rPr>
          <w:i/>
          <w:iCs/>
        </w:rPr>
        <w:t>Dev. by Des.</w:t>
      </w:r>
      <w:r>
        <w:t>, pp. 1–7, 2002.</w:t>
      </w:r>
    </w:p>
    <w:p w14:paraId="20F3204F" w14:textId="77777777" w:rsidR="00DB4FD8" w:rsidRDefault="00FE4F6D">
      <w:pPr>
        <w:pStyle w:val="Bibliographie"/>
      </w:pPr>
      <w:bookmarkStart w:id="56" w:name="ref-Morel2016"/>
      <w:bookmarkEnd w:id="55"/>
      <w:r>
        <w:t xml:space="preserve">[6] </w:t>
      </w:r>
      <w:r>
        <w:tab/>
        <w:t xml:space="preserve">L. Morel and S. Le Roux, </w:t>
      </w:r>
      <w:r>
        <w:rPr>
          <w:i/>
          <w:iCs/>
        </w:rPr>
        <w:t>Fab Labs</w:t>
      </w:r>
      <w:r>
        <w:t xml:space="preserve">. Hoboken, NJ, USA: John Wiley &amp; Sons, Inc., 2016, pp. 109–120. </w:t>
      </w:r>
      <w:proofErr w:type="spellStart"/>
      <w:r>
        <w:t>doi</w:t>
      </w:r>
      <w:proofErr w:type="spellEnd"/>
      <w:r>
        <w:t xml:space="preserve">: </w:t>
      </w:r>
      <w:hyperlink r:id="rId22">
        <w:r>
          <w:rPr>
            <w:rStyle w:val="Lienhypertexte"/>
          </w:rPr>
          <w:t>10.1</w:t>
        </w:r>
        <w:r>
          <w:rPr>
            <w:rStyle w:val="Lienhypertexte"/>
          </w:rPr>
          <w:t>0</w:t>
        </w:r>
        <w:r>
          <w:rPr>
            <w:rStyle w:val="Lienhypertexte"/>
          </w:rPr>
          <w:t>02/9781</w:t>
        </w:r>
        <w:r>
          <w:rPr>
            <w:rStyle w:val="Lienhypertexte"/>
          </w:rPr>
          <w:t>1</w:t>
        </w:r>
        <w:r>
          <w:rPr>
            <w:rStyle w:val="Lienhypertexte"/>
          </w:rPr>
          <w:t>19318392</w:t>
        </w:r>
      </w:hyperlink>
      <w:r>
        <w:t>.</w:t>
      </w:r>
    </w:p>
    <w:p w14:paraId="2A2B3903" w14:textId="5E94EC4F" w:rsidR="00DB4FD8" w:rsidRDefault="00FE4F6D">
      <w:pPr>
        <w:pStyle w:val="Bibliographie"/>
      </w:pPr>
      <w:bookmarkStart w:id="57" w:name="ref-Osunyomi2016"/>
      <w:bookmarkEnd w:id="56"/>
      <w:r>
        <w:t xml:space="preserve">[7] </w:t>
      </w:r>
      <w:r>
        <w:tab/>
        <w:t xml:space="preserve">B. D. Osunyomi, T. Redlich, S. Buxbaum-Conradi, M. Moritz, and J. P. Wulfsberg, “Impact of the Fablab Ecosystem in the Sustainable Value Creation Process,” </w:t>
      </w:r>
      <w:r>
        <w:rPr>
          <w:i/>
          <w:iCs/>
        </w:rPr>
        <w:t xml:space="preserve">Int. J. Sustain. </w:t>
      </w:r>
      <w:r>
        <w:rPr>
          <w:i/>
          <w:iCs/>
        </w:rPr>
        <w:t>Dev.</w:t>
      </w:r>
      <w:r>
        <w:t>, vol. 9, no. 1, pp. 21–36, 2016,</w:t>
      </w:r>
      <w:r w:rsidR="007E7A96">
        <w:t xml:space="preserve"> </w:t>
      </w:r>
    </w:p>
    <w:p w14:paraId="5736F869" w14:textId="77777777" w:rsidR="00DB4FD8" w:rsidRPr="00755091" w:rsidRDefault="00FE4F6D">
      <w:pPr>
        <w:pStyle w:val="Bibliographie"/>
        <w:rPr>
          <w:lang w:val="fr-FR"/>
        </w:rPr>
      </w:pPr>
      <w:bookmarkStart w:id="58" w:name="ref-Capdevila2015"/>
      <w:bookmarkEnd w:id="57"/>
      <w:r w:rsidRPr="00755091">
        <w:rPr>
          <w:lang w:val="fr-FR"/>
        </w:rPr>
        <w:t xml:space="preserve">[8] </w:t>
      </w:r>
      <w:r w:rsidRPr="00755091">
        <w:rPr>
          <w:lang w:val="fr-FR"/>
        </w:rPr>
        <w:tab/>
        <w:t xml:space="preserve">I. </w:t>
      </w:r>
      <w:proofErr w:type="spellStart"/>
      <w:r w:rsidRPr="00755091">
        <w:rPr>
          <w:lang w:val="fr-FR"/>
        </w:rPr>
        <w:t>Capdevila</w:t>
      </w:r>
      <w:proofErr w:type="spellEnd"/>
      <w:r w:rsidRPr="00755091">
        <w:rPr>
          <w:lang w:val="fr-FR"/>
        </w:rPr>
        <w:t xml:space="preserve">, “Les différentes approches entrepreneuriales dans les espaces ouverts d’innovation,” </w:t>
      </w:r>
      <w:r w:rsidRPr="00755091">
        <w:rPr>
          <w:i/>
          <w:iCs/>
          <w:lang w:val="fr-FR"/>
        </w:rPr>
        <w:t>Inno</w:t>
      </w:r>
      <w:r w:rsidRPr="00755091">
        <w:rPr>
          <w:i/>
          <w:iCs/>
          <w:lang w:val="fr-FR"/>
        </w:rPr>
        <w:t>vations</w:t>
      </w:r>
      <w:r w:rsidRPr="00755091">
        <w:rPr>
          <w:lang w:val="fr-FR"/>
        </w:rPr>
        <w:t xml:space="preserve">, vol. n° 48, no. 3, pp. 87–105, Sep. 2015, </w:t>
      </w:r>
      <w:proofErr w:type="spellStart"/>
      <w:proofErr w:type="gramStart"/>
      <w:r w:rsidRPr="00755091">
        <w:rPr>
          <w:lang w:val="fr-FR"/>
        </w:rPr>
        <w:t>doi</w:t>
      </w:r>
      <w:proofErr w:type="spellEnd"/>
      <w:r w:rsidRPr="00755091">
        <w:rPr>
          <w:lang w:val="fr-FR"/>
        </w:rPr>
        <w:t>:</w:t>
      </w:r>
      <w:proofErr w:type="gramEnd"/>
      <w:r w:rsidRPr="00755091">
        <w:rPr>
          <w:lang w:val="fr-FR"/>
        </w:rPr>
        <w:t xml:space="preserve"> </w:t>
      </w:r>
      <w:hyperlink r:id="rId23">
        <w:r w:rsidRPr="00755091">
          <w:rPr>
            <w:rStyle w:val="Lienhypertexte"/>
            <w:lang w:val="fr-FR"/>
          </w:rPr>
          <w:t>10.3917/inno.048.0087</w:t>
        </w:r>
      </w:hyperlink>
      <w:r w:rsidRPr="00755091">
        <w:rPr>
          <w:lang w:val="fr-FR"/>
        </w:rPr>
        <w:t>.</w:t>
      </w:r>
    </w:p>
    <w:p w14:paraId="72E4C98E" w14:textId="77777777" w:rsidR="00DB4FD8" w:rsidRPr="00755091" w:rsidRDefault="00FE4F6D">
      <w:pPr>
        <w:pStyle w:val="Bibliographie"/>
        <w:rPr>
          <w:lang w:val="fr-FR"/>
        </w:rPr>
      </w:pPr>
      <w:bookmarkStart w:id="59" w:name="ref-Garnier2020"/>
      <w:bookmarkEnd w:id="58"/>
      <w:r w:rsidRPr="00755091">
        <w:rPr>
          <w:lang w:val="fr-FR"/>
        </w:rPr>
        <w:t xml:space="preserve">[9] </w:t>
      </w:r>
      <w:r w:rsidRPr="00755091">
        <w:rPr>
          <w:lang w:val="fr-FR"/>
        </w:rPr>
        <w:tab/>
        <w:t xml:space="preserve">C. Garnier, “Les </w:t>
      </w:r>
      <w:proofErr w:type="spellStart"/>
      <w:r w:rsidRPr="00755091">
        <w:rPr>
          <w:lang w:val="fr-FR"/>
        </w:rPr>
        <w:t>FabLabs</w:t>
      </w:r>
      <w:proofErr w:type="spellEnd"/>
      <w:r w:rsidRPr="00755091">
        <w:rPr>
          <w:lang w:val="fr-FR"/>
        </w:rPr>
        <w:t>, un ré</w:t>
      </w:r>
      <w:r w:rsidRPr="00755091">
        <w:rPr>
          <w:lang w:val="fr-FR"/>
        </w:rPr>
        <w:t xml:space="preserve">seau mondial et en croissance d’organisations collaboratives : une analyse des modes de coordination intra et inter-organisationnels Constance Garnier,” PhD </w:t>
      </w:r>
      <w:proofErr w:type="spellStart"/>
      <w:r w:rsidRPr="00755091">
        <w:rPr>
          <w:lang w:val="fr-FR"/>
        </w:rPr>
        <w:t>thesis</w:t>
      </w:r>
      <w:proofErr w:type="spellEnd"/>
      <w:r w:rsidRPr="00755091">
        <w:rPr>
          <w:lang w:val="fr-FR"/>
        </w:rPr>
        <w:t>, Institute Polytechnique de Paris, 2020.</w:t>
      </w:r>
    </w:p>
    <w:p w14:paraId="4E153EA0" w14:textId="77777777" w:rsidR="00DB4FD8" w:rsidRPr="00755091" w:rsidRDefault="00FE4F6D">
      <w:pPr>
        <w:pStyle w:val="Bibliographie"/>
        <w:rPr>
          <w:lang w:val="fr-FR"/>
        </w:rPr>
      </w:pPr>
      <w:bookmarkStart w:id="60" w:name="ref-Rosa2017"/>
      <w:bookmarkEnd w:id="59"/>
      <w:r>
        <w:t xml:space="preserve">[10] </w:t>
      </w:r>
      <w:r>
        <w:tab/>
        <w:t>P. Rosa, F. Ferretti, Â. Guimarães Pereira, F</w:t>
      </w:r>
      <w:r>
        <w:t xml:space="preserve">. Panella, and M. Wanner, </w:t>
      </w:r>
      <w:r>
        <w:rPr>
          <w:i/>
          <w:iCs/>
        </w:rPr>
        <w:t>Overview of the Maker Movement in the European Union</w:t>
      </w:r>
      <w:r>
        <w:t xml:space="preserve">. </w:t>
      </w:r>
      <w:r w:rsidRPr="00755091">
        <w:rPr>
          <w:lang w:val="fr-FR"/>
        </w:rPr>
        <w:t xml:space="preserve">2017, p. 62. </w:t>
      </w:r>
      <w:proofErr w:type="spellStart"/>
      <w:proofErr w:type="gramStart"/>
      <w:r w:rsidRPr="00755091">
        <w:rPr>
          <w:lang w:val="fr-FR"/>
        </w:rPr>
        <w:t>doi</w:t>
      </w:r>
      <w:proofErr w:type="spellEnd"/>
      <w:r w:rsidRPr="00755091">
        <w:rPr>
          <w:lang w:val="fr-FR"/>
        </w:rPr>
        <w:t>:</w:t>
      </w:r>
      <w:proofErr w:type="gramEnd"/>
      <w:r w:rsidRPr="00755091">
        <w:rPr>
          <w:lang w:val="fr-FR"/>
        </w:rPr>
        <w:t xml:space="preserve"> </w:t>
      </w:r>
      <w:hyperlink r:id="rId24">
        <w:r w:rsidRPr="00755091">
          <w:rPr>
            <w:rStyle w:val="Lienhypertexte"/>
            <w:lang w:val="fr-FR"/>
          </w:rPr>
          <w:t>10.1007/s11355-011-0164-1</w:t>
        </w:r>
      </w:hyperlink>
      <w:r w:rsidRPr="00755091">
        <w:rPr>
          <w:lang w:val="fr-FR"/>
        </w:rPr>
        <w:t>.</w:t>
      </w:r>
    </w:p>
    <w:p w14:paraId="20106BA6" w14:textId="77777777" w:rsidR="00DB4FD8" w:rsidRPr="00755091" w:rsidRDefault="00FE4F6D">
      <w:pPr>
        <w:pStyle w:val="Bibliographie"/>
        <w:rPr>
          <w:lang w:val="fr-FR"/>
        </w:rPr>
      </w:pPr>
      <w:bookmarkStart w:id="61" w:name="ref-RFFLabs2017"/>
      <w:bookmarkEnd w:id="60"/>
      <w:r w:rsidRPr="00755091">
        <w:rPr>
          <w:lang w:val="fr-FR"/>
        </w:rPr>
        <w:lastRenderedPageBreak/>
        <w:t xml:space="preserve">[11] </w:t>
      </w:r>
      <w:r w:rsidRPr="00755091">
        <w:rPr>
          <w:lang w:val="fr-FR"/>
        </w:rPr>
        <w:tab/>
      </w:r>
      <w:proofErr w:type="spellStart"/>
      <w:r w:rsidRPr="00755091">
        <w:rPr>
          <w:lang w:val="fr-FR"/>
        </w:rPr>
        <w:t>RFFLabs</w:t>
      </w:r>
      <w:proofErr w:type="spellEnd"/>
      <w:r w:rsidRPr="00755091">
        <w:rPr>
          <w:lang w:val="fr-FR"/>
        </w:rPr>
        <w:t xml:space="preserve">, “Livre </w:t>
      </w:r>
      <w:proofErr w:type="gramStart"/>
      <w:r w:rsidRPr="00755091">
        <w:rPr>
          <w:lang w:val="fr-FR"/>
        </w:rPr>
        <w:t>blanc  Panorama</w:t>
      </w:r>
      <w:proofErr w:type="gramEnd"/>
      <w:r w:rsidRPr="00755091">
        <w:rPr>
          <w:lang w:val="fr-FR"/>
        </w:rPr>
        <w:t xml:space="preserve"> des Fablabs en France, 2017-18 L</w:t>
      </w:r>
      <w:r w:rsidRPr="00755091">
        <w:rPr>
          <w:lang w:val="fr-FR"/>
        </w:rPr>
        <w:t xml:space="preserve">ivre blanc,” 2017. </w:t>
      </w:r>
      <w:proofErr w:type="spellStart"/>
      <w:proofErr w:type="gramStart"/>
      <w:r w:rsidRPr="00755091">
        <w:rPr>
          <w:lang w:val="fr-FR"/>
        </w:rPr>
        <w:t>Available</w:t>
      </w:r>
      <w:proofErr w:type="spellEnd"/>
      <w:r w:rsidRPr="00755091">
        <w:rPr>
          <w:lang w:val="fr-FR"/>
        </w:rPr>
        <w:t>:</w:t>
      </w:r>
      <w:proofErr w:type="gramEnd"/>
      <w:r w:rsidRPr="00755091">
        <w:rPr>
          <w:lang w:val="fr-FR"/>
        </w:rPr>
        <w:t xml:space="preserve"> </w:t>
      </w:r>
      <w:hyperlink r:id="rId25">
        <w:r w:rsidRPr="00755091">
          <w:rPr>
            <w:rStyle w:val="Lienhypertexte"/>
            <w:lang w:val="fr-FR"/>
          </w:rPr>
          <w:t>https://www.fablab.fr/l-association/article/livre-blanc</w:t>
        </w:r>
      </w:hyperlink>
    </w:p>
    <w:p w14:paraId="30FE8BE2" w14:textId="77777777" w:rsidR="00DB4FD8" w:rsidRDefault="00FE4F6D">
      <w:pPr>
        <w:pStyle w:val="Bibliographie"/>
      </w:pPr>
      <w:bookmarkStart w:id="62" w:name="ref-Dechamp2019"/>
      <w:bookmarkEnd w:id="61"/>
      <w:r w:rsidRPr="00755091">
        <w:rPr>
          <w:lang w:val="fr-FR"/>
        </w:rPr>
        <w:t xml:space="preserve">[12] </w:t>
      </w:r>
      <w:r w:rsidRPr="00755091">
        <w:rPr>
          <w:lang w:val="fr-FR"/>
        </w:rPr>
        <w:tab/>
        <w:t xml:space="preserve">G. </w:t>
      </w:r>
      <w:proofErr w:type="spellStart"/>
      <w:r w:rsidRPr="00755091">
        <w:rPr>
          <w:lang w:val="fr-FR"/>
        </w:rPr>
        <w:t>Dechamp</w:t>
      </w:r>
      <w:proofErr w:type="spellEnd"/>
      <w:r w:rsidRPr="00755091">
        <w:rPr>
          <w:lang w:val="fr-FR"/>
        </w:rPr>
        <w:t xml:space="preserve"> and M. Pélissier, “La création de communs dans les fablabs : une force de disr</w:t>
      </w:r>
      <w:r w:rsidRPr="00755091">
        <w:rPr>
          <w:lang w:val="fr-FR"/>
        </w:rPr>
        <w:t xml:space="preserve">uption à développer,” 2019. </w:t>
      </w:r>
      <w:r>
        <w:t xml:space="preserve">Available: </w:t>
      </w:r>
      <w:hyperlink r:id="rId26">
        <w:r>
          <w:rPr>
            <w:rStyle w:val="Lienhypertexte"/>
          </w:rPr>
          <w:t>https://hal-univ-bourgogne.archives-ouvertes.fr/hal-02276479</w:t>
        </w:r>
      </w:hyperlink>
    </w:p>
    <w:p w14:paraId="30492901" w14:textId="77777777" w:rsidR="00DB4FD8" w:rsidRPr="00755091" w:rsidRDefault="00FE4F6D">
      <w:pPr>
        <w:pStyle w:val="Bibliographie"/>
        <w:rPr>
          <w:lang w:val="fr-FR"/>
        </w:rPr>
      </w:pPr>
      <w:bookmarkStart w:id="63" w:name="ref-Troxler2013"/>
      <w:bookmarkEnd w:id="62"/>
      <w:r>
        <w:t xml:space="preserve">[13] </w:t>
      </w:r>
      <w:r>
        <w:tab/>
        <w:t xml:space="preserve">P. Troxler, “Making the 3 rd Industrial Revolution - The Struggle for </w:t>
      </w:r>
      <w:r>
        <w:t xml:space="preserve">Polycentric Structures and a New Peer-Production Commons in the Fab Lab Community,” </w:t>
      </w:r>
      <w:r>
        <w:rPr>
          <w:i/>
          <w:iCs/>
        </w:rPr>
        <w:t xml:space="preserve">FabLab Mach. </w:t>
      </w:r>
      <w:proofErr w:type="spellStart"/>
      <w:r w:rsidRPr="00755091">
        <w:rPr>
          <w:i/>
          <w:iCs/>
          <w:lang w:val="fr-FR"/>
        </w:rPr>
        <w:t>Makers</w:t>
      </w:r>
      <w:proofErr w:type="spellEnd"/>
      <w:r w:rsidRPr="00755091">
        <w:rPr>
          <w:i/>
          <w:iCs/>
          <w:lang w:val="fr-FR"/>
        </w:rPr>
        <w:t xml:space="preserve"> </w:t>
      </w:r>
      <w:proofErr w:type="spellStart"/>
      <w:r w:rsidRPr="00755091">
        <w:rPr>
          <w:i/>
          <w:iCs/>
          <w:lang w:val="fr-FR"/>
        </w:rPr>
        <w:t>Invent</w:t>
      </w:r>
      <w:proofErr w:type="spellEnd"/>
      <w:r w:rsidRPr="00755091">
        <w:rPr>
          <w:i/>
          <w:iCs/>
          <w:lang w:val="fr-FR"/>
        </w:rPr>
        <w:t>.</w:t>
      </w:r>
      <w:r w:rsidRPr="00755091">
        <w:rPr>
          <w:lang w:val="fr-FR"/>
        </w:rPr>
        <w:t xml:space="preserve">, no. </w:t>
      </w:r>
      <w:proofErr w:type="spellStart"/>
      <w:r w:rsidRPr="00755091">
        <w:rPr>
          <w:lang w:val="fr-FR"/>
        </w:rPr>
        <w:t>January</w:t>
      </w:r>
      <w:proofErr w:type="spellEnd"/>
      <w:r w:rsidRPr="00755091">
        <w:rPr>
          <w:lang w:val="fr-FR"/>
        </w:rPr>
        <w:t xml:space="preserve"> 2013, pp. 181–194, 2013.</w:t>
      </w:r>
    </w:p>
    <w:p w14:paraId="01B6E548" w14:textId="77777777" w:rsidR="00DB4FD8" w:rsidRPr="00755091" w:rsidRDefault="00FE4F6D">
      <w:pPr>
        <w:pStyle w:val="Bibliographie"/>
        <w:rPr>
          <w:lang w:val="fr-FR"/>
        </w:rPr>
      </w:pPr>
      <w:bookmarkStart w:id="64" w:name="ref-Vallat2017"/>
      <w:bookmarkEnd w:id="63"/>
      <w:r w:rsidRPr="00755091">
        <w:rPr>
          <w:lang w:val="fr-FR"/>
        </w:rPr>
        <w:t xml:space="preserve">[14] </w:t>
      </w:r>
      <w:r w:rsidRPr="00755091">
        <w:rPr>
          <w:lang w:val="fr-FR"/>
        </w:rPr>
        <w:tab/>
        <w:t xml:space="preserve">D. Vallat, “Manager les connaissances dans un environnement complexe : questions </w:t>
      </w:r>
      <w:proofErr w:type="gramStart"/>
      <w:r w:rsidRPr="00755091">
        <w:rPr>
          <w:lang w:val="fr-FR"/>
        </w:rPr>
        <w:t>éthiques ,</w:t>
      </w:r>
      <w:proofErr w:type="gramEnd"/>
      <w:r w:rsidRPr="00755091">
        <w:rPr>
          <w:lang w:val="fr-FR"/>
        </w:rPr>
        <w:t xml:space="preserve"> épistémo</w:t>
      </w:r>
      <w:r w:rsidRPr="00755091">
        <w:rPr>
          <w:lang w:val="fr-FR"/>
        </w:rPr>
        <w:t xml:space="preserve">logiques et stratégiques,” PhD </w:t>
      </w:r>
      <w:proofErr w:type="spellStart"/>
      <w:r w:rsidRPr="00755091">
        <w:rPr>
          <w:lang w:val="fr-FR"/>
        </w:rPr>
        <w:t>thesis</w:t>
      </w:r>
      <w:proofErr w:type="spellEnd"/>
      <w:r w:rsidRPr="00755091">
        <w:rPr>
          <w:lang w:val="fr-FR"/>
        </w:rPr>
        <w:t>, 2017.</w:t>
      </w:r>
    </w:p>
    <w:p w14:paraId="6086AD6E" w14:textId="77777777" w:rsidR="00DB4FD8" w:rsidRDefault="00FE4F6D">
      <w:pPr>
        <w:pStyle w:val="Bibliographie"/>
      </w:pPr>
      <w:bookmarkStart w:id="65" w:name="ref-Ostrom2009"/>
      <w:bookmarkEnd w:id="64"/>
      <w:r>
        <w:t xml:space="preserve">[15] </w:t>
      </w:r>
      <w:r>
        <w:tab/>
        <w:t xml:space="preserve">E. Ostrom, “Polycentric systems as one approach to solving collectiveaction problems,” in </w:t>
      </w:r>
      <w:r>
        <w:rPr>
          <w:i/>
          <w:iCs/>
        </w:rPr>
        <w:t>Clim. Chang. Sustain. Dev. New challenges poverty reduct.</w:t>
      </w:r>
      <w:r>
        <w:t xml:space="preserve">, 2009, pp. 17–35. </w:t>
      </w:r>
      <w:proofErr w:type="spellStart"/>
      <w:r>
        <w:t>doi</w:t>
      </w:r>
      <w:proofErr w:type="spellEnd"/>
      <w:r>
        <w:t xml:space="preserve">: </w:t>
      </w:r>
      <w:hyperlink r:id="rId27">
        <w:r>
          <w:rPr>
            <w:rStyle w:val="Lienhypertexte"/>
          </w:rPr>
          <w:t>10.4337/9781848449381.00010</w:t>
        </w:r>
      </w:hyperlink>
      <w:r>
        <w:t>.</w:t>
      </w:r>
    </w:p>
    <w:p w14:paraId="29B85099" w14:textId="77777777" w:rsidR="00DB4FD8" w:rsidRDefault="00FE4F6D">
      <w:pPr>
        <w:pStyle w:val="Bibliographie"/>
      </w:pPr>
      <w:bookmarkStart w:id="66" w:name="ref-You2020"/>
      <w:bookmarkEnd w:id="65"/>
      <w:r>
        <w:t xml:space="preserve">[16] </w:t>
      </w:r>
      <w:r>
        <w:tab/>
        <w:t xml:space="preserve">W. You, W. Chen, M. Agyapong, and C. Mordi, “The business model of Do-It-Yourself (DIY) laboratories – A triple-layered perspective,” </w:t>
      </w:r>
      <w:r>
        <w:rPr>
          <w:i/>
          <w:iCs/>
        </w:rPr>
        <w:t>Technol. Forecast. Soc. Change</w:t>
      </w:r>
      <w:r>
        <w:t xml:space="preserve">, vol. 159, p. 120205, Oct. </w:t>
      </w:r>
      <w:r>
        <w:t xml:space="preserve">2020, </w:t>
      </w:r>
      <w:proofErr w:type="spellStart"/>
      <w:r>
        <w:t>doi</w:t>
      </w:r>
      <w:proofErr w:type="spellEnd"/>
      <w:r>
        <w:t xml:space="preserve">: </w:t>
      </w:r>
      <w:hyperlink r:id="rId28">
        <w:r>
          <w:rPr>
            <w:rStyle w:val="Lienhypertexte"/>
          </w:rPr>
          <w:t>10.1016/j.techfore.2020.120205</w:t>
        </w:r>
      </w:hyperlink>
      <w:r>
        <w:t>.</w:t>
      </w:r>
    </w:p>
    <w:p w14:paraId="1EF8BCD3" w14:textId="77777777" w:rsidR="00DB4FD8" w:rsidRDefault="00FE4F6D">
      <w:pPr>
        <w:pStyle w:val="Bibliographie"/>
      </w:pPr>
      <w:bookmarkStart w:id="67" w:name="ref-Etzkowitz2008"/>
      <w:bookmarkEnd w:id="66"/>
      <w:r>
        <w:t xml:space="preserve">[17] </w:t>
      </w:r>
      <w:r>
        <w:tab/>
        <w:t xml:space="preserve">H. Etzkowitz, </w:t>
      </w:r>
      <w:r>
        <w:rPr>
          <w:i/>
          <w:iCs/>
        </w:rPr>
        <w:t>The triple helix: University-industry-government innovation in action</w:t>
      </w:r>
      <w:r>
        <w:t xml:space="preserve">. 2008, pp. 1–164. </w:t>
      </w:r>
      <w:proofErr w:type="spellStart"/>
      <w:r>
        <w:t>doi</w:t>
      </w:r>
      <w:proofErr w:type="spellEnd"/>
      <w:r>
        <w:t xml:space="preserve">: </w:t>
      </w:r>
      <w:hyperlink r:id="rId29">
        <w:r>
          <w:rPr>
            <w:rStyle w:val="Lienhypertexte"/>
          </w:rPr>
          <w:t>10.4324/9780203929605</w:t>
        </w:r>
      </w:hyperlink>
      <w:r>
        <w:t>.</w:t>
      </w:r>
    </w:p>
    <w:p w14:paraId="4770A9D1" w14:textId="77777777" w:rsidR="00DB4FD8" w:rsidRDefault="00FE4F6D">
      <w:pPr>
        <w:pStyle w:val="Bibliographie"/>
      </w:pPr>
      <w:bookmarkStart w:id="68" w:name="ref-Dupont2022"/>
      <w:bookmarkEnd w:id="67"/>
      <w:r>
        <w:t xml:space="preserve">[18] </w:t>
      </w:r>
      <w:r>
        <w:tab/>
        <w:t xml:space="preserve">L. Dupont, F. Kasmi, J. M. Pearce, and J. Roland Ortt, “"Do-It-Together": Towards the Factories of the Future,” in </w:t>
      </w:r>
      <w:r>
        <w:rPr>
          <w:i/>
          <w:iCs/>
        </w:rPr>
        <w:t>Cosmo-local read.</w:t>
      </w:r>
      <w:r>
        <w:t>, vol. 1, J. M. Ramos, M. Bauwens, S. Ede, and J. Gien Wong, Eds. Future</w:t>
      </w:r>
      <w:r>
        <w:t>s Labs, 2021, pp. 52–59.</w:t>
      </w:r>
    </w:p>
    <w:p w14:paraId="482F957C" w14:textId="77777777" w:rsidR="00DB4FD8" w:rsidRDefault="00FE4F6D">
      <w:pPr>
        <w:pStyle w:val="Bibliographie"/>
      </w:pPr>
      <w:bookmarkStart w:id="69" w:name="ref-Kasmi2021"/>
      <w:bookmarkEnd w:id="68"/>
      <w:r>
        <w:t xml:space="preserve">[19] </w:t>
      </w:r>
      <w:r>
        <w:tab/>
        <w:t xml:space="preserve">F. Kasmi, F. Osorio, L. Dupont, B. Marche, and M. Camargo, “Innovation Spaces as Drivers of Eco-innovations Supporting the Circular Economy: A Systematic Literature Review,” </w:t>
      </w:r>
      <w:r>
        <w:rPr>
          <w:i/>
          <w:iCs/>
        </w:rPr>
        <w:t>J. Innov. Econ. Manag.</w:t>
      </w:r>
      <w:r>
        <w:t>, vol. Prépublica, no. 0, pp.</w:t>
      </w:r>
      <w:r>
        <w:t xml:space="preserve"> Ij–XLII, Dec. 2021, </w:t>
      </w:r>
      <w:proofErr w:type="spellStart"/>
      <w:r>
        <w:t>doi</w:t>
      </w:r>
      <w:proofErr w:type="spellEnd"/>
      <w:r>
        <w:t xml:space="preserve">: </w:t>
      </w:r>
      <w:hyperlink r:id="rId30">
        <w:r>
          <w:rPr>
            <w:rStyle w:val="Lienhypertexte"/>
          </w:rPr>
          <w:t>10.3917/jie.pr1.0113</w:t>
        </w:r>
      </w:hyperlink>
      <w:r>
        <w:t>.</w:t>
      </w:r>
    </w:p>
    <w:p w14:paraId="648698BA" w14:textId="77777777" w:rsidR="00DB4FD8" w:rsidRDefault="00FE4F6D">
      <w:pPr>
        <w:pStyle w:val="Bibliographie"/>
      </w:pPr>
      <w:bookmarkStart w:id="70" w:name="ref-Fabcity2022"/>
      <w:bookmarkEnd w:id="69"/>
      <w:r>
        <w:t xml:space="preserve">[20] </w:t>
      </w:r>
      <w:r>
        <w:tab/>
        <w:t xml:space="preserve">Fabcity, “Fab City Global - Fab.City.” Accessed: Apr. 19, 2022. [Online]. Available: </w:t>
      </w:r>
      <w:hyperlink r:id="rId31">
        <w:r>
          <w:rPr>
            <w:rStyle w:val="Lienhypertexte"/>
          </w:rPr>
          <w:t>https://fab.city/</w:t>
        </w:r>
      </w:hyperlink>
    </w:p>
    <w:p w14:paraId="1A9DF9E1" w14:textId="77777777" w:rsidR="00DB4FD8" w:rsidRDefault="00FE4F6D">
      <w:pPr>
        <w:pStyle w:val="Bibliographie"/>
      </w:pPr>
      <w:bookmarkStart w:id="71" w:name="ref-MITNews2016"/>
      <w:bookmarkEnd w:id="70"/>
      <w:r>
        <w:t xml:space="preserve">[21] </w:t>
      </w:r>
      <w:r>
        <w:tab/>
      </w:r>
      <w:r>
        <w:t xml:space="preserve">D. L. Chandler, “3 Questions: Neil Gershenfeld and the spread of Fab Labs | MIT News | Massachusetts Institute of Technology.” 2016. Accessed: Apr. 19, 2022. [Online]. Available: </w:t>
      </w:r>
      <w:hyperlink r:id="rId32">
        <w:r>
          <w:rPr>
            <w:rStyle w:val="Lienhypertexte"/>
          </w:rPr>
          <w:t>https://news.mit.edu/2016/3-questions-neil-gershenfeld-fab-labs-0104</w:t>
        </w:r>
      </w:hyperlink>
    </w:p>
    <w:p w14:paraId="3987EC34" w14:textId="77777777" w:rsidR="00DB4FD8" w:rsidRDefault="00FE4F6D">
      <w:pPr>
        <w:pStyle w:val="Bibliographie"/>
      </w:pPr>
      <w:bookmarkStart w:id="72" w:name="ref-Giovannini2011"/>
      <w:bookmarkEnd w:id="71"/>
      <w:r>
        <w:t xml:space="preserve">[22] </w:t>
      </w:r>
      <w:r>
        <w:tab/>
        <w:t xml:space="preserve">E. Giovannini, J. Hall, A. Morrone, and G. Ranuzzi, “A Framework to measure the progress of societies,” </w:t>
      </w:r>
      <w:r>
        <w:rPr>
          <w:i/>
          <w:iCs/>
        </w:rPr>
        <w:t>Rev. Econ. Polit.</w:t>
      </w:r>
      <w:r>
        <w:t xml:space="preserve">, vol. Vol. 121, no. 1, pp. 93–118, Jun. 2011, </w:t>
      </w:r>
      <w:proofErr w:type="spellStart"/>
      <w:r>
        <w:t>do</w:t>
      </w:r>
      <w:r>
        <w:t>i</w:t>
      </w:r>
      <w:proofErr w:type="spellEnd"/>
      <w:r>
        <w:t xml:space="preserve">: </w:t>
      </w:r>
      <w:hyperlink r:id="rId33">
        <w:r>
          <w:rPr>
            <w:rStyle w:val="Lienhypertexte"/>
          </w:rPr>
          <w:t>10.3917/redp.211.0093</w:t>
        </w:r>
      </w:hyperlink>
      <w:r>
        <w:t>.</w:t>
      </w:r>
    </w:p>
    <w:p w14:paraId="2E7D5AF6" w14:textId="4CC53E85" w:rsidR="00DB4FD8" w:rsidRDefault="00FE4F6D">
      <w:pPr>
        <w:pStyle w:val="Bibliographie"/>
        <w:rPr>
          <w:rStyle w:val="Lienhypertexte"/>
        </w:rPr>
      </w:pPr>
      <w:bookmarkStart w:id="73" w:name="ref-ADEME2017"/>
      <w:bookmarkEnd w:id="72"/>
      <w:r w:rsidRPr="00755091">
        <w:rPr>
          <w:lang w:val="fr-FR"/>
        </w:rPr>
        <w:t xml:space="preserve">[23] </w:t>
      </w:r>
      <w:r w:rsidRPr="00755091">
        <w:rPr>
          <w:lang w:val="fr-FR"/>
        </w:rPr>
        <w:tab/>
        <w:t>ADEME, “Encourager la ré</w:t>
      </w:r>
      <w:r w:rsidRPr="00755091">
        <w:rPr>
          <w:lang w:val="fr-FR"/>
        </w:rPr>
        <w:t xml:space="preserve">paration via l’utilisation de l’impression 3D et des espaces de fabrication numérique : </w:t>
      </w:r>
      <w:proofErr w:type="spellStart"/>
      <w:r w:rsidRPr="00755091">
        <w:rPr>
          <w:lang w:val="fr-FR"/>
        </w:rPr>
        <w:t>Etat</w:t>
      </w:r>
      <w:proofErr w:type="spellEnd"/>
      <w:r w:rsidRPr="00755091">
        <w:rPr>
          <w:lang w:val="fr-FR"/>
        </w:rPr>
        <w:t xml:space="preserve"> des lieux et Pistes d’actions,” 2017. </w:t>
      </w:r>
      <w:proofErr w:type="spellStart"/>
      <w:r w:rsidRPr="00755091">
        <w:rPr>
          <w:lang w:val="fr-FR"/>
        </w:rPr>
        <w:t>Available</w:t>
      </w:r>
      <w:proofErr w:type="spellEnd"/>
      <w:r w:rsidRPr="00755091">
        <w:rPr>
          <w:lang w:val="fr-FR"/>
        </w:rPr>
        <w:t xml:space="preserve">: </w:t>
      </w:r>
      <w:hyperlink r:id="rId34">
        <w:r w:rsidRPr="00755091">
          <w:rPr>
            <w:rStyle w:val="Lienhypertexte"/>
            <w:lang w:val="fr-FR"/>
          </w:rPr>
          <w:t>https://neci.normandie.fr/sites/default/files/elements{\_}documentation/fablabi3d{\</w:t>
        </w:r>
        <w:r w:rsidRPr="00755091">
          <w:rPr>
            <w:rStyle w:val="Lienhypertexte"/>
            <w:lang w:val="fr-FR"/>
          </w:rPr>
          <w:t>_}synthese{\_}201706.pdf librairie.ademe.fr/dechets-economie-circulaire/1888-encourager-la-</w:t>
        </w:r>
        <w:r w:rsidRPr="00755091">
          <w:rPr>
            <w:rStyle w:val="Lienhypertexte"/>
            <w:lang w:val="fr-FR"/>
          </w:rPr>
          <w:lastRenderedPageBreak/>
          <w:t>reparation-via-l-utilisation-de-l-impression-3d-et-des-espaces-de-fabrication-numerique.ht</w:t>
        </w:r>
      </w:hyperlink>
    </w:p>
    <w:p w14:paraId="45FC47DD" w14:textId="32FE6A4E" w:rsidR="0003732D" w:rsidRDefault="0003732D">
      <w:pPr>
        <w:pStyle w:val="Bibliographie"/>
        <w:rPr>
          <w:rStyle w:val="Lienhypertexte"/>
        </w:rPr>
      </w:pPr>
    </w:p>
    <w:p w14:paraId="46C7504E" w14:textId="44130296" w:rsidR="0003732D" w:rsidRDefault="0003732D" w:rsidP="0003732D">
      <w:pPr>
        <w:spacing w:before="120"/>
      </w:pPr>
    </w:p>
    <w:p w14:paraId="2857159A" w14:textId="25F45474" w:rsidR="0003732D" w:rsidRPr="0003732D" w:rsidRDefault="0003732D" w:rsidP="0003732D">
      <w:pPr>
        <w:pStyle w:val="Corpsdetexte"/>
        <w:rPr>
          <w:b/>
          <w:bCs/>
        </w:rPr>
      </w:pPr>
      <w:proofErr w:type="spellStart"/>
      <w:r w:rsidRPr="0003732D">
        <w:rPr>
          <w:b/>
          <w:bCs/>
        </w:rPr>
        <w:t>Sigles</w:t>
      </w:r>
      <w:proofErr w:type="spellEnd"/>
    </w:p>
    <w:tbl>
      <w:tblPr>
        <w:tblW w:w="797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575"/>
        <w:gridCol w:w="6397"/>
      </w:tblGrid>
      <w:tr w:rsidR="0003732D" w:rsidRPr="000E168B" w14:paraId="06446834" w14:textId="77777777" w:rsidTr="00651F73">
        <w:tc>
          <w:tcPr>
            <w:tcW w:w="1575" w:type="dxa"/>
          </w:tcPr>
          <w:p w14:paraId="67608BC9" w14:textId="77777777" w:rsidR="0003732D" w:rsidRPr="000E168B" w:rsidRDefault="0003732D" w:rsidP="00651F73">
            <w:pPr>
              <w:spacing w:before="120"/>
              <w:jc w:val="center"/>
              <w:rPr>
                <w:b/>
              </w:rPr>
            </w:pPr>
            <w:proofErr w:type="spellStart"/>
            <w:r w:rsidRPr="000E168B">
              <w:rPr>
                <w:b/>
              </w:rPr>
              <w:t>Symbole</w:t>
            </w:r>
            <w:proofErr w:type="spellEnd"/>
          </w:p>
        </w:tc>
        <w:tc>
          <w:tcPr>
            <w:tcW w:w="6397" w:type="dxa"/>
          </w:tcPr>
          <w:p w14:paraId="7DDF9AD9" w14:textId="77777777" w:rsidR="0003732D" w:rsidRPr="000E168B" w:rsidRDefault="0003732D" w:rsidP="00651F73">
            <w:pPr>
              <w:spacing w:before="120"/>
              <w:jc w:val="center"/>
              <w:rPr>
                <w:b/>
              </w:rPr>
            </w:pPr>
            <w:r w:rsidRPr="000E168B">
              <w:rPr>
                <w:b/>
              </w:rPr>
              <w:t>Description</w:t>
            </w:r>
          </w:p>
        </w:tc>
      </w:tr>
      <w:tr w:rsidR="0003732D" w:rsidRPr="00FE68CF" w14:paraId="5C2DF884" w14:textId="77777777" w:rsidTr="00651F73">
        <w:tc>
          <w:tcPr>
            <w:tcW w:w="1575" w:type="dxa"/>
          </w:tcPr>
          <w:p w14:paraId="095E3FA0" w14:textId="77777777" w:rsidR="0003732D" w:rsidRPr="000E168B" w:rsidRDefault="0003732D" w:rsidP="00651F73">
            <w:pPr>
              <w:spacing w:before="120"/>
              <w:jc w:val="center"/>
            </w:pPr>
            <w:r w:rsidRPr="000E168B">
              <w:t>CBA</w:t>
            </w:r>
          </w:p>
        </w:tc>
        <w:tc>
          <w:tcPr>
            <w:tcW w:w="6397" w:type="dxa"/>
          </w:tcPr>
          <w:p w14:paraId="7FBBA175" w14:textId="77777777" w:rsidR="0003732D" w:rsidRPr="000E168B" w:rsidRDefault="0003732D" w:rsidP="00651F73">
            <w:pPr>
              <w:spacing w:before="120"/>
              <w:jc w:val="center"/>
            </w:pPr>
            <w:r w:rsidRPr="000E168B">
              <w:t>Center for Bits and Atoms</w:t>
            </w:r>
          </w:p>
        </w:tc>
      </w:tr>
      <w:tr w:rsidR="0003732D" w:rsidRPr="000E168B" w14:paraId="71870656" w14:textId="77777777" w:rsidTr="00651F73">
        <w:tc>
          <w:tcPr>
            <w:tcW w:w="1575" w:type="dxa"/>
          </w:tcPr>
          <w:p w14:paraId="6AA3D942" w14:textId="77777777" w:rsidR="0003732D" w:rsidRPr="000E168B" w:rsidRDefault="0003732D" w:rsidP="00651F73">
            <w:pPr>
              <w:spacing w:before="120"/>
              <w:jc w:val="center"/>
            </w:pPr>
            <w:r w:rsidRPr="000E168B">
              <w:t>DIT</w:t>
            </w:r>
          </w:p>
        </w:tc>
        <w:tc>
          <w:tcPr>
            <w:tcW w:w="6397" w:type="dxa"/>
          </w:tcPr>
          <w:p w14:paraId="2AD2BC1A" w14:textId="77777777" w:rsidR="0003732D" w:rsidRPr="000E168B" w:rsidRDefault="0003732D" w:rsidP="00651F73">
            <w:pPr>
              <w:spacing w:before="120"/>
              <w:jc w:val="center"/>
            </w:pPr>
            <w:r w:rsidRPr="000E168B">
              <w:t>Do it together</w:t>
            </w:r>
          </w:p>
        </w:tc>
      </w:tr>
      <w:tr w:rsidR="0003732D" w:rsidRPr="000E168B" w14:paraId="6E1FCEA4" w14:textId="77777777" w:rsidTr="00651F73">
        <w:tc>
          <w:tcPr>
            <w:tcW w:w="1575" w:type="dxa"/>
          </w:tcPr>
          <w:p w14:paraId="640B09BA" w14:textId="77777777" w:rsidR="0003732D" w:rsidRPr="000E168B" w:rsidRDefault="0003732D" w:rsidP="00651F73">
            <w:pPr>
              <w:spacing w:before="120"/>
              <w:jc w:val="center"/>
            </w:pPr>
            <w:r w:rsidRPr="000E168B">
              <w:t>DIY</w:t>
            </w:r>
          </w:p>
        </w:tc>
        <w:tc>
          <w:tcPr>
            <w:tcW w:w="6397" w:type="dxa"/>
          </w:tcPr>
          <w:p w14:paraId="16810169" w14:textId="77777777" w:rsidR="0003732D" w:rsidRPr="000E168B" w:rsidRDefault="0003732D" w:rsidP="00651F73">
            <w:pPr>
              <w:spacing w:before="120"/>
              <w:jc w:val="center"/>
            </w:pPr>
            <w:r w:rsidRPr="000E168B">
              <w:t>Do it yourself</w:t>
            </w:r>
          </w:p>
        </w:tc>
      </w:tr>
      <w:tr w:rsidR="0003732D" w:rsidRPr="000E168B" w14:paraId="48C4C80D" w14:textId="77777777" w:rsidTr="00651F73">
        <w:tc>
          <w:tcPr>
            <w:tcW w:w="1575" w:type="dxa"/>
          </w:tcPr>
          <w:p w14:paraId="55475DF1" w14:textId="77777777" w:rsidR="0003732D" w:rsidRPr="000E168B" w:rsidRDefault="0003732D" w:rsidP="00651F73">
            <w:pPr>
              <w:spacing w:before="120"/>
              <w:jc w:val="center"/>
            </w:pPr>
            <w:r w:rsidRPr="000E168B">
              <w:t>Fab lab</w:t>
            </w:r>
          </w:p>
        </w:tc>
        <w:tc>
          <w:tcPr>
            <w:tcW w:w="6397" w:type="dxa"/>
          </w:tcPr>
          <w:p w14:paraId="2DEBC3D7" w14:textId="77777777" w:rsidR="0003732D" w:rsidRPr="000E168B" w:rsidRDefault="0003732D" w:rsidP="00651F73">
            <w:pPr>
              <w:spacing w:before="120"/>
              <w:jc w:val="center"/>
            </w:pPr>
            <w:r w:rsidRPr="000E168B">
              <w:t>Fabrication laborato</w:t>
            </w:r>
            <w:r>
              <w:t>r</w:t>
            </w:r>
            <w:r w:rsidRPr="000E168B">
              <w:t>y</w:t>
            </w:r>
          </w:p>
        </w:tc>
      </w:tr>
      <w:tr w:rsidR="0003732D" w:rsidRPr="000E168B" w14:paraId="479B4F50" w14:textId="77777777" w:rsidTr="00651F73">
        <w:tc>
          <w:tcPr>
            <w:tcW w:w="1575" w:type="dxa"/>
          </w:tcPr>
          <w:p w14:paraId="403B765C" w14:textId="77777777" w:rsidR="0003732D" w:rsidRPr="000E168B" w:rsidRDefault="0003732D" w:rsidP="00651F73">
            <w:pPr>
              <w:spacing w:before="120"/>
              <w:jc w:val="center"/>
            </w:pPr>
            <w:r w:rsidRPr="000E168B">
              <w:t>MIT</w:t>
            </w:r>
          </w:p>
        </w:tc>
        <w:tc>
          <w:tcPr>
            <w:tcW w:w="6397" w:type="dxa"/>
          </w:tcPr>
          <w:p w14:paraId="443886E1" w14:textId="77777777" w:rsidR="0003732D" w:rsidRPr="000E168B" w:rsidRDefault="0003732D" w:rsidP="00651F73">
            <w:pPr>
              <w:spacing w:before="120"/>
              <w:jc w:val="center"/>
            </w:pPr>
            <w:r w:rsidRPr="000E168B">
              <w:t>Massachusetts Institute of Technology</w:t>
            </w:r>
          </w:p>
        </w:tc>
      </w:tr>
      <w:tr w:rsidR="0003732D" w:rsidRPr="000E168B" w14:paraId="1176E413" w14:textId="77777777" w:rsidTr="00651F73">
        <w:tc>
          <w:tcPr>
            <w:tcW w:w="1575" w:type="dxa"/>
          </w:tcPr>
          <w:p w14:paraId="2C3E8748" w14:textId="77777777" w:rsidR="0003732D" w:rsidRPr="000E168B" w:rsidRDefault="0003732D" w:rsidP="00651F73">
            <w:pPr>
              <w:spacing w:before="120"/>
              <w:jc w:val="center"/>
            </w:pPr>
            <w:r w:rsidRPr="000E168B">
              <w:t>QQOQCP</w:t>
            </w:r>
          </w:p>
        </w:tc>
        <w:tc>
          <w:tcPr>
            <w:tcW w:w="6397" w:type="dxa"/>
          </w:tcPr>
          <w:p w14:paraId="75D8991D" w14:textId="77777777" w:rsidR="0003732D" w:rsidRPr="000E168B" w:rsidRDefault="0003732D" w:rsidP="00651F73">
            <w:pPr>
              <w:spacing w:before="120"/>
              <w:jc w:val="center"/>
            </w:pPr>
            <w:r w:rsidRPr="0003732D">
              <w:rPr>
                <w:lang w:val="fr-FR"/>
              </w:rPr>
              <w:t xml:space="preserve">Qui ? Quoi ? Où ? Quand ? Comment ? </w:t>
            </w:r>
            <w:proofErr w:type="spellStart"/>
            <w:r w:rsidRPr="000E168B">
              <w:t>Pourquoi</w:t>
            </w:r>
            <w:proofErr w:type="spellEnd"/>
            <w:r w:rsidRPr="000E168B">
              <w:t xml:space="preserve"> ?</w:t>
            </w:r>
          </w:p>
        </w:tc>
      </w:tr>
      <w:tr w:rsidR="0003732D" w:rsidRPr="000E168B" w14:paraId="191AF1EB" w14:textId="77777777" w:rsidTr="00651F73">
        <w:tc>
          <w:tcPr>
            <w:tcW w:w="1575" w:type="dxa"/>
          </w:tcPr>
          <w:p w14:paraId="19186E2B" w14:textId="77777777" w:rsidR="0003732D" w:rsidRPr="000E168B" w:rsidRDefault="0003732D" w:rsidP="00651F73">
            <w:pPr>
              <w:spacing w:before="120"/>
              <w:jc w:val="center"/>
            </w:pPr>
            <w:r w:rsidRPr="000E168B">
              <w:t>UE</w:t>
            </w:r>
          </w:p>
        </w:tc>
        <w:tc>
          <w:tcPr>
            <w:tcW w:w="6397" w:type="dxa"/>
          </w:tcPr>
          <w:p w14:paraId="5947231D" w14:textId="77777777" w:rsidR="0003732D" w:rsidRPr="000E168B" w:rsidRDefault="0003732D" w:rsidP="00651F73">
            <w:pPr>
              <w:spacing w:before="120"/>
              <w:jc w:val="center"/>
            </w:pPr>
            <w:r w:rsidRPr="000E168B">
              <w:t xml:space="preserve">Union </w:t>
            </w:r>
            <w:proofErr w:type="spellStart"/>
            <w:r w:rsidRPr="000E168B">
              <w:t>Européenne</w:t>
            </w:r>
            <w:proofErr w:type="spellEnd"/>
          </w:p>
        </w:tc>
      </w:tr>
    </w:tbl>
    <w:p w14:paraId="39BF8ACE" w14:textId="77777777" w:rsidR="0003732D" w:rsidRPr="000E168B" w:rsidRDefault="0003732D" w:rsidP="0003732D">
      <w:pPr>
        <w:spacing w:before="120"/>
      </w:pPr>
    </w:p>
    <w:p w14:paraId="09CC2956" w14:textId="6F49DF48" w:rsidR="0003732D" w:rsidRDefault="0003732D">
      <w:pPr>
        <w:pStyle w:val="Bibliographie"/>
        <w:rPr>
          <w:lang w:val="fr-FR"/>
        </w:rPr>
      </w:pPr>
    </w:p>
    <w:p w14:paraId="0007BBC1" w14:textId="7A8A8C61" w:rsidR="0003732D" w:rsidRDefault="0003732D">
      <w:pPr>
        <w:pStyle w:val="Bibliographie"/>
        <w:rPr>
          <w:lang w:val="fr-FR"/>
        </w:rPr>
      </w:pPr>
    </w:p>
    <w:p w14:paraId="0AE61A21" w14:textId="46F387BA" w:rsidR="0003732D" w:rsidRDefault="0003732D">
      <w:pPr>
        <w:pStyle w:val="Bibliographie"/>
        <w:rPr>
          <w:lang w:val="fr-FR"/>
        </w:rPr>
      </w:pPr>
    </w:p>
    <w:bookmarkEnd w:id="48"/>
    <w:bookmarkEnd w:id="51"/>
    <w:bookmarkEnd w:id="73"/>
    <w:p w14:paraId="07AAC1CA" w14:textId="77777777" w:rsidR="0003732D" w:rsidRPr="00755091" w:rsidRDefault="0003732D">
      <w:pPr>
        <w:pStyle w:val="Bibliographie"/>
        <w:rPr>
          <w:lang w:val="fr-FR"/>
        </w:rPr>
      </w:pPr>
    </w:p>
    <w:sectPr w:rsidR="0003732D" w:rsidRPr="00755091">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9A8AC" w14:textId="77777777" w:rsidR="00FE4F6D" w:rsidRDefault="00FE4F6D">
      <w:pPr>
        <w:spacing w:after="0"/>
      </w:pPr>
      <w:r>
        <w:separator/>
      </w:r>
    </w:p>
  </w:endnote>
  <w:endnote w:type="continuationSeparator" w:id="0">
    <w:p w14:paraId="2D9B701B" w14:textId="77777777" w:rsidR="00FE4F6D" w:rsidRDefault="00FE4F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D3C18" w14:textId="77777777" w:rsidR="00FE4F6D" w:rsidRDefault="00FE4F6D">
      <w:r>
        <w:separator/>
      </w:r>
    </w:p>
  </w:footnote>
  <w:footnote w:type="continuationSeparator" w:id="0">
    <w:p w14:paraId="220D494D" w14:textId="77777777" w:rsidR="00FE4F6D" w:rsidRDefault="00FE4F6D">
      <w:r>
        <w:continuationSeparator/>
      </w:r>
    </w:p>
  </w:footnote>
  <w:footnote w:id="1">
    <w:p w14:paraId="2019F71E" w14:textId="77777777" w:rsidR="00DB4FD8" w:rsidRPr="00755091" w:rsidRDefault="00FE4F6D">
      <w:pPr>
        <w:pStyle w:val="Notedebasdepage"/>
        <w:rPr>
          <w:lang w:val="fr-FR"/>
        </w:rPr>
      </w:pPr>
      <w:r>
        <w:rPr>
          <w:rStyle w:val="Appelnotedebasdep"/>
        </w:rPr>
        <w:footnoteRef/>
      </w:r>
      <w:r w:rsidRPr="00755091">
        <w:rPr>
          <w:lang w:val="fr-FR"/>
        </w:rPr>
        <w:t xml:space="preserve"> </w:t>
      </w:r>
      <w:proofErr w:type="gramStart"/>
      <w:r w:rsidRPr="00755091">
        <w:rPr>
          <w:lang w:val="fr-FR"/>
        </w:rPr>
        <w:t>plus</w:t>
      </w:r>
      <w:proofErr w:type="gramEnd"/>
      <w:r w:rsidRPr="00755091">
        <w:rPr>
          <w:lang w:val="fr-FR"/>
        </w:rPr>
        <w:t xml:space="preserve"> de détails: </w:t>
      </w:r>
      <w:hyperlink r:id="rId1">
        <w:r w:rsidRPr="00755091">
          <w:rPr>
            <w:rStyle w:val="Lienhypertexte"/>
            <w:lang w:val="fr-FR"/>
          </w:rPr>
          <w:t>https://www.manufacturingusa.com/</w:t>
        </w:r>
      </w:hyperlink>
    </w:p>
  </w:footnote>
  <w:footnote w:id="2">
    <w:p w14:paraId="1F29FEC3" w14:textId="77777777" w:rsidR="00DB4FD8" w:rsidRPr="00755091" w:rsidRDefault="00FE4F6D">
      <w:pPr>
        <w:pStyle w:val="Notedebasdepage"/>
        <w:rPr>
          <w:lang w:val="fr-FR"/>
        </w:rPr>
      </w:pPr>
      <w:r>
        <w:rPr>
          <w:rStyle w:val="Appelnotedebasdep"/>
        </w:rPr>
        <w:footnoteRef/>
      </w:r>
      <w:r w:rsidRPr="00755091">
        <w:rPr>
          <w:lang w:val="fr-FR"/>
        </w:rPr>
        <w:t xml:space="preserve"> </w:t>
      </w:r>
      <w:hyperlink r:id="rId2">
        <w:r w:rsidRPr="00755091">
          <w:rPr>
            <w:rStyle w:val="Lienhypertexte"/>
            <w:lang w:val="fr-FR"/>
          </w:rPr>
          <w:t>https://ec.europa.eu/info/research-and-innovation/strategy/past-research-and-innovation-policy-goals_en</w:t>
        </w:r>
      </w:hyperlink>
    </w:p>
  </w:footnote>
  <w:footnote w:id="3">
    <w:p w14:paraId="291F2F8C" w14:textId="77777777" w:rsidR="00DB4FD8" w:rsidRPr="00755091" w:rsidRDefault="00FE4F6D">
      <w:pPr>
        <w:pStyle w:val="Notedebasdepage"/>
        <w:rPr>
          <w:lang w:val="fr-FR"/>
        </w:rPr>
      </w:pPr>
      <w:r>
        <w:rPr>
          <w:rStyle w:val="Appelnotedebasdep"/>
        </w:rPr>
        <w:footnoteRef/>
      </w:r>
      <w:r w:rsidRPr="00755091">
        <w:rPr>
          <w:lang w:val="fr-FR"/>
        </w:rPr>
        <w:t xml:space="preserve"> </w:t>
      </w:r>
      <w:hyperlink r:id="rId3">
        <w:r w:rsidRPr="00755091">
          <w:rPr>
            <w:rStyle w:val="Lienhypertexte"/>
            <w:lang w:val="fr-FR"/>
          </w:rPr>
          <w:t>http://www.labfab.fr/char</w:t>
        </w:r>
        <w:r w:rsidRPr="00755091">
          <w:rPr>
            <w:rStyle w:val="Lienhypertexte"/>
            <w:lang w:val="fr-FR"/>
          </w:rPr>
          <w:t>te-fablab/</w:t>
        </w:r>
      </w:hyperlink>
    </w:p>
  </w:footnote>
  <w:footnote w:id="4">
    <w:p w14:paraId="2C6FC3E2" w14:textId="3CA70A7B" w:rsidR="00DB4FD8" w:rsidRPr="00755091" w:rsidRDefault="00FE4F6D">
      <w:pPr>
        <w:pStyle w:val="Notedebasdepage"/>
        <w:rPr>
          <w:lang w:val="fr-FR"/>
        </w:rPr>
      </w:pPr>
      <w:r>
        <w:rPr>
          <w:rStyle w:val="Appelnotedebasdep"/>
        </w:rPr>
        <w:footnoteRef/>
      </w:r>
      <w:r w:rsidRPr="00755091">
        <w:rPr>
          <w:lang w:val="fr-FR"/>
        </w:rPr>
        <w:t xml:space="preserve"> Voir le </w:t>
      </w:r>
      <w:proofErr w:type="gramStart"/>
      <w:r w:rsidR="0003732D" w:rsidRPr="00755091">
        <w:rPr>
          <w:lang w:val="fr-FR"/>
        </w:rPr>
        <w:t>détail</w:t>
      </w:r>
      <w:r w:rsidRPr="00755091">
        <w:rPr>
          <w:lang w:val="fr-FR"/>
        </w:rPr>
        <w:t>:</w:t>
      </w:r>
      <w:proofErr w:type="gramEnd"/>
      <w:r w:rsidRPr="00755091">
        <w:rPr>
          <w:lang w:val="fr-FR"/>
        </w:rPr>
        <w:t xml:space="preserve"> </w:t>
      </w:r>
      <w:hyperlink r:id="rId4">
        <w:r w:rsidRPr="00755091">
          <w:rPr>
            <w:rStyle w:val="Lienhypertexte"/>
            <w:lang w:val="fr-FR"/>
          </w:rPr>
          <w:t>https://www.makery.info/2016/08/01/en-amazonie-un-fablab-flottant-veut-connecter-jungle-et-technologie/</w:t>
        </w:r>
      </w:hyperlink>
    </w:p>
  </w:footnote>
  <w:footnote w:id="5">
    <w:p w14:paraId="56BA8D84" w14:textId="77777777" w:rsidR="00DB4FD8" w:rsidRPr="00755091" w:rsidRDefault="00FE4F6D">
      <w:pPr>
        <w:pStyle w:val="Notedebasdepage"/>
        <w:rPr>
          <w:lang w:val="fr-FR"/>
        </w:rPr>
      </w:pPr>
      <w:r>
        <w:rPr>
          <w:rStyle w:val="Appelnotedebasdep"/>
        </w:rPr>
        <w:footnoteRef/>
      </w:r>
      <w:r w:rsidRPr="00755091">
        <w:rPr>
          <w:lang w:val="fr-FR"/>
        </w:rPr>
        <w:t xml:space="preserve"> </w:t>
      </w:r>
      <w:hyperlink r:id="rId5">
        <w:r w:rsidRPr="00755091">
          <w:rPr>
            <w:rStyle w:val="Lienhypertexte"/>
            <w:lang w:val="fr-FR"/>
          </w:rPr>
          <w:t>https://fabfoundation.org/</w:t>
        </w:r>
      </w:hyperlink>
    </w:p>
  </w:footnote>
  <w:footnote w:id="6">
    <w:p w14:paraId="4DD3E7AE" w14:textId="77777777" w:rsidR="00DB4FD8" w:rsidRPr="00755091" w:rsidRDefault="00FE4F6D">
      <w:pPr>
        <w:pStyle w:val="Notedebasdepage"/>
        <w:rPr>
          <w:lang w:val="fr-FR"/>
        </w:rPr>
      </w:pPr>
      <w:r>
        <w:rPr>
          <w:rStyle w:val="Appelnotedebasdep"/>
        </w:rPr>
        <w:footnoteRef/>
      </w:r>
      <w:r w:rsidRPr="00755091">
        <w:rPr>
          <w:lang w:val="fr-FR"/>
        </w:rPr>
        <w:t xml:space="preserve"> </w:t>
      </w:r>
      <w:hyperlink r:id="rId6">
        <w:r w:rsidRPr="00755091">
          <w:rPr>
            <w:rStyle w:val="Lienhypertexte"/>
            <w:lang w:val="fr-FR"/>
          </w:rPr>
          <w:t>http://www.fablabnet.net/</w:t>
        </w:r>
      </w:hyperlink>
    </w:p>
  </w:footnote>
  <w:footnote w:id="7">
    <w:p w14:paraId="556BD92C" w14:textId="77777777" w:rsidR="00DB4FD8" w:rsidRPr="00755091" w:rsidRDefault="00FE4F6D">
      <w:pPr>
        <w:pStyle w:val="Notedebasdepage"/>
        <w:rPr>
          <w:lang w:val="fr-FR"/>
        </w:rPr>
      </w:pPr>
      <w:r>
        <w:rPr>
          <w:rStyle w:val="Appelnotedebasdep"/>
        </w:rPr>
        <w:footnoteRef/>
      </w:r>
      <w:r w:rsidRPr="00755091">
        <w:rPr>
          <w:lang w:val="fr-FR"/>
        </w:rPr>
        <w:t xml:space="preserve"> </w:t>
      </w:r>
      <w:hyperlink r:id="rId7">
        <w:r w:rsidRPr="00755091">
          <w:rPr>
            <w:rStyle w:val="Lienhypertexte"/>
            <w:lang w:val="fr-FR"/>
          </w:rPr>
          <w:t>https://vulca.eu/</w:t>
        </w:r>
      </w:hyperlink>
    </w:p>
  </w:footnote>
  <w:footnote w:id="8">
    <w:p w14:paraId="25775A75" w14:textId="77777777" w:rsidR="00DB4FD8" w:rsidRPr="00755091" w:rsidRDefault="00FE4F6D">
      <w:pPr>
        <w:pStyle w:val="Notedebasdepage"/>
        <w:rPr>
          <w:lang w:val="fr-FR"/>
        </w:rPr>
      </w:pPr>
      <w:r>
        <w:rPr>
          <w:rStyle w:val="Appelnotedebasdep"/>
        </w:rPr>
        <w:footnoteRef/>
      </w:r>
      <w:r w:rsidRPr="00755091">
        <w:rPr>
          <w:lang w:val="fr-FR"/>
        </w:rPr>
        <w:t xml:space="preserve"> </w:t>
      </w:r>
      <w:hyperlink r:id="rId8">
        <w:r w:rsidRPr="00755091">
          <w:rPr>
            <w:rStyle w:val="Lienhypertexte"/>
            <w:lang w:val="fr-FR"/>
          </w:rPr>
          <w:t>https</w:t>
        </w:r>
        <w:r w:rsidRPr="00755091">
          <w:rPr>
            <w:rStyle w:val="Lienhypertexte"/>
            <w:lang w:val="fr-FR"/>
          </w:rPr>
          <w:t>://www.makery.info/</w:t>
        </w:r>
      </w:hyperlink>
    </w:p>
  </w:footnote>
  <w:footnote w:id="9">
    <w:p w14:paraId="6ED5FC70" w14:textId="77777777" w:rsidR="00DB4FD8" w:rsidRPr="00755091" w:rsidRDefault="00FE4F6D">
      <w:pPr>
        <w:pStyle w:val="Notedebasdepage"/>
        <w:rPr>
          <w:lang w:val="fr-FR"/>
        </w:rPr>
      </w:pPr>
      <w:r>
        <w:rPr>
          <w:rStyle w:val="Appelnotedebasdep"/>
        </w:rPr>
        <w:footnoteRef/>
      </w:r>
      <w:r w:rsidRPr="00755091">
        <w:rPr>
          <w:lang w:val="fr-FR"/>
        </w:rPr>
        <w:t xml:space="preserve"> </w:t>
      </w:r>
      <w:hyperlink r:id="rId9">
        <w:r w:rsidRPr="00755091">
          <w:rPr>
            <w:rStyle w:val="Lienhypertexte"/>
            <w:lang w:val="fr-FR"/>
          </w:rPr>
          <w:t>http://www.fablab.fr/</w:t>
        </w:r>
      </w:hyperlink>
    </w:p>
  </w:footnote>
  <w:footnote w:id="10">
    <w:p w14:paraId="22424EE6" w14:textId="77777777" w:rsidR="00DB4FD8" w:rsidRPr="00755091" w:rsidRDefault="00FE4F6D">
      <w:pPr>
        <w:pStyle w:val="Notedebasdepage"/>
        <w:rPr>
          <w:lang w:val="fr-FR"/>
        </w:rPr>
      </w:pPr>
      <w:r>
        <w:rPr>
          <w:rStyle w:val="Appelnotedebasdep"/>
        </w:rPr>
        <w:footnoteRef/>
      </w:r>
      <w:r w:rsidRPr="00755091">
        <w:rPr>
          <w:lang w:val="fr-FR"/>
        </w:rPr>
        <w:t xml:space="preserve"> </w:t>
      </w:r>
      <w:proofErr w:type="spellStart"/>
      <w:proofErr w:type="gramStart"/>
      <w:r w:rsidRPr="00755091">
        <w:rPr>
          <w:lang w:val="fr-FR"/>
        </w:rPr>
        <w:t>Cordis</w:t>
      </w:r>
      <w:proofErr w:type="spellEnd"/>
      <w:r w:rsidRPr="00755091">
        <w:rPr>
          <w:lang w:val="fr-FR"/>
        </w:rPr>
        <w:t>:</w:t>
      </w:r>
      <w:proofErr w:type="gramEnd"/>
      <w:r w:rsidRPr="00755091">
        <w:rPr>
          <w:lang w:val="fr-FR"/>
        </w:rPr>
        <w:t xml:space="preserve"> </w:t>
      </w:r>
      <w:hyperlink r:id="rId10">
        <w:r w:rsidRPr="00755091">
          <w:rPr>
            <w:rStyle w:val="Lienhypertexte"/>
            <w:lang w:val="fr-FR"/>
          </w:rPr>
          <w:t>https://cordis.europa.eu/project/id/869952</w:t>
        </w:r>
      </w:hyperlink>
    </w:p>
  </w:footnote>
  <w:footnote w:id="11">
    <w:p w14:paraId="64D98AEB" w14:textId="77777777" w:rsidR="00DB4FD8" w:rsidRPr="00755091" w:rsidRDefault="00FE4F6D">
      <w:pPr>
        <w:pStyle w:val="Notedebasdepage"/>
        <w:rPr>
          <w:lang w:val="fr-FR"/>
        </w:rPr>
      </w:pPr>
      <w:r>
        <w:rPr>
          <w:rStyle w:val="Appelnotedebasdep"/>
        </w:rPr>
        <w:footnoteRef/>
      </w:r>
      <w:r w:rsidRPr="00755091">
        <w:rPr>
          <w:lang w:val="fr-FR"/>
        </w:rPr>
        <w:t xml:space="preserve"> Voir en </w:t>
      </w:r>
      <w:proofErr w:type="gramStart"/>
      <w:r w:rsidRPr="00755091">
        <w:rPr>
          <w:lang w:val="fr-FR"/>
        </w:rPr>
        <w:t>détail:</w:t>
      </w:r>
      <w:proofErr w:type="gramEnd"/>
      <w:r w:rsidRPr="00755091">
        <w:rPr>
          <w:lang w:val="fr-FR"/>
        </w:rPr>
        <w:t xml:space="preserve"> </w:t>
      </w:r>
      <w:hyperlink r:id="rId11">
        <w:r w:rsidRPr="00755091">
          <w:rPr>
            <w:rStyle w:val="Lienhypertexte"/>
            <w:lang w:val="fr-FR"/>
          </w:rPr>
          <w:t>https://preciousplastic.com/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FB8AA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85C7AF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2A30207F"/>
    <w:multiLevelType w:val="hybridMultilevel"/>
    <w:tmpl w:val="6A1E577C"/>
    <w:lvl w:ilvl="0" w:tplc="95DA306A">
      <w:start w:val="1"/>
      <w:numFmt w:val="none"/>
      <w:pStyle w:val="22Fonctiondesauteurs"/>
      <w:lvlText w:val="Fonction :"/>
      <w:lvlJc w:val="left"/>
      <w:pPr>
        <w:tabs>
          <w:tab w:val="num" w:pos="1353"/>
        </w:tabs>
        <w:ind w:left="1353" w:hanging="360"/>
      </w:pPr>
      <w:rPr>
        <w:rFonts w:ascii="Arial" w:hAnsi="Arial" w:hint="default"/>
        <w:b w:val="0"/>
        <w:i w:val="0"/>
        <w:sz w:val="16"/>
        <w:szCs w:val="16"/>
      </w:rPr>
    </w:lvl>
    <w:lvl w:ilvl="1" w:tplc="040C0019" w:tentative="1">
      <w:start w:val="1"/>
      <w:numFmt w:val="lowerLetter"/>
      <w:lvlText w:val="%2."/>
      <w:lvlJc w:val="left"/>
      <w:pPr>
        <w:tabs>
          <w:tab w:val="num" w:pos="1736"/>
        </w:tabs>
        <w:ind w:left="1736" w:hanging="360"/>
      </w:pPr>
    </w:lvl>
    <w:lvl w:ilvl="2" w:tplc="040C001B" w:tentative="1">
      <w:start w:val="1"/>
      <w:numFmt w:val="lowerRoman"/>
      <w:lvlText w:val="%3."/>
      <w:lvlJc w:val="right"/>
      <w:pPr>
        <w:tabs>
          <w:tab w:val="num" w:pos="2456"/>
        </w:tabs>
        <w:ind w:left="2456" w:hanging="180"/>
      </w:pPr>
    </w:lvl>
    <w:lvl w:ilvl="3" w:tplc="040C000F" w:tentative="1">
      <w:start w:val="1"/>
      <w:numFmt w:val="decimal"/>
      <w:lvlText w:val="%4."/>
      <w:lvlJc w:val="left"/>
      <w:pPr>
        <w:tabs>
          <w:tab w:val="num" w:pos="3176"/>
        </w:tabs>
        <w:ind w:left="3176" w:hanging="360"/>
      </w:pPr>
    </w:lvl>
    <w:lvl w:ilvl="4" w:tplc="040C0019" w:tentative="1">
      <w:start w:val="1"/>
      <w:numFmt w:val="lowerLetter"/>
      <w:lvlText w:val="%5."/>
      <w:lvlJc w:val="left"/>
      <w:pPr>
        <w:tabs>
          <w:tab w:val="num" w:pos="3896"/>
        </w:tabs>
        <w:ind w:left="3896" w:hanging="360"/>
      </w:pPr>
    </w:lvl>
    <w:lvl w:ilvl="5" w:tplc="040C001B" w:tentative="1">
      <w:start w:val="1"/>
      <w:numFmt w:val="lowerRoman"/>
      <w:lvlText w:val="%6."/>
      <w:lvlJc w:val="right"/>
      <w:pPr>
        <w:tabs>
          <w:tab w:val="num" w:pos="4616"/>
        </w:tabs>
        <w:ind w:left="4616" w:hanging="180"/>
      </w:pPr>
    </w:lvl>
    <w:lvl w:ilvl="6" w:tplc="040C000F" w:tentative="1">
      <w:start w:val="1"/>
      <w:numFmt w:val="decimal"/>
      <w:lvlText w:val="%7."/>
      <w:lvlJc w:val="left"/>
      <w:pPr>
        <w:tabs>
          <w:tab w:val="num" w:pos="5336"/>
        </w:tabs>
        <w:ind w:left="5336" w:hanging="360"/>
      </w:pPr>
    </w:lvl>
    <w:lvl w:ilvl="7" w:tplc="040C0019" w:tentative="1">
      <w:start w:val="1"/>
      <w:numFmt w:val="lowerLetter"/>
      <w:lvlText w:val="%8."/>
      <w:lvlJc w:val="left"/>
      <w:pPr>
        <w:tabs>
          <w:tab w:val="num" w:pos="6056"/>
        </w:tabs>
        <w:ind w:left="6056" w:hanging="360"/>
      </w:pPr>
    </w:lvl>
    <w:lvl w:ilvl="8" w:tplc="040C001B" w:tentative="1">
      <w:start w:val="1"/>
      <w:numFmt w:val="lowerRoman"/>
      <w:lvlText w:val="%9."/>
      <w:lvlJc w:val="right"/>
      <w:pPr>
        <w:tabs>
          <w:tab w:val="num" w:pos="6776"/>
        </w:tabs>
        <w:ind w:left="6776" w:hanging="180"/>
      </w:pPr>
    </w:lvl>
  </w:abstractNum>
  <w:num w:numId="1" w16cid:durableId="56444519">
    <w:abstractNumId w:val="0"/>
  </w:num>
  <w:num w:numId="2" w16cid:durableId="1776829780">
    <w:abstractNumId w:val="1"/>
  </w:num>
  <w:num w:numId="3" w16cid:durableId="1631398378">
    <w:abstractNumId w:val="1"/>
  </w:num>
  <w:num w:numId="4" w16cid:durableId="1775858950">
    <w:abstractNumId w:val="1"/>
  </w:num>
  <w:num w:numId="5" w16cid:durableId="566381761">
    <w:abstractNumId w:val="1"/>
  </w:num>
  <w:num w:numId="6" w16cid:durableId="805124048">
    <w:abstractNumId w:val="1"/>
  </w:num>
  <w:num w:numId="7" w16cid:durableId="1984504676">
    <w:abstractNumId w:val="1"/>
  </w:num>
  <w:num w:numId="8" w16cid:durableId="557404874">
    <w:abstractNumId w:val="0"/>
  </w:num>
  <w:num w:numId="9" w16cid:durableId="1174153357">
    <w:abstractNumId w:val="1"/>
  </w:num>
  <w:num w:numId="10" w16cid:durableId="2034451434">
    <w:abstractNumId w:val="1"/>
  </w:num>
  <w:num w:numId="11" w16cid:durableId="1240090729">
    <w:abstractNumId w:val="1"/>
  </w:num>
  <w:num w:numId="12" w16cid:durableId="1922716827">
    <w:abstractNumId w:val="1"/>
  </w:num>
  <w:num w:numId="13" w16cid:durableId="920673928">
    <w:abstractNumId w:val="1"/>
  </w:num>
  <w:num w:numId="14" w16cid:durableId="782071068">
    <w:abstractNumId w:val="1"/>
  </w:num>
  <w:num w:numId="15" w16cid:durableId="1627811891">
    <w:abstractNumId w:val="1"/>
  </w:num>
  <w:num w:numId="16" w16cid:durableId="7378214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FD8"/>
    <w:rsid w:val="0003732D"/>
    <w:rsid w:val="0017483E"/>
    <w:rsid w:val="00755091"/>
    <w:rsid w:val="007E7A96"/>
    <w:rsid w:val="008D13B4"/>
    <w:rsid w:val="00C56A64"/>
    <w:rsid w:val="00CC57BA"/>
    <w:rsid w:val="00DB4FD8"/>
    <w:rsid w:val="00FE4F6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C5B86"/>
  <w15:docId w15:val="{0D979DD4-318B-D748-B011-AF6EC39B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0772"/>
    <w:rPr>
      <w:rFonts w:ascii="Arial" w:hAnsi="Arial"/>
    </w:rPr>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8C7685"/>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rsid w:val="008C7685"/>
    <w:pPr>
      <w:keepNext/>
      <w:keepLines/>
      <w:spacing w:before="300" w:after="300"/>
      <w:jc w:val="both"/>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17483E"/>
    <w:pPr>
      <w:spacing w:after="100"/>
    </w:pPr>
  </w:style>
  <w:style w:type="paragraph" w:styleId="TM2">
    <w:name w:val="toc 2"/>
    <w:basedOn w:val="Normal"/>
    <w:next w:val="Normal"/>
    <w:autoRedefine/>
    <w:uiPriority w:val="39"/>
    <w:unhideWhenUsed/>
    <w:rsid w:val="0017483E"/>
    <w:pPr>
      <w:spacing w:after="100"/>
      <w:ind w:left="240"/>
    </w:pPr>
  </w:style>
  <w:style w:type="paragraph" w:customStyle="1" w:styleId="21Nomdesauteurs">
    <w:name w:val="2. 1 Nom des auteurs"/>
    <w:next w:val="22Fonctiondesauteurs"/>
    <w:rsid w:val="00755091"/>
    <w:pPr>
      <w:keepNext/>
      <w:widowControl w:val="0"/>
      <w:tabs>
        <w:tab w:val="left" w:pos="340"/>
      </w:tabs>
      <w:spacing w:before="113" w:after="0"/>
    </w:pPr>
    <w:rPr>
      <w:rFonts w:ascii="Arial" w:eastAsia="Times New Roman" w:hAnsi="Arial" w:cs="Times New Roman"/>
      <w:b/>
      <w:sz w:val="20"/>
      <w:szCs w:val="20"/>
      <w:lang w:val="fr-FR" w:eastAsia="fr-FR"/>
    </w:rPr>
  </w:style>
  <w:style w:type="paragraph" w:customStyle="1" w:styleId="22Fonctiondesauteurs">
    <w:name w:val="2.2 Fonction des auteurs"/>
    <w:basedOn w:val="21Nomdesauteurs"/>
    <w:rsid w:val="00755091"/>
    <w:pPr>
      <w:numPr>
        <w:numId w:val="16"/>
      </w:numPr>
      <w:jc w:val="both"/>
    </w:pPr>
    <w:rPr>
      <w:b w:val="0"/>
      <w:sz w:val="16"/>
      <w:szCs w:val="16"/>
      <w:u w:val="single"/>
    </w:rPr>
  </w:style>
  <w:style w:type="paragraph" w:customStyle="1" w:styleId="3TexteCourant">
    <w:name w:val="3.Texte Courant"/>
    <w:rsid w:val="00755091"/>
    <w:pPr>
      <w:widowControl w:val="0"/>
      <w:spacing w:after="0"/>
      <w:jc w:val="both"/>
    </w:pPr>
    <w:rPr>
      <w:rFonts w:ascii="Arial" w:eastAsia="Times New Roman" w:hAnsi="Arial" w:cs="Times New Roman"/>
      <w:szCs w:val="20"/>
      <w:lang w:val="fr-FR" w:eastAsia="fr-FR"/>
    </w:rPr>
  </w:style>
  <w:style w:type="paragraph" w:customStyle="1" w:styleId="1TitrePrincipal">
    <w:name w:val="1. Titre Principal"/>
    <w:next w:val="1SousTitre"/>
    <w:rsid w:val="00755091"/>
    <w:pPr>
      <w:widowControl w:val="0"/>
      <w:spacing w:after="0"/>
    </w:pPr>
    <w:rPr>
      <w:rFonts w:ascii="Arial" w:eastAsia="Times New Roman" w:hAnsi="Arial" w:cs="Times New Roman"/>
      <w:color w:val="0000FF"/>
      <w:sz w:val="56"/>
      <w:szCs w:val="56"/>
      <w:lang w:val="fr-FR" w:eastAsia="fr-FR"/>
    </w:rPr>
  </w:style>
  <w:style w:type="paragraph" w:customStyle="1" w:styleId="1SousTitre">
    <w:name w:val="1.Sous Titre"/>
    <w:basedOn w:val="Normal"/>
    <w:next w:val="21Nomdesauteurs"/>
    <w:rsid w:val="00755091"/>
    <w:pPr>
      <w:widowControl w:val="0"/>
      <w:spacing w:after="0"/>
      <w:jc w:val="both"/>
    </w:pPr>
    <w:rPr>
      <w:rFonts w:eastAsia="Times New Roman" w:cs="Times New Roman"/>
      <w:color w:val="0000FF"/>
      <w:sz w:val="28"/>
      <w:szCs w:val="28"/>
      <w:lang w:val="fr-FR" w:eastAsia="fr-FR"/>
    </w:rPr>
  </w:style>
  <w:style w:type="paragraph" w:customStyle="1" w:styleId="23Rsumenfranais">
    <w:name w:val="2.3  Résumé en français"/>
    <w:basedOn w:val="Normal"/>
    <w:rsid w:val="00755091"/>
    <w:pPr>
      <w:widowControl w:val="0"/>
      <w:spacing w:before="120" w:after="120"/>
      <w:jc w:val="both"/>
    </w:pPr>
    <w:rPr>
      <w:rFonts w:ascii="Times New Roman" w:eastAsia="Times New Roman" w:hAnsi="Times New Roman" w:cs="Times New Roman"/>
      <w:b/>
      <w:sz w:val="18"/>
      <w:szCs w:val="20"/>
      <w:lang w:val="fr-FR" w:eastAsia="fr-FR"/>
    </w:rPr>
  </w:style>
  <w:style w:type="paragraph" w:customStyle="1" w:styleId="3Introduction">
    <w:name w:val="3.Introduction"/>
    <w:basedOn w:val="3TexteCourant"/>
    <w:rsid w:val="00755091"/>
    <w:pPr>
      <w:spacing w:before="120"/>
    </w:pPr>
    <w:rPr>
      <w:i/>
    </w:rPr>
  </w:style>
  <w:style w:type="paragraph" w:customStyle="1" w:styleId="24Rsumenanglais">
    <w:name w:val="2.4 Résumé en anglais"/>
    <w:basedOn w:val="23Rsumenfranais"/>
    <w:rsid w:val="00755091"/>
    <w:rPr>
      <w:i/>
    </w:rPr>
  </w:style>
  <w:style w:type="paragraph" w:customStyle="1" w:styleId="25Mots-cls">
    <w:name w:val="2.5 Mots-clés"/>
    <w:basedOn w:val="23Rsumenfranais"/>
    <w:next w:val="26Keywords"/>
    <w:rsid w:val="00755091"/>
  </w:style>
  <w:style w:type="paragraph" w:customStyle="1" w:styleId="26Keywords">
    <w:name w:val="2.6 Keywords"/>
    <w:basedOn w:val="25Mots-cls"/>
    <w:next w:val="3Introduction"/>
    <w:rsid w:val="00755091"/>
    <w:rPr>
      <w:i/>
    </w:rPr>
  </w:style>
  <w:style w:type="paragraph" w:customStyle="1" w:styleId="6Dfinition">
    <w:name w:val="6. Définition"/>
    <w:basedOn w:val="3TexteCourant"/>
    <w:rsid w:val="0003732D"/>
    <w:pPr>
      <w:shd w:val="clear" w:color="auto" w:fill="C6D9F1"/>
      <w:spacing w:before="120"/>
    </w:pPr>
  </w:style>
  <w:style w:type="character" w:styleId="Mentionnonrsolue">
    <w:name w:val="Unresolved Mention"/>
    <w:basedOn w:val="Policepardfaut"/>
    <w:uiPriority w:val="99"/>
    <w:semiHidden/>
    <w:unhideWhenUsed/>
    <w:rsid w:val="007E7A96"/>
    <w:rPr>
      <w:color w:val="605E5C"/>
      <w:shd w:val="clear" w:color="auto" w:fill="E1DFDD"/>
    </w:rPr>
  </w:style>
  <w:style w:type="character" w:styleId="Lienhypertextesuivivisit">
    <w:name w:val="FollowedHyperlink"/>
    <w:basedOn w:val="Policepardfaut"/>
    <w:semiHidden/>
    <w:unhideWhenUsed/>
    <w:rsid w:val="007E7A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economie.gouv.fr" TargetMode="External"/><Relationship Id="rId26" Type="http://schemas.openxmlformats.org/officeDocument/2006/relationships/hyperlink" Target="https://hal-univ-bourgogne.archives-ouvertes.fr/hal-02276479" TargetMode="External"/><Relationship Id="rId3" Type="http://schemas.openxmlformats.org/officeDocument/2006/relationships/settings" Target="settings.xml"/><Relationship Id="rId21" Type="http://schemas.openxmlformats.org/officeDocument/2006/relationships/hyperlink" Target="http://cba.mit.edu/docs/papers/12.09.FA.pdf" TargetMode="External"/><Relationship Id="rId34" Type="http://schemas.openxmlformats.org/officeDocument/2006/relationships/hyperlink" Target="https://neci.normandie.fr/sites/default/files/elements%7b\_%7ddocumentation/fablabi3d%7b\_%7dsynthese%7b\_%7d201706.pdf%20librairie.ademe.fr/dechets-economie-circulaire/1888-encourager-la-reparation-via-l-utilisation-de-l-impression-3d-et-des-espaces-de-fabrication-numerique.ht" TargetMode="External"/><Relationship Id="rId7" Type="http://schemas.openxmlformats.org/officeDocument/2006/relationships/image" Target="media/image1.png"/><Relationship Id="rId12" Type="http://schemas.openxmlformats.org/officeDocument/2006/relationships/hyperlink" Target="https://fabfoundation.org" TargetMode="External"/><Relationship Id="rId17" Type="http://schemas.openxmlformats.org/officeDocument/2006/relationships/hyperlink" Target="https://www.sqylab.org/schema-fablab/" TargetMode="External"/><Relationship Id="rId25" Type="http://schemas.openxmlformats.org/officeDocument/2006/relationships/hyperlink" Target="https://www.fablab.fr/l-association/article/livre-blanc" TargetMode="External"/><Relationship Id="rId33" Type="http://schemas.openxmlformats.org/officeDocument/2006/relationships/hyperlink" Target="https://doi.org/10.3917/redp.211.0093"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oi.org/10.1016/S0169-7218(10)01009-9" TargetMode="External"/><Relationship Id="rId29" Type="http://schemas.openxmlformats.org/officeDocument/2006/relationships/hyperlink" Target="https://doi.org/10.4324/97802039296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07/s11355-011-0164-1" TargetMode="External"/><Relationship Id="rId32" Type="http://schemas.openxmlformats.org/officeDocument/2006/relationships/hyperlink" Target="https://news.mit.edu/2016/3-questions-neil-gershenfeld-fab-labs-0104"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i.org/10.3917/inno.048.0087" TargetMode="External"/><Relationship Id="rId28" Type="http://schemas.openxmlformats.org/officeDocument/2006/relationships/hyperlink" Target="https://doi.org/10.1016/j.techfore.2020.120205" TargetMode="External"/><Relationship Id="rId36" Type="http://schemas.openxmlformats.org/officeDocument/2006/relationships/theme" Target="theme/theme1.xml"/><Relationship Id="rId10" Type="http://schemas.openxmlformats.org/officeDocument/2006/relationships/hyperlink" Target="https://factuel.univ-lorraine.fr/node/6779" TargetMode="External"/><Relationship Id="rId19" Type="http://schemas.openxmlformats.org/officeDocument/2006/relationships/hyperlink" Target="https://doi.org/10.1016/j.ijis.2018.08.004" TargetMode="External"/><Relationship Id="rId31" Type="http://schemas.openxmlformats.org/officeDocument/2006/relationships/hyperlink" Target="https://fab.city/"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culture.ec.europa.eu/calls/pilot-project-makers-mobility" TargetMode="External"/><Relationship Id="rId22" Type="http://schemas.openxmlformats.org/officeDocument/2006/relationships/hyperlink" Target="https://doi.org/10.1002/9781119318392" TargetMode="External"/><Relationship Id="rId27" Type="http://schemas.openxmlformats.org/officeDocument/2006/relationships/hyperlink" Target="https://doi.org/10.4337/9781848449381.00010" TargetMode="External"/><Relationship Id="rId30" Type="http://schemas.openxmlformats.org/officeDocument/2006/relationships/hyperlink" Target="https://doi.org/10.3917/jie.pr1.0113" TargetMode="External"/><Relationship Id="rId35" Type="http://schemas.openxmlformats.org/officeDocument/2006/relationships/fontTable" Target="fontTable.xml"/><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s://www.makery.info/" TargetMode="External"/><Relationship Id="rId3" Type="http://schemas.openxmlformats.org/officeDocument/2006/relationships/hyperlink" Target="http://www.labfab.fr/charte-fablab/" TargetMode="External"/><Relationship Id="rId7" Type="http://schemas.openxmlformats.org/officeDocument/2006/relationships/hyperlink" Target="https://vulca.eu/" TargetMode="External"/><Relationship Id="rId2" Type="http://schemas.openxmlformats.org/officeDocument/2006/relationships/hyperlink" Target="https://ec.europa.eu/info/research-and-innovation/strategy/past-research-and-innovation-policy-goals_en" TargetMode="External"/><Relationship Id="rId1" Type="http://schemas.openxmlformats.org/officeDocument/2006/relationships/hyperlink" Target="https://www.manufacturingusa.com/" TargetMode="External"/><Relationship Id="rId6" Type="http://schemas.openxmlformats.org/officeDocument/2006/relationships/hyperlink" Target="http://www.fablabnet.net/" TargetMode="External"/><Relationship Id="rId11" Type="http://schemas.openxmlformats.org/officeDocument/2006/relationships/hyperlink" Target="https://preciousplastic.com/" TargetMode="External"/><Relationship Id="rId5" Type="http://schemas.openxmlformats.org/officeDocument/2006/relationships/hyperlink" Target="https://fabfoundation.org/" TargetMode="External"/><Relationship Id="rId10" Type="http://schemas.openxmlformats.org/officeDocument/2006/relationships/hyperlink" Target="https://cordis.europa.eu/project/id/869952" TargetMode="External"/><Relationship Id="rId4" Type="http://schemas.openxmlformats.org/officeDocument/2006/relationships/hyperlink" Target="https://www.makery.info/2016/08/01/en-amazonie-un-fablab-flottant-veut-connecter-jungle-et-technologie/" TargetMode="External"/><Relationship Id="rId9" Type="http://schemas.openxmlformats.org/officeDocument/2006/relationships/hyperlink" Target="http://www.fablab.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26</Pages>
  <Words>9071</Words>
  <Characters>49443</Characters>
  <Application>Microsoft Office Word</Application>
  <DocSecurity>0</DocSecurity>
  <Lines>852</Lines>
  <Paragraphs>270</Paragraphs>
  <ScaleCrop>false</ScaleCrop>
  <HeadingPairs>
    <vt:vector size="2" baseType="variant">
      <vt:variant>
        <vt:lpstr>Titre</vt:lpstr>
      </vt:variant>
      <vt:variant>
        <vt:i4>1</vt:i4>
      </vt:variant>
    </vt:vector>
  </HeadingPairs>
  <TitlesOfParts>
    <vt:vector size="1" baseType="lpstr">
      <vt:lpstr>Les fab labs</vt:lpstr>
    </vt:vector>
  </TitlesOfParts>
  <Company/>
  <LinksUpToDate>false</LinksUpToDate>
  <CharactersWithSpaces>58244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 fab labs</dc:title>
  <dc:creator>Fabio A. Cruz S.</dc:creator>
  <cp:keywords/>
  <cp:lastModifiedBy>Fabio Cruz Sanchez</cp:lastModifiedBy>
  <cp:revision>5</cp:revision>
  <dcterms:created xsi:type="dcterms:W3CDTF">2022-04-19T14:30:00Z</dcterms:created>
  <dcterms:modified xsi:type="dcterms:W3CDTF">2022-04-19T14:50:00Z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Les entreprises, les universités, les communes, ont toutes parié sur le développement des fab labs. Il s’agit pour elles de favoriser le développement de projets d’innovation au moyen de ces espaces dédiés à l’apprentissage et à la collaboration. Afin de bien comprendre ce que sont les fab labs et les liens qu’ils entretiennent avec leur écosystème nous présentons les différentes facettes de ceux-ci au moyen d’un questionnement systématique. Après une rapide introduction, une analyse des typologies et des ressources disponibles dans les fab labs est donnée. Leur constitution en réseau, ainsi que les modes de gouvernance sont discutées dans un second temps, puis nous mettons en lumière les acteurs de ces lieux et les types de projets qui y sont réalisés. Enfin quelques perspectives du devenir de ses espaces sont proposées.   Abstract: Companies, universities and municipalities have all bet on the development of fab labs. They want to promote the development of innovation projects through these spaces dedicated to learning and collaboration. In order to fully understand what fab labs are and the links they have with their ecosystem, we present the different facets of them through a systematic questioning. After a quick introduction, an analysis of the typologies and resources available in fab labs is given. Their network constitution, as well as the modes of governance are discussed in a second step, then we highlight the actors of these places and the types of projects which are carried out there. Finally, some perspectives on the future of these spaces are proposed.Keywords: Prototyping; Distributed recycling; Mechanical strength; PLA</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ieee.csl</vt:lpwstr>
  </property>
  <property fmtid="{D5CDD505-2E9C-101B-9397-08002B2CF9AE}" pid="7" name="header-includes">
    <vt:lpwstr/>
  </property>
  <property fmtid="{D5CDD505-2E9C-101B-9397-08002B2CF9AE}" pid="8" name="link-citations">
    <vt:lpwstr>True</vt:lpwstr>
  </property>
  <property fmtid="{D5CDD505-2E9C-101B-9397-08002B2CF9AE}" pid="9" name="linkcolor">
    <vt:lpwstr>blue</vt:lpwstr>
  </property>
  <property fmtid="{D5CDD505-2E9C-101B-9397-08002B2CF9AE}" pid="10" name="output">
    <vt:lpwstr/>
  </property>
  <property fmtid="{D5CDD505-2E9C-101B-9397-08002B2CF9AE}" pid="11" name="subtitle">
    <vt:lpwstr>Des lieux de partage pour booster l’innovation</vt:lpwstr>
  </property>
</Properties>
</file>