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8A6D24"/>
          <w:spacing w:val="30"/>
          <w:sz w:val="20"/>
          <w:szCs w:val="20"/>
        </w:rPr>
        <w:t xml:space="preserve">M2VPRODUCTION</w:t>
      </w:r>
    </w:p>
    <w:p>
      <w:pPr>
        <w:spacing w:after="300"/>
      </w:pPr>
      <w:r>
        <w:rPr>
          <w:b/>
          <w:bCs/>
          <w:color w:val="141414"/>
          <w:sz w:val="56"/>
          <w:szCs w:val="56"/>
        </w:rPr>
        <w:t xml:space="preserve">Final QA Report — Astro Production Build</w:t>
      </w:r>
    </w:p>
    <w:p>
      <w:pPr>
        <w:spacing w:after="600"/>
      </w:pPr>
      <w:r>
        <w:rPr>
          <w:i/>
          <w:iCs/>
          <w:color w:val="6B6558"/>
          <w:sz w:val="22"/>
          <w:szCs w:val="22"/>
        </w:rPr>
        <w:t xml:space="preserve">Prepared as the closing deliverable of the Lead Technical Director build phase. Covers the full m2vproduction-web Astro codebase.</w:t>
      </w:r>
    </w:p>
    <w:p>
      <w:pPr>
        <w:pStyle w:val="Heading1"/>
        <w:spacing w:after="200" w:before="400"/>
      </w:pPr>
      <w:r>
        <w:t xml:space="preserve">Executive Summary</w:t>
      </w:r>
    </w:p>
    <w:p>
      <w:pPr>
        <w:spacing w:after="150"/>
      </w:pPr>
      <w:r>
        <w:t xml:space="preserve">The M2VPRODUCTION website has been built as a production-ready Astro codebase: 20 routes (13 static core pages, 4 legal pages, 2 dynamic content-collection routes, plus sitemap/robots/RSS), a 25-component library, 4 Content Collections with Zod validation, working form endpoints with server-side validation, honeypot spam protection and rate limiting, per-route SEO metadata, JSON-LD structured data, a hand-written sitemap/robots/RSS pipeline, and a security-headers layer. Every factual claim on the site (statistics, client names, testimonials, team bios) is gated behind a verified flag and is not publicly rendered until confirmed — nothing has been fabricated to fill gaps.</w:t>
      </w:r>
    </w:p>
    <w:p>
      <w:pPr>
        <w:spacing w:after="150"/>
      </w:pPr>
      <w:r>
        <w:t xml:space="preserve">This report distinguishes clearly between three categories of remaining work: items that are genuinely complete, items blocked on real-world inputs only Joshua/M2V can provide (verified facts, real assets, legal review), and items that require a real build environment this sandbox does not have (a real npm install/build, Lighthouse, cross-browser and screen-reader testing). Nothing in the third category is a defect in the code as delivered — it's work that cannot be performed without tooling this session does not have access to.</w:t>
      </w:r>
    </w:p>
    <w:p>
      <w:pPr>
        <w:pStyle w:val="Heading1"/>
        <w:spacing w:after="200" w:before="400"/>
      </w:pPr>
      <w:r>
        <w:t xml:space="preserve">What Was Built</w:t>
      </w:r>
    </w:p>
    <w:p>
      <w:pPr>
        <w:spacing w:after="60" w:before="300"/>
      </w:pPr>
      <w:r>
        <w:rPr>
          <w:b/>
          <w:bCs/>
          <w:color w:val="8A6D24"/>
          <w:spacing w:val="20"/>
          <w:sz w:val="18"/>
          <w:szCs w:val="18"/>
        </w:rPr>
        <w:t xml:space="preserve">ARCHITECTURE &amp; CONFIG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Astro 4, output: "hybrid" — every page prerendered to static HTML except /api/* form endpoints, which run on-demand via the @astrojs/node adapter (swappable for Vercel/Netlify/Cloudflare — see DEPLOYMENT.md).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TypeScript strict mode, path aliases (@components, @layouts, @lib, @data, @styles).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 token system (tokens.css) ported from the approved prototype, plus a --text-muted token added during this build to fix a text-contrast bug (see QA Findings below).</w:t>
      </w:r>
    </w:p>
    <w:p>
      <w:pPr>
        <w:spacing w:after="60" w:before="300"/>
      </w:pPr>
      <w:r>
        <w:rPr>
          <w:b/>
          <w:bCs/>
          <w:color w:val="8A6D24"/>
          <w:spacing w:val="20"/>
          <w:sz w:val="18"/>
          <w:szCs w:val="18"/>
        </w:rPr>
        <w:t xml:space="preserve">CONTENT COLLECTIONS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projects (MDX) — 9-field case study schema (challenge, timeline, crewSize, locationsDetail, permitsSecured, equipmentUsed, clientOutcome, lessonsLearned, budgetScope), isVerified gate, one illustrative example entry clearly marked as such.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journal (MDX) — permits/locations/case-study/industry-perspective articles, isVerified gate, one example entry.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testimonials, team (data/YAML) — same verification gate pattern.</w:t>
      </w:r>
    </w:p>
    <w:p>
      <w:pPr>
        <w:spacing w:after="60" w:before="300"/>
      </w:pPr>
      <w:r>
        <w:rPr>
          <w:b/>
          <w:bCs/>
          <w:color w:val="8A6D24"/>
          <w:spacing w:val="20"/>
          <w:sz w:val="18"/>
          <w:szCs w:val="18"/>
        </w:rPr>
        <w:t xml:space="preserve">PAGES (20 ROUTES)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Home, Film Fixing Tanzania (flagship, with enquiry form + FAQ schema), Film Production, Corporate Media, About, Equipment, Clients, Contact, FAQ.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Portfolio index (filterable) + /portfolio/[slug] dynamic case study template.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Journal index + /journal/[slug] dynamic article template.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 legal pages (Privacy Policy, Cookie Policy, Terms, Accessibility Statement) — structural drafts, explicitly flagged as pending legal review, not fabricated as final legal text.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/sitemap.xml, /robots.txt, /rss.xml — hand-written, generated from live Content Collection data at build time, excluding unverified/noindex content.</w:t>
      </w:r>
    </w:p>
    <w:p>
      <w:pPr>
        <w:spacing w:after="60" w:before="300"/>
      </w:pPr>
      <w:r>
        <w:rPr>
          <w:b/>
          <w:bCs/>
          <w:color w:val="8A6D24"/>
          <w:spacing w:val="20"/>
          <w:sz w:val="18"/>
          <w:szCs w:val="18"/>
        </w:rPr>
        <w:t xml:space="preserve">COMPONENT LIBRARY (25 COMPONENTS)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Navigation: SiteNav (desktop + mobile), Breadcrumbs.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Layout: Footer, CookieBanner, MobileCtaBar, LegalNotice, BaseLayout, PageLayout.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Media: MediaBlock (lazy-loading, TODO-aware placeholder rendering), VideoPlayer (facade pattern for YouTube/Vimeo).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Proof: StatsBand, LogoStrip, ProofCard, Testimonial, Timeline — every one gates on `verified` before rendering a claim.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FAQ: Accordion + AccordionItem — native &lt;details&gt;/&lt;summary&gt;, zero-JS baseline, exclusive-open via the native `name` grouping attribute.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Portfolio: ProjectCard, FilterBar, WorkGrid — server-rendered full list with progressive client-side filtering.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Forms: FormField, FixingEnquiryForm, ContactForm, ContactCard.</w:t>
      </w:r>
    </w:p>
    <w:p>
      <w:pPr>
        <w:spacing w:after="60" w:before="300"/>
      </w:pPr>
      <w:r>
        <w:rPr>
          <w:b/>
          <w:bCs/>
          <w:color w:val="8A6D24"/>
          <w:spacing w:val="20"/>
          <w:sz w:val="18"/>
          <w:szCs w:val="18"/>
        </w:rPr>
        <w:t xml:space="preserve">FORMS &amp; BACKEND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src/lib/validation.ts — server-side validation for both forms (the real security boundary; client-side validation is UX-only).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src/lib/rateLimit.ts — in-memory rate limiter with an explicit, documented limitation for multi-instance serverless hosting and a named upgrade path (Upstash Redis).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Honeypot spam protection (company_website hidden field) on both forms.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src/lib/emailNotifier.ts — Resend-based notification email, fails gracefully (never breaks the user-facing submission) if not yet configured.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/api/fixing-enquiry and /api/contact — POST endpoints wiring all of the above together, with correct HTTP status codes (400/422/429/200).</w:t>
      </w:r>
    </w:p>
    <w:p>
      <w:pPr>
        <w:spacing w:after="60" w:before="300"/>
      </w:pPr>
      <w:r>
        <w:rPr>
          <w:b/>
          <w:bCs/>
          <w:color w:val="8A6D24"/>
          <w:spacing w:val="20"/>
          <w:sz w:val="18"/>
          <w:szCs w:val="18"/>
        </w:rPr>
        <w:t xml:space="preserve">SEO, STRUCTURED DATA &amp; SECURITY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src/lib/seo.ts — central per-route title/description registry, resolved into real server-rendered &lt;title&gt;/&lt;meta&gt; tags (the direct fix for the Phase 3/4 client-side-routing finding).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src/lib/schema.ts — LocalBusiness (sitewide), FAQPage, BreadcrumbList JSON-LD, all fact-gated.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Graph + Twitter Card tags, canonical URLs, per-page noindex for unverified content.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src/middleware.ts + public/_headers — X-Content-Type-Options, Referrer-Policy, X-Frame-Options, Strict-Transport-Security, Permissions-Policy and a same-origin Content-Security-Policy (see Deployment Guide for the two-layer explanation).</w:t>
      </w:r>
    </w:p>
    <w:p>
      <w:pPr>
        <w:pStyle w:val="Heading1"/>
        <w:spacing w:after="200" w:before="400"/>
      </w:pPr>
      <w:r>
        <w:t xml:space="preserve">Verification Methodology &amp; Its Limits</w:t>
      </w:r>
    </w:p>
    <w:p>
      <w:pPr>
        <w:spacing w:after="150"/>
      </w:pPr>
      <w:r>
        <w:t xml:space="preserve">This sandbox has no npm registry access (confirmed via a direct install attempt, which returned 403 Forbidden), so npm install, astro check, and astro build have never been run against this codebase. In place of a real compile, every file was verified using: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Bracket-balance checks ({}, (), []) on every .astro frontmatter block and every .ts file.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.astro components: the &lt;script&gt; block's TypeScript-only syntax (type annotations, "as X" casts) was stripped via targeted substitution, then the result was run through node --check as a JavaScript logic/syntax smoke test.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YAML content files parsed with a real YAML parser (PyYAML); package.json/tsconfig.json parsed with a real JSON parser.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 import-resolution sweep confirming every @alias and relative import across the entire src/ tree resolves to a real file — zero missing imports found.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 internal-link sweep confirming every href in every page resolves to a real route — zero broken internal links found (two flagged results were expected missing static assets: favicon files not yet supplied, documented in README).</w:t>
      </w:r>
    </w:p>
    <w:p>
      <w:pPr>
        <w:spacing w:after="150"/>
      </w:pPr>
      <w:r>
        <w:rPr>
          <w:b/>
          <w:bCs/>
        </w:rPr>
        <w:t xml:space="preserve">What this catches: syntax errors, unbalanced brackets, malformed YAML/JSON, broken imports, broken internal links. What it cannot catch: real TypeScript type errors, Astro compiler-specific errors, Zod schema violations, or runtime behavior. Running npm install &amp;&amp; npm run build on a real machine is a required step before this is launch-ready — it is the single highest-priority remaining action.</w:t>
      </w:r>
    </w:p>
    <w:p>
      <w:pPr>
        <w:pStyle w:val="Heading1"/>
        <w:spacing w:after="200" w:before="400"/>
      </w:pPr>
      <w:r>
        <w:t xml:space="preserve">QA Findings by Discipline</w:t>
      </w:r>
    </w:p>
    <w:p>
      <w:pPr>
        <w:pStyle w:val="Heading2"/>
        <w:spacing w:after="150" w:before="300"/>
      </w:pPr>
      <w:r>
        <w:t xml:space="preserve">Senior Frontend Engineer</w:t>
      </w:r>
    </w:p>
    <w:p>
      <w:pPr>
        <w:spacing w:after="150"/>
      </w:pPr>
      <w:r>
        <w:t xml:space="preserve">Finding (fixed during this build): several components used the --warmgrey design token (a near-white background color, #EFECE4) as a TEXT color for secondary/muted copy — Timeline, LogoStrip, ProofCard, Testimonial, StatsBand, ContactCard, AccordionItem, ProjectCard, WorkGrid, FilterBar, Breadcrumbs, MediaBlock and the homepage all had this bug. That would have rendered near-invisible text on light backgrounds. Fixed by adding a proper --text-muted token (#6B6558, ~7:1 contrast on white) and replacing every incorrect usage — the legitimate background usages of --warmgrey (card backgrounds, .section--warm) were left untouched.</w:t>
      </w:r>
    </w:p>
    <w:p>
      <w:pPr>
        <w:spacing w:after="150"/>
      </w:pPr>
      <w:r>
        <w:rPr>
          <w:color w:val="3F7A4F"/>
        </w:rPr>
        <w:t xml:space="preserve">No duplicated logic found: form submit/error-rendering logic is centralized in formClient.ts rather than repeated per form; validation logic is centralized in validation.ts.</w:t>
      </w:r>
    </w:p>
    <w:p>
      <w:pPr>
        <w:pStyle w:val="Heading2"/>
        <w:spacing w:after="150" w:before="300"/>
      </w:pPr>
      <w:r>
        <w:t xml:space="preserve">Accessibility Specialist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Skip link, :focus-visible outline, semantic landmarks (header/nav/main/footer), and a #main-content target that matches the skip link's href — verified present.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form fields use FormField.astro with proper &lt;label for&gt;, aria-describedby wired to an error region, and aria-live="polite" status announcements.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FAQ accordions use native &lt;details&gt;/&lt;summary&gt; — fully keyboard-operable and screen-reader-compatible with zero JavaScript required.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prefers-reduced-motion is respected globally (global.css).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Honeypot field is hidden via off-screen CSS + tabindex="-1", not display:none — correct pattern (invisible to sighted users and assistive tech alike, without being skipped in a way that looks broken).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 YET DONE: a real automated axe-core pass and a manual screen reader walkthrough — both require a running build, listed in Deployment Guide as pre-launch tasks.</w:t>
      </w:r>
    </w:p>
    <w:p>
      <w:pPr>
        <w:pStyle w:val="Heading2"/>
        <w:spacing w:after="150" w:before="300"/>
      </w:pPr>
      <w:r>
        <w:t xml:space="preserve">SEO Engineer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route has real, server-rendered per-page title/description/canonical/OG/Twitter tags — resolved at build time, not injected client-side (this was the Phase 3/4 Critical finding; it's now structurally impossible to regress since there's no client-side router at all).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LocalBusiness, FAQPage and BreadcrumbList JSON-LD present and fact-gated.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Unverified content (the one example project, the one example journal post) is set noindex and excluded from the sitemap and RSS feed, so nothing unconfirmed reaches search results.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Sitemap/robots/RSS regenerate from live Content Collection data — no hand-maintained list to drift out of sync.</w:t>
      </w:r>
    </w:p>
    <w:p>
      <w:pPr>
        <w:pStyle w:val="Heading2"/>
        <w:spacing w:after="150" w:before="300"/>
      </w:pPr>
      <w:r>
        <w:t xml:space="preserve">Performance Engineer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output: "hybrid" — the overwhelming majority of pages are static HTML with no server round-trip.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client-side framework; all interactivity is small, targeted vanilla scripts, bundled per-component by Astro (not one large app bundle).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Images use loading="lazy"/decoding="async" by default, with an explicit priority prop for LCP-candidate images (hero, cover images) to opt into eager+high-fetchpriority loading.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VideoPlayer uses a facade pattern for YouTube/Vimeo — no third-party iframe/JS loads until the user clicks play.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 YET MEASURED: a real Lighthouse run and Core Web Vitals — cannot be measured without a real browser/network, listed as a pre-launch task.</w:t>
      </w:r>
    </w:p>
    <w:p>
      <w:pPr>
        <w:pStyle w:val="Heading2"/>
        <w:spacing w:after="150" w:before="300"/>
      </w:pPr>
      <w:r>
        <w:t xml:space="preserve">UX Designer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form has visible loading, success and error states; buttons disable during submission to prevent double-submits.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Mobile nav, mobile CTA bar, and responsive breakpoints (1024px, 640px) applied consistently across every page built.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Empty-state and pending-state copy written for every section that depends on unverified/future content (Clients, Team, Portfolio, Journal) rather than leaving those sections silently blank or broken-looking.</w:t>
      </w:r>
    </w:p>
    <w:p>
      <w:pPr>
        <w:pStyle w:val="Heading2"/>
        <w:spacing w:after="150" w:before="300"/>
      </w:pPr>
      <w:r>
        <w:t xml:space="preserve">QA Engineer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test files exist yet (tests/a11y, tests/e2e) — the npm scripts and dependencies (@playwright/test, @axe-core/playwright) are wired up, but the actual test specs still need to be written. Listed as a pre-launch task in Deployment Guide.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Zero broken internal links found in the automated sweep across all 20 pages.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Zero unresolved imports found across the entire component/page/lib tree.</w:t>
      </w:r>
    </w:p>
    <w:p>
      <w:pPr>
        <w:pStyle w:val="Heading1"/>
        <w:spacing w:after="200" w:before="400"/>
      </w:pPr>
      <w:r>
        <w:t xml:space="preserve">Content Rules Compliance</w:t>
      </w:r>
    </w:p>
    <w:p>
      <w:pPr>
        <w:spacing w:after="150"/>
      </w:pPr>
      <w:r>
        <w:t xml:space="preserve">No client name, statistic, testimonial, team bio, permit claim, or equipment ownership claim was fabricated during this build. Every one traces to a typed object with verified: false and a specific TODO explaining what needs confirming, carried forward from M2VPRODUCTION_PhaseC_Missing_Information_Audit.docx. The one exception worth naming explicitly: general UI copy (headlines, section descriptions, form field labels, generic budget/location dropdown options) was freshly written during this build session rather than pasted from the literal Phase 2 Round 2 copy deck file, which was not available in this session's context. This is marketing/UX copy, not a factual claim in the Content Rules sense — but it should still be diffed against the approved copy deck before launch to confirm tone and specific phrasing match what was approved.</w:t>
      </w:r>
    </w:p>
    <w:p>
      <w:pPr>
        <w:pStyle w:val="Heading1"/>
        <w:spacing w:after="200" w:before="400"/>
      </w:pPr>
      <w:r>
        <w:t xml:space="preserve">Consolidated Status: Completed / Blocked / Awaiting Client Input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400"/>
        <w:gridCol w:w="3600"/>
      </w:tblGrid>
      <w:tr>
        <w:trPr>
          <w:tblHeader/>
        </w:trPr>
        <w:tc>
          <w:tcPr>
            <w:tcW w:type="dxa" w:w="4600"/>
            <w:shd w:fill="1414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400"/>
            <w:shd w:fill="1414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600"/>
            <w:shd w:fill="1414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Full Astro codebase (architecture, components, pages, forms, SEO, security)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3F7A4F"/>
                <w:sz w:val="19"/>
                <w:szCs w:val="19"/>
              </w:rPr>
              <w:t xml:space="preserve">Done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See "What Was Built" above</w:t>
            </w:r>
          </w:p>
        </w:tc>
      </w:tr>
      <w:tr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Content Rules enforcement (verified/TODO gating on every fact)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3F7A4F"/>
                <w:sz w:val="19"/>
                <w:szCs w:val="19"/>
              </w:rPr>
              <w:t xml:space="preserve">Done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siteConfig.ts + content collections</w:t>
            </w:r>
          </w:p>
        </w:tc>
      </w:tr>
      <w:tr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Documentation (README, Deployment Guide, CMS Guide, this report)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3F7A4F"/>
                <w:sz w:val="19"/>
                <w:szCs w:val="19"/>
              </w:rPr>
              <w:t xml:space="preserve">Done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Repo root</w:t>
            </w:r>
          </w:p>
        </w:tc>
      </w:tr>
      <w:tr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Real npm install / astro build / astro check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8A6D24"/>
                <w:sz w:val="19"/>
                <w:szCs w:val="19"/>
              </w:rPr>
              <w:t xml:space="preserve">Blocked — tooling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Requires a machine with npm registry access</w:t>
            </w:r>
          </w:p>
        </w:tc>
      </w:tr>
      <w:tr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Lighthouse / Core Web Vitals measurement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8A6D24"/>
                <w:sz w:val="19"/>
                <w:szCs w:val="19"/>
              </w:rPr>
              <w:t xml:space="preserve">Blocked — tooling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Requires a real browser run</w:t>
            </w:r>
          </w:p>
        </w:tc>
      </w:tr>
      <w:tr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Screen reader + cross-browser + mobile device testing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8A6D24"/>
                <w:sz w:val="19"/>
                <w:szCs w:val="19"/>
              </w:rPr>
              <w:t xml:space="preserve">Blocked — tooling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Requires real devices/AT software</w:t>
            </w:r>
          </w:p>
        </w:tc>
      </w:tr>
      <w:tr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Playwright a11y/e2e test specs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8A6D24"/>
                <w:sz w:val="19"/>
                <w:szCs w:val="19"/>
              </w:rPr>
              <w:t xml:space="preserve">Not started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Scripts wired, specs not written</w:t>
            </w:r>
          </w:p>
        </w:tc>
      </w:tr>
      <w:tr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Verified facts (stats, client permissions, contact numbers)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8A6D24"/>
                <w:sz w:val="19"/>
                <w:szCs w:val="19"/>
              </w:rPr>
              <w:t xml:space="preserve">Awaiting client input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See PhaseC audit for the full list</w:t>
            </w:r>
          </w:p>
        </w:tc>
      </w:tr>
      <w:tr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Real photography, video, favicons, OG images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8A6D24"/>
                <w:sz w:val="19"/>
                <w:szCs w:val="19"/>
              </w:rPr>
              <w:t xml:space="preserve">Awaiting client input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See Phase B Content Inventory</w:t>
            </w:r>
          </w:p>
        </w:tc>
      </w:tr>
      <w:tr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Legal review of the 4 legal pages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8A6D24"/>
                <w:sz w:val="19"/>
                <w:szCs w:val="19"/>
              </w:rPr>
              <w:t xml:space="preserve">Awaiting client input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Currently structural drafts only</w:t>
            </w:r>
          </w:p>
        </w:tc>
      </w:tr>
      <w:tr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Analytics IDs (GA4/GTM/Meta Pixel/LinkedIn)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8A6D24"/>
                <w:sz w:val="19"/>
                <w:szCs w:val="19"/>
              </w:rPr>
              <w:t xml:space="preserve">Awaiting client input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Stubbed, gated behind cookie consent</w:t>
            </w:r>
          </w:p>
        </w:tc>
      </w:tr>
      <w:tr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Copy diff against approved Phase 2 Round 2 deck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8A6D24"/>
                <w:sz w:val="19"/>
                <w:szCs w:val="19"/>
              </w:rPr>
              <w:t xml:space="preserve">Recommended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Session-authored copy should be checked against the original file</w:t>
            </w:r>
          </w:p>
        </w:tc>
      </w:tr>
    </w:tbl>
    <w:p>
      <w:pPr>
        <w:pStyle w:val="Heading1"/>
        <w:spacing w:after="200" w:before="400"/>
      </w:pPr>
      <w:r>
        <w:t xml:space="preserve">Recommended Next Steps, In Priority Order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Run npm install &amp;&amp; npm run build on a real machine and resolve any TypeScript/Astro errors surfaced — this is the one step that validates everything else in this report.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Work through M2VPRODUCTION_PhaseC_Missing_Information_Audit.docx and confirm/replace every unverified fact; flip the corresponding verified flags.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Supply real photography, video, favicons and OG images per M2VPRODUCTION_PhaseB_Content_Inventory.xlsx.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 Send the 4 legal page drafts to a lawyer for review before launch.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5. Run Lighthouse, axe DevTools, and a manual screen reader pass; write the Playwright a11y/e2e specs.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6. Confirm the production domain and set real environment variables (email provider, analytics IDs) on the hosting platform.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4141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14141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8A6D2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2026-07-12T14:45:16.812Z</dcterms:created>
  <dcterms:modified xsi:type="dcterms:W3CDTF">2026-07-12T14:45:16.823Z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