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ource Sans 3" w:cs="Source Sans 3" w:eastAsia="Source Sans 3" w:hAnsi="Source Sans 3"/>
          <w:sz w:val="20"/>
          <w:szCs w:val="20"/>
        </w:rPr>
      </w:pPr>
      <w:r w:rsidDel="00000000" w:rsidR="00000000" w:rsidRPr="00000000">
        <w:rPr>
          <w:rFonts w:ascii="Source Sans 3" w:cs="Source Sans 3" w:eastAsia="Source Sans 3" w:hAnsi="Source Sans 3"/>
          <w:sz w:val="20"/>
          <w:szCs w:val="20"/>
          <w:rtl w:val="0"/>
        </w:rPr>
        <w:t xml:space="preserve"> </w:t>
      </w:r>
    </w:p>
    <w:tbl>
      <w:tblPr>
        <w:tblStyle w:val="Table1"/>
        <w:tblW w:w="10110.0" w:type="dxa"/>
        <w:jc w:val="left"/>
        <w:tblBorders>
          <w:top w:color="666666" w:space="0" w:sz="12" w:val="single"/>
          <w:left w:color="666666" w:space="0" w:sz="12" w:val="single"/>
          <w:bottom w:color="666666" w:space="0" w:sz="12" w:val="single"/>
          <w:right w:color="666666" w:space="0" w:sz="12" w:val="single"/>
          <w:insideH w:color="666666" w:space="0" w:sz="12" w:val="single"/>
          <w:insideV w:color="666666" w:space="0" w:sz="12" w:val="single"/>
        </w:tblBorders>
        <w:tblLayout w:type="fixed"/>
        <w:tblLook w:val="0600"/>
      </w:tblPr>
      <w:tblGrid>
        <w:gridCol w:w="1140"/>
        <w:gridCol w:w="2550"/>
        <w:gridCol w:w="6420"/>
        <w:tblGridChange w:id="0">
          <w:tblGrid>
            <w:gridCol w:w="1140"/>
            <w:gridCol w:w="2550"/>
            <w:gridCol w:w="642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njari" w:cs="Manjari" w:eastAsia="Manjari" w:hAnsi="Manjari"/>
                <w:b w:val="1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Manjari" w:cs="Manjari" w:eastAsia="Manjari" w:hAnsi="Manjari"/>
                <w:b w:val="1"/>
                <w:color w:val="d9d9d9"/>
                <w:sz w:val="24"/>
                <w:szCs w:val="24"/>
                <w:rtl w:val="0"/>
              </w:rPr>
              <w:t xml:space="preserve">Periodo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njari" w:cs="Manjari" w:eastAsia="Manjari" w:hAnsi="Manjari"/>
                <w:b w:val="1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Manjari" w:cs="Manjari" w:eastAsia="Manjari" w:hAnsi="Manjari"/>
                <w:b w:val="1"/>
                <w:color w:val="d9d9d9"/>
                <w:sz w:val="24"/>
                <w:szCs w:val="24"/>
                <w:rtl w:val="0"/>
              </w:rPr>
              <w:t xml:space="preserve">Unità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njari" w:cs="Manjari" w:eastAsia="Manjari" w:hAnsi="Manjari"/>
                <w:b w:val="1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Manjari" w:cs="Manjari" w:eastAsia="Manjari" w:hAnsi="Manjari"/>
                <w:b w:val="1"/>
                <w:color w:val="d9d9d9"/>
                <w:sz w:val="24"/>
                <w:szCs w:val="24"/>
                <w:rtl w:val="0"/>
              </w:rPr>
              <w:t xml:space="preserve">Argomenti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3" w:cs="Source Sans 3" w:eastAsia="Source Sans 3" w:hAnsi="Source Sans 3"/>
                <w:sz w:val="14"/>
                <w:szCs w:val="14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14"/>
                <w:szCs w:val="14"/>
                <w:rtl w:val="0"/>
              </w:rPr>
              <w:t xml:space="preserve">Primo trimestre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ource Sans 3" w:cs="Source Sans 3" w:eastAsia="Source Sans 3" w:hAnsi="Source Sans 3"/>
                <w:sz w:val="28"/>
                <w:szCs w:val="28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8"/>
                <w:szCs w:val="28"/>
                <w:rtl w:val="0"/>
              </w:rPr>
              <w:t xml:space="preserve">Teoria:</w:t>
              <w:br w:type="textWrapping"/>
              <w:t xml:space="preserve">Introduzione all’informatica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Definizione di informatica e le sue componenti principali (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hardware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software 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e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dati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ource Sans 3" w:cs="Source Sans 3" w:eastAsia="Source Sans 3" w:hAnsi="Source Sans 3"/>
                <w:sz w:val="28"/>
                <w:szCs w:val="28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8"/>
                <w:szCs w:val="28"/>
                <w:rtl w:val="0"/>
              </w:rPr>
              <w:t xml:space="preserve">Teoria:</w:t>
              <w:br w:type="textWrapping"/>
              <w:t xml:space="preserve">Hardware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Architettura dell’elaboratore (Architettura di Von Neumann)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Input 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e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CPU e le sue componenti: ALU, registri e CU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Misura della memoria: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bit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byte 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e i suoi multipli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Memoria primaria o centrale: RAM e ROM.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Memoria secondaria: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Dispositivi magnetici: HDD e nastri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Dispositivi elettronici: SSD, chiavette USB, schede SD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Dispositivi ottici: CD, DVD,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Blu-ray Disk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Confronto nel mondo reale tra HDD e SSD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Educazione civica: la diffusione dei servizi cloud e le conseguenze di questo cambiamento sulla privacy delle persone comuni. Visione del video “</w:t>
            </w:r>
            <w:hyperlink r:id="rId6">
              <w:r w:rsidDel="00000000" w:rsidR="00000000" w:rsidRPr="00000000">
                <w:rPr>
                  <w:rFonts w:ascii="Source Sans 3" w:cs="Source Sans 3" w:eastAsia="Source Sans 3" w:hAnsi="Source Sans 3"/>
                  <w:color w:val="1155cc"/>
                  <w:sz w:val="20"/>
                  <w:szCs w:val="20"/>
                  <w:u w:val="single"/>
                  <w:rtl w:val="0"/>
                </w:rPr>
                <w:t xml:space="preserve">La </w:t>
              </w:r>
            </w:hyperlink>
            <w:hyperlink r:id="rId7">
              <w:r w:rsidDel="00000000" w:rsidR="00000000" w:rsidRPr="00000000">
                <w:rPr>
                  <w:rFonts w:ascii="Source Sans 3" w:cs="Source Sans 3" w:eastAsia="Source Sans 3" w:hAnsi="Source Sans 3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privacy</w:t>
              </w:r>
            </w:hyperlink>
            <w:hyperlink r:id="rId8">
              <w:r w:rsidDel="00000000" w:rsidR="00000000" w:rsidRPr="00000000">
                <w:rPr>
                  <w:rFonts w:ascii="Source Sans 3" w:cs="Source Sans 3" w:eastAsia="Source Sans 3" w:hAnsi="Source Sans 3"/>
                  <w:color w:val="1155cc"/>
                  <w:sz w:val="20"/>
                  <w:szCs w:val="20"/>
                  <w:u w:val="single"/>
                  <w:rtl w:val="0"/>
                </w:rPr>
                <w:t xml:space="preserve">? Un concetto obsoleto.</w:t>
              </w:r>
            </w:hyperlink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” di Moreno Razzoli.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ource Sans 3" w:cs="Source Sans 3" w:eastAsia="Source Sans 3" w:hAnsi="Source Sans 3"/>
                <w:sz w:val="28"/>
                <w:szCs w:val="28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8"/>
                <w:szCs w:val="28"/>
                <w:rtl w:val="0"/>
              </w:rPr>
              <w:t xml:space="preserve">Teoria:</w:t>
              <w:br w:type="textWrapping"/>
              <w:t xml:space="preserve">Software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Definizione di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software 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e di algoritmo.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Descrizione del formalismo dei diagrammi di flusso ed esempi di linguaggi di programmazione a basso e ad alto livello.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Sistema operativo: definizione, tipi, esempi e confronto critico fra sistemi della famiglia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Mac/OSx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 e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Linux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Software 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applicativo: definizione ed esempi.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Approfondimento sul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browser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: cos’è, a cosa serve, esempi comuni. Browser Tor per il protocollo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onion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Concetto di licenza e di EULA.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Definizione, esempi e confronto critico fra licenze di tipo FOSS,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shareware 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e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freeware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Educazione civica: la diffusione dei nuovi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media.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pprofondimento: il concetto di "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enshittification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".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Approfondimento: avere un approccio critico alla comunicazione riconoscendo l’uso delle fallacie argomentative più comuni. Visione e analisi del video “</w:t>
            </w:r>
            <w:hyperlink r:id="rId9">
              <w:r w:rsidDel="00000000" w:rsidR="00000000" w:rsidRPr="00000000">
                <w:rPr>
                  <w:rFonts w:ascii="Source Sans 3" w:cs="Source Sans 3" w:eastAsia="Source Sans 3" w:hAnsi="Source Sans 3"/>
                  <w:color w:val="1155cc"/>
                  <w:sz w:val="20"/>
                  <w:szCs w:val="20"/>
                  <w:u w:val="single"/>
                  <w:rtl w:val="0"/>
                </w:rPr>
                <w:t xml:space="preserve">Fallacie Argomentative</w:t>
              </w:r>
            </w:hyperlink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” dell’associazione Mensa Italia.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ource Sans 3" w:cs="Source Sans 3" w:eastAsia="Source Sans 3" w:hAnsi="Source Sans 3"/>
                <w:sz w:val="28"/>
                <w:szCs w:val="28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8"/>
                <w:szCs w:val="28"/>
                <w:rtl w:val="0"/>
              </w:rPr>
              <w:t xml:space="preserve">Laboratorio: introduzione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Introduzione al laboratorio: accesso alle postazioni, regole del laboratorio e corretta postura.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Sistema operativo: funzioni fondamentali di Windows 10,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desktop 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e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taskbar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File system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: utilizzo di Esplora Risorse per la gestione del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 file system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, con creazione ed eliminazione di file o cartelle. Compressione di file e cartelle.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Utilizzo del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browser 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e del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client 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di posta elettronica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Gmail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: forma corretta di una e-mail formale.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Netiquette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. Corretto uso dei campi Oggetto, A, CC, CCn.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Utilizzo della piattaforma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Classroom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 per la visione dei compiti da fare e la consegna dei compiti svolti.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Approfondimento: uso di tecnologie più recenti quali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ChatGPT 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per la generazione di testo e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PlaygroundAI 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(clone di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Midjourney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) per la generazione di immagini.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3" w:cs="Source Sans 3" w:eastAsia="Source Sans 3" w:hAnsi="Source Sans 3"/>
                <w:sz w:val="14"/>
                <w:szCs w:val="14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14"/>
                <w:szCs w:val="14"/>
                <w:rtl w:val="0"/>
              </w:rPr>
              <w:t xml:space="preserve">Secondo pentamestre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ource Sans 3" w:cs="Source Sans 3" w:eastAsia="Source Sans 3" w:hAnsi="Source Sans 3"/>
                <w:sz w:val="28"/>
                <w:szCs w:val="28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8"/>
                <w:szCs w:val="28"/>
                <w:rtl w:val="0"/>
              </w:rPr>
              <w:t xml:space="preserve">Teoria: </w:t>
              <w:br w:type="textWrapping"/>
              <w:t xml:space="preserve">Reti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Cos’è internet, accenni alla sua storia e alla sua struttura fisica (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backbone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Cenni sul protocollo TCP/IP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Definizione di vari termini quali LAN, WLAN, ISP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Differenza e esempi di architetture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peer-to-peer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 e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client-server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Definizione e funzionamento del DNS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ource Sans 3" w:cs="Source Sans 3" w:eastAsia="Source Sans 3" w:hAnsi="Source Sans 3"/>
                <w:sz w:val="28"/>
                <w:szCs w:val="28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8"/>
                <w:szCs w:val="28"/>
                <w:rtl w:val="0"/>
              </w:rPr>
              <w:t xml:space="preserve">Teoria:</w:t>
              <w:br w:type="textWrapping"/>
              <w:t xml:space="preserve">Sicurezza informatica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Definizione della sicurezza informatica e di cosa si occupa.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Definizione di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malware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 e spiegazione di alcune tipologie: spyware, adware, cryptominer, ransomware.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Approfondimento sul ransomware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WannaCry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:  visione parziale del video “</w:t>
            </w:r>
            <w:hyperlink r:id="rId10">
              <w:r w:rsidDel="00000000" w:rsidR="00000000" w:rsidRPr="00000000">
                <w:rPr>
                  <w:rFonts w:ascii="Source Sans 3" w:cs="Source Sans 3" w:eastAsia="Source Sans 3" w:hAnsi="Source Sans 3"/>
                  <w:color w:val="1155cc"/>
                  <w:sz w:val="20"/>
                  <w:szCs w:val="20"/>
                  <w:u w:val="single"/>
                  <w:rtl w:val="0"/>
                </w:rPr>
                <w:t xml:space="preserve">Ingegnere Vs WannaCry.exe</w:t>
              </w:r>
            </w:hyperlink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” di Danilo Belvedere per illustrarne il funzionamento concreto.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Tecniche concrete per proteggersi dall’infezione e dalla perdita di dati: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Costruire e riconoscere password sicure. Concetto di password overload e conoscenza del sito </w:t>
            </w:r>
            <w:hyperlink r:id="rId11">
              <w:r w:rsidDel="00000000" w:rsidR="00000000" w:rsidRPr="00000000">
                <w:rPr>
                  <w:rFonts w:ascii="Source Sans 3" w:cs="Source Sans 3" w:eastAsia="Source Sans 3" w:hAnsi="Source Sans 3"/>
                  <w:color w:val="1155cc"/>
                  <w:sz w:val="20"/>
                  <w:szCs w:val="20"/>
                  <w:u w:val="single"/>
                  <w:rtl w:val="0"/>
                </w:rPr>
                <w:t xml:space="preserve">https://haveibeenpwned.com/</w:t>
              </w:r>
            </w:hyperlink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 per il controllo della diffusione delle proprie credenziali online.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Vettori di infezione. Siti maggiormente a rischio,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deep web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 e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dark web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Riconoscere il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phishing 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e lo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smishing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Backup 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e strategia  3-2-1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ource Sans 3" w:cs="Source Sans 3" w:eastAsia="Source Sans 3" w:hAnsi="Source Sans 3"/>
                <w:sz w:val="28"/>
                <w:szCs w:val="28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8"/>
                <w:szCs w:val="28"/>
                <w:rtl w:val="0"/>
              </w:rPr>
              <w:t xml:space="preserve">Laboratorio: </w:t>
              <w:br w:type="textWrapping"/>
              <w:t xml:space="preserve">Word processors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Microsoft Word 2010: cos’è, come funziona e come si trova nelle postazioni scolastiche.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Creazione, modifica e salvataggio di file.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Taglia, copia, incolla, annulla e ripristina.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Intestazioni e note a piè di pagina. Numerazione di pagina.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Modifica del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layout 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di pagina: numero di colonne, interruzioni di pagina, margini predefiniti e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custom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Punteggiatura, formattazione carattere e paragrafo.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Uso degli stili predefiniti.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Stile personalizzato con elenchi puntati e numerati, interlinea, bordi, sfondi, evidenziature.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Inserimento, cambio di dimensione, rotazione e disposizione nel testo di immagini.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Inserimento di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WordArt 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e capolettera.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Google Documenti /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Google Docs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: trasferimento delle conoscenze di Word in Google Documenti. Analisi delle differenze, quali ad esempio la maggiore complessità nell’inserire un capolettera a fronte della possibilità di collaborazione in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live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ource Sans 3" w:cs="Source Sans 3" w:eastAsia="Source Sans 3" w:hAnsi="Source Sans 3"/>
                <w:sz w:val="28"/>
                <w:szCs w:val="28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8"/>
                <w:szCs w:val="28"/>
                <w:rtl w:val="0"/>
              </w:rPr>
              <w:t xml:space="preserve">Laboratorio:</w:t>
              <w:br w:type="textWrapping"/>
              <w:t xml:space="preserve">Data processors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Microsoft Excel 2010: cos’è, come funziona e dove si trova nelle postazioni scolastiche.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Creazione, modifica e salvataggio di file.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Inserimento dati </w:t>
            </w:r>
            <w:r w:rsidDel="00000000" w:rsidR="00000000" w:rsidRPr="00000000">
              <w:rPr>
                <w:rFonts w:ascii="Source Sans 3" w:cs="Source Sans 3" w:eastAsia="Source Sans 3" w:hAnsi="Source Sans 3"/>
                <w:i w:val="1"/>
                <w:sz w:val="20"/>
                <w:szCs w:val="20"/>
                <w:rtl w:val="0"/>
              </w:rPr>
              <w:t xml:space="preserve">ex novo</w:t>
            </w: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, modifica di dati preesistenti. Inserimento di nuove righe e colonne.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Selezione di celle, intervalli di celle, serie di celle separate, intere righe e colonne.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Modifica della dimensione di righe e colonne.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Spostamento e copiatura di dati. Copiatura rapida per trascinamento.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Concetto di formula in Excel e riferimenti alle celle. Operazioni aritmetiche e formule di base quali SOMMA, MEDIA, MAX e MIN.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Inserimento di grafici di base, quali grafici a torta e grafici a linee. Inserimento di un titolo nel grafico.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Utilizzo degli stili predefiniti e della formattazione condizionale predefinita.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Source Sans 3" w:cs="Source Sans 3" w:eastAsia="Source Sans 3" w:hAnsi="Source Sans 3"/>
                <w:sz w:val="20"/>
                <w:szCs w:val="20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0"/>
                <w:szCs w:val="20"/>
                <w:rtl w:val="0"/>
              </w:rPr>
              <w:t xml:space="preserve">Modifica del formato: colore testo, colore di sfondo della cella, font family e dimensione carattere.</w:t>
            </w:r>
          </w:p>
        </w:tc>
      </w:tr>
    </w:tbl>
    <w:p w:rsidR="00000000" w:rsidDel="00000000" w:rsidP="00000000" w:rsidRDefault="00000000" w:rsidRPr="00000000" w14:paraId="00000053">
      <w:pPr>
        <w:rPr>
          <w:rFonts w:ascii="Source Sans 3" w:cs="Source Sans 3" w:eastAsia="Source Sans 3" w:hAnsi="Source Sans 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Source Sans 3" w:cs="Source Sans 3" w:eastAsia="Source Sans 3" w:hAnsi="Source Sans 3"/>
          <w:sz w:val="20"/>
          <w:szCs w:val="20"/>
          <w:u w:val="single"/>
        </w:rPr>
      </w:pPr>
      <w:r w:rsidDel="00000000" w:rsidR="00000000" w:rsidRPr="00000000">
        <w:rPr>
          <w:rFonts w:ascii="Source Sans 3" w:cs="Source Sans 3" w:eastAsia="Source Sans 3" w:hAnsi="Source Sans 3"/>
          <w:sz w:val="20"/>
          <w:szCs w:val="20"/>
          <w:rtl w:val="0"/>
        </w:rPr>
        <w:t xml:space="preserve">La Docente</w:t>
        <w:tab/>
        <w:tab/>
        <w:tab/>
        <w:tab/>
        <w:tab/>
        <w:tab/>
        <w:tab/>
        <w:tab/>
        <w:tab/>
        <w:tab/>
        <w:t xml:space="preserve">Le Rappresentanti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Source Sans 3" w:cs="Source Sans 3" w:eastAsia="Source Sans 3" w:hAnsi="Source Sans 3"/>
          <w:sz w:val="20"/>
          <w:szCs w:val="20"/>
          <w:u w:val="single"/>
        </w:rPr>
      </w:pPr>
      <w:r w:rsidDel="00000000" w:rsidR="00000000" w:rsidRPr="00000000">
        <w:rPr>
          <w:rFonts w:ascii="Source Sans 3" w:cs="Source Sans 3" w:eastAsia="Source Sans 3" w:hAnsi="Source Sans 3"/>
          <w:sz w:val="20"/>
          <w:szCs w:val="20"/>
          <w:u w:val="single"/>
          <w:rtl w:val="0"/>
        </w:rPr>
        <w:t xml:space="preserve">                                         </w:t>
        <w:tab/>
      </w:r>
      <w:r w:rsidDel="00000000" w:rsidR="00000000" w:rsidRPr="00000000">
        <w:rPr>
          <w:rFonts w:ascii="Source Sans 3" w:cs="Source Sans 3" w:eastAsia="Source Sans 3" w:hAnsi="Source Sans 3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Source Sans 3" w:cs="Source Sans 3" w:eastAsia="Source Sans 3" w:hAnsi="Source Sans 3"/>
          <w:sz w:val="20"/>
          <w:szCs w:val="20"/>
          <w:u w:val="single"/>
          <w:rtl w:val="0"/>
        </w:rPr>
        <w:tab/>
        <w:tab/>
        <w:tab/>
        <w:tab/>
      </w:r>
    </w:p>
    <w:p w:rsidR="00000000" w:rsidDel="00000000" w:rsidP="00000000" w:rsidRDefault="00000000" w:rsidRPr="00000000" w14:paraId="00000056">
      <w:pPr>
        <w:rPr>
          <w:rFonts w:ascii="Source Sans 3" w:cs="Source Sans 3" w:eastAsia="Source Sans 3" w:hAnsi="Source Sans 3"/>
          <w:sz w:val="20"/>
          <w:szCs w:val="20"/>
          <w:u w:val="single"/>
        </w:rPr>
      </w:pPr>
      <w:r w:rsidDel="00000000" w:rsidR="00000000" w:rsidRPr="00000000">
        <w:rPr>
          <w:rFonts w:ascii="Source Sans 3" w:cs="Source Sans 3" w:eastAsia="Source Sans 3" w:hAnsi="Source Sans 3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Source Sans 3" w:cs="Source Sans 3" w:eastAsia="Source Sans 3" w:hAnsi="Source Sans 3"/>
          <w:sz w:val="20"/>
          <w:szCs w:val="20"/>
          <w:u w:val="single"/>
          <w:rtl w:val="0"/>
        </w:rPr>
        <w:tab/>
        <w:tab/>
        <w:tab/>
        <w:tab/>
        <w:t xml:space="preserve">                                  </w:t>
      </w:r>
    </w:p>
    <w:sectPr>
      <w:headerReference r:id="rId12" w:type="default"/>
      <w:footerReference r:id="rId13" w:type="default"/>
      <w:pgSz w:h="16834" w:w="11909" w:orient="portrait"/>
      <w:pgMar w:bottom="1440" w:top="1440" w:left="992.1259842519686" w:right="70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3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njari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jc w:val="right"/>
      <w:rPr/>
    </w:pPr>
    <w:r w:rsidDel="00000000" w:rsidR="00000000" w:rsidRPr="00000000">
      <w:rPr>
        <w:rFonts w:ascii="Source Sans 3" w:cs="Source Sans 3" w:eastAsia="Source Sans 3" w:hAnsi="Source Sans 3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jc w:val="center"/>
      <w:rPr>
        <w:rFonts w:ascii="Source Sans 3" w:cs="Source Sans 3" w:eastAsia="Source Sans 3" w:hAnsi="Source Sans 3"/>
        <w:sz w:val="30"/>
        <w:szCs w:val="30"/>
      </w:rPr>
    </w:pPr>
    <w:r w:rsidDel="00000000" w:rsidR="00000000" w:rsidRPr="00000000">
      <w:rPr>
        <w:rFonts w:ascii="Source Sans 3" w:cs="Source Sans 3" w:eastAsia="Source Sans 3" w:hAnsi="Source Sans 3"/>
        <w:b w:val="1"/>
        <w:sz w:val="30"/>
        <w:szCs w:val="30"/>
        <w:rtl w:val="0"/>
      </w:rPr>
      <w:t xml:space="preserve">Docente</w:t>
    </w:r>
    <w:r w:rsidDel="00000000" w:rsidR="00000000" w:rsidRPr="00000000">
      <w:rPr>
        <w:rFonts w:ascii="Source Sans 3" w:cs="Source Sans 3" w:eastAsia="Source Sans 3" w:hAnsi="Source Sans 3"/>
        <w:sz w:val="30"/>
        <w:szCs w:val="30"/>
        <w:rtl w:val="0"/>
      </w:rPr>
      <w:t xml:space="preserve">: Fabiola Fabretti  </w:t>
    </w:r>
    <w:r w:rsidDel="00000000" w:rsidR="00000000" w:rsidRPr="00000000">
      <w:rPr>
        <w:rFonts w:ascii="Source Sans 3" w:cs="Source Sans 3" w:eastAsia="Source Sans 3" w:hAnsi="Source Sans 3"/>
        <w:b w:val="1"/>
        <w:sz w:val="30"/>
        <w:szCs w:val="30"/>
        <w:rtl w:val="0"/>
      </w:rPr>
      <w:t xml:space="preserve">Materia</w:t>
    </w:r>
    <w:r w:rsidDel="00000000" w:rsidR="00000000" w:rsidRPr="00000000">
      <w:rPr>
        <w:rFonts w:ascii="Source Sans 3" w:cs="Source Sans 3" w:eastAsia="Source Sans 3" w:hAnsi="Source Sans 3"/>
        <w:sz w:val="30"/>
        <w:szCs w:val="30"/>
        <w:rtl w:val="0"/>
      </w:rPr>
      <w:t xml:space="preserve">: Informatica</w:t>
      <w:tab/>
      <w:tab/>
      <w:tab/>
    </w:r>
    <w:r w:rsidDel="00000000" w:rsidR="00000000" w:rsidRPr="00000000">
      <w:rPr>
        <w:rFonts w:ascii="Source Sans 3" w:cs="Source Sans 3" w:eastAsia="Source Sans 3" w:hAnsi="Source Sans 3"/>
        <w:b w:val="1"/>
        <w:sz w:val="30"/>
        <w:szCs w:val="30"/>
        <w:rtl w:val="0"/>
      </w:rPr>
      <w:t xml:space="preserve">Classe</w:t>
    </w:r>
    <w:r w:rsidDel="00000000" w:rsidR="00000000" w:rsidRPr="00000000">
      <w:rPr>
        <w:rFonts w:ascii="Source Sans 3" w:cs="Source Sans 3" w:eastAsia="Source Sans 3" w:hAnsi="Source Sans 3"/>
        <w:sz w:val="30"/>
        <w:szCs w:val="30"/>
        <w:rtl w:val="0"/>
      </w:rPr>
      <w:t xml:space="preserve">: 1B/1F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aveibeenpwned.com/" TargetMode="External"/><Relationship Id="rId10" Type="http://schemas.openxmlformats.org/officeDocument/2006/relationships/hyperlink" Target="https://www.youtube.com/watch?v=SQFdst094ag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oo5WVtW8m_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search?client=firefox-b-d&amp;q=morrolinux+la+privacy#fpstate=ive&amp;vld=cid:dbd07071,vid:s6KqVu36fd4,st:0" TargetMode="External"/><Relationship Id="rId7" Type="http://schemas.openxmlformats.org/officeDocument/2006/relationships/hyperlink" Target="https://www.google.com/search?client=firefox-b-d&amp;q=morrolinux+la+privacy#fpstate=ive&amp;vld=cid:dbd07071,vid:s6KqVu36fd4,st:0" TargetMode="External"/><Relationship Id="rId8" Type="http://schemas.openxmlformats.org/officeDocument/2006/relationships/hyperlink" Target="https://www.google.com/search?client=firefox-b-d&amp;q=morrolinux+la+privacy#fpstate=ive&amp;vld=cid:dbd07071,vid:s6KqVu36fd4,st: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3-regular.ttf"/><Relationship Id="rId2" Type="http://schemas.openxmlformats.org/officeDocument/2006/relationships/font" Target="fonts/SourceSans3-bold.ttf"/><Relationship Id="rId3" Type="http://schemas.openxmlformats.org/officeDocument/2006/relationships/font" Target="fonts/SourceSans3-italic.ttf"/><Relationship Id="rId4" Type="http://schemas.openxmlformats.org/officeDocument/2006/relationships/font" Target="fonts/SourceSans3-boldItalic.ttf"/><Relationship Id="rId5" Type="http://schemas.openxmlformats.org/officeDocument/2006/relationships/font" Target="fonts/Manjari-regular.ttf"/><Relationship Id="rId6" Type="http://schemas.openxmlformats.org/officeDocument/2006/relationships/font" Target="fonts/Manjar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