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1E390F43" w:rsidR="005606E9" w:rsidRPr="003F2B95" w:rsidRDefault="001159FD" w:rsidP="0068357A">
            <w:pPr>
              <w:spacing w:before="120"/>
              <w:ind w:left="-108"/>
              <w:jc w:val="center"/>
            </w:pPr>
            <w:r>
              <w:t>1</w:t>
            </w:r>
            <w:r w:rsidR="00A5056E">
              <w:t>3</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6341DB36" w:rsidR="005606E9" w:rsidRPr="00A873DB" w:rsidRDefault="001159FD" w:rsidP="007F02D0">
            <w:pPr>
              <w:pStyle w:val="Capa4"/>
              <w:ind w:left="0"/>
              <w:jc w:val="left"/>
              <w:rPr>
                <w:rFonts w:cs="Arial"/>
                <w:sz w:val="24"/>
              </w:rPr>
            </w:pPr>
            <w:r>
              <w:rPr>
                <w:rFonts w:cs="Arial"/>
                <w:sz w:val="24"/>
              </w:rPr>
              <w:t>1</w:t>
            </w:r>
            <w:r w:rsidR="00A5056E">
              <w:rPr>
                <w:rFonts w:cs="Arial"/>
                <w:sz w:val="24"/>
              </w:rPr>
              <w:t>3</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1D8E7A0F" w:rsidR="00AA6BDE" w:rsidRDefault="00A5056E" w:rsidP="00E247EA">
            <w:pPr>
              <w:spacing w:before="120"/>
              <w:ind w:left="-108"/>
              <w:jc w:val="center"/>
            </w:pPr>
            <w:r>
              <w:t>13</w:t>
            </w:r>
            <w:r w:rsidR="003F2B95">
              <w:t>/</w:t>
            </w:r>
            <w:r>
              <w:t>04</w:t>
            </w:r>
            <w:r w:rsidR="003F2B95">
              <w:t>/</w:t>
            </w:r>
            <w:r>
              <w:t>25</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DD88E5B" w:rsidR="00285159" w:rsidRDefault="00285159" w:rsidP="00285159">
      <w:pPr>
        <w:pStyle w:val="Remissivo1"/>
        <w:tabs>
          <w:tab w:val="right" w:leader="dot" w:pos="10762"/>
        </w:tabs>
        <w:rPr>
          <w:noProof/>
        </w:rPr>
      </w:pPr>
      <w:r>
        <w:rPr>
          <w:noProof/>
        </w:rPr>
        <w:tab/>
        <w:t>1.1</w:t>
      </w:r>
      <w:r w:rsidR="00DC21D5">
        <w:rPr>
          <w:noProof/>
        </w:rPr>
        <w:t>.</w:t>
      </w:r>
      <w:r>
        <w:rPr>
          <w:noProof/>
        </w:rPr>
        <w:t xml:space="preserve"> Escopo</w:t>
      </w:r>
      <w:r>
        <w:rPr>
          <w:noProof/>
        </w:rPr>
        <w:tab/>
        <w:t>4</w:t>
      </w:r>
    </w:p>
    <w:p w14:paraId="691A9A81" w14:textId="066CFAA7" w:rsidR="00285159" w:rsidRDefault="00285159" w:rsidP="00285159">
      <w:pPr>
        <w:pStyle w:val="Remissivo1"/>
        <w:tabs>
          <w:tab w:val="right" w:leader="dot" w:pos="10762"/>
        </w:tabs>
        <w:rPr>
          <w:noProof/>
        </w:rPr>
      </w:pPr>
      <w:r>
        <w:rPr>
          <w:noProof/>
        </w:rPr>
        <w:tab/>
        <w:t>1.2</w:t>
      </w:r>
      <w:r w:rsidR="00DC21D5">
        <w:rPr>
          <w:noProof/>
        </w:rPr>
        <w:t>.</w:t>
      </w:r>
      <w:r>
        <w:rPr>
          <w:noProof/>
        </w:rPr>
        <w:t xml:space="preserve">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11C888E7" w14:textId="69BD4DE0" w:rsidR="00257B78" w:rsidRDefault="00BC40E8">
      <w:pPr>
        <w:pStyle w:val="Remissivo1"/>
        <w:tabs>
          <w:tab w:val="right" w:leader="dot" w:pos="10762"/>
        </w:tabs>
        <w:rPr>
          <w:noProof/>
        </w:rPr>
      </w:pPr>
      <w:r>
        <w:rPr>
          <w:noProof/>
        </w:rPr>
        <w:t>3. Objetivo do Projeto</w:t>
      </w:r>
      <w:r w:rsidR="00257B78">
        <w:rPr>
          <w:noProof/>
        </w:rPr>
        <w:tab/>
        <w:t>4</w:t>
      </w:r>
    </w:p>
    <w:p w14:paraId="1D76CBC0" w14:textId="4119EE0A" w:rsidR="00257B78" w:rsidRDefault="00257B78">
      <w:pPr>
        <w:pStyle w:val="Remissivo1"/>
        <w:tabs>
          <w:tab w:val="right" w:leader="dot" w:pos="10762"/>
        </w:tabs>
        <w:rPr>
          <w:noProof/>
        </w:rPr>
      </w:pPr>
      <w:r>
        <w:rPr>
          <w:noProof/>
        </w:rPr>
        <w:t>4. Declaração Preliminar de Escopo</w:t>
      </w:r>
      <w:r>
        <w:rPr>
          <w:noProof/>
        </w:rPr>
        <w:tab/>
        <w:t>5</w:t>
      </w:r>
    </w:p>
    <w:p w14:paraId="2B462150" w14:textId="22CBFB1B" w:rsidR="00257B78" w:rsidRDefault="00257B78">
      <w:pPr>
        <w:pStyle w:val="Remissivo1"/>
        <w:tabs>
          <w:tab w:val="right" w:leader="dot" w:pos="10762"/>
        </w:tabs>
        <w:rPr>
          <w:noProof/>
        </w:rPr>
      </w:pPr>
      <w:r>
        <w:rPr>
          <w:noProof/>
        </w:rPr>
        <w:tab/>
        <w:t>4.1</w:t>
      </w:r>
      <w:r w:rsidR="00DC21D5">
        <w:rPr>
          <w:noProof/>
        </w:rPr>
        <w:t>.</w:t>
      </w:r>
      <w:r>
        <w:rPr>
          <w:noProof/>
        </w:rPr>
        <w:t xml:space="preserve"> Descrição</w:t>
      </w:r>
      <w:r>
        <w:rPr>
          <w:noProof/>
        </w:rPr>
        <w:tab/>
        <w:t>5</w:t>
      </w:r>
    </w:p>
    <w:p w14:paraId="152EC925" w14:textId="01688BE8" w:rsidR="00257B78" w:rsidRDefault="00257B78">
      <w:pPr>
        <w:pStyle w:val="Remissivo1"/>
        <w:tabs>
          <w:tab w:val="right" w:leader="dot" w:pos="10762"/>
        </w:tabs>
        <w:rPr>
          <w:noProof/>
        </w:rPr>
      </w:pPr>
      <w:r>
        <w:rPr>
          <w:noProof/>
        </w:rPr>
        <w:tab/>
        <w:t>4.2</w:t>
      </w:r>
      <w:r w:rsidR="00DC21D5">
        <w:rPr>
          <w:noProof/>
        </w:rPr>
        <w:t>.</w:t>
      </w:r>
      <w:r>
        <w:rPr>
          <w:noProof/>
        </w:rPr>
        <w:t xml:space="preserve"> Produtos a Serem Entregues</w:t>
      </w:r>
      <w:r>
        <w:rPr>
          <w:noProof/>
        </w:rPr>
        <w:tab/>
        <w:t>5</w:t>
      </w:r>
    </w:p>
    <w:p w14:paraId="432ED44D" w14:textId="3EE56536" w:rsidR="00257B78" w:rsidRDefault="00257B78">
      <w:pPr>
        <w:pStyle w:val="Remissivo1"/>
        <w:tabs>
          <w:tab w:val="right" w:leader="dot" w:pos="10762"/>
        </w:tabs>
        <w:rPr>
          <w:noProof/>
        </w:rPr>
      </w:pPr>
      <w:r>
        <w:rPr>
          <w:noProof/>
        </w:rPr>
        <w:tab/>
        <w:t>4.3</w:t>
      </w:r>
      <w:r w:rsidR="00DC21D5">
        <w:rPr>
          <w:noProof/>
        </w:rPr>
        <w:t>.</w:t>
      </w:r>
      <w:r>
        <w:rPr>
          <w:noProof/>
        </w:rPr>
        <w:t xml:space="preserve"> Requisitos</w:t>
      </w:r>
      <w:r>
        <w:rPr>
          <w:noProof/>
        </w:rPr>
        <w:tab/>
        <w:t>5</w:t>
      </w:r>
    </w:p>
    <w:p w14:paraId="6CF00EF6" w14:textId="2A98B1B0" w:rsidR="00257B78" w:rsidRDefault="00257B78" w:rsidP="00257B78">
      <w:pPr>
        <w:pStyle w:val="Remissivo1"/>
        <w:tabs>
          <w:tab w:val="right" w:leader="dot" w:pos="10762"/>
        </w:tabs>
        <w:ind w:left="440"/>
        <w:rPr>
          <w:noProof/>
        </w:rPr>
      </w:pPr>
      <w:r>
        <w:rPr>
          <w:noProof/>
        </w:rPr>
        <w:tab/>
        <w:t>4.3.1</w:t>
      </w:r>
      <w:r w:rsidR="00DC21D5">
        <w:rPr>
          <w:noProof/>
        </w:rPr>
        <w:t>.</w:t>
      </w:r>
      <w:r>
        <w:rPr>
          <w:noProof/>
        </w:rPr>
        <w:t xml:space="preserve"> Requisitos Funcionais</w:t>
      </w:r>
      <w:r>
        <w:rPr>
          <w:noProof/>
        </w:rPr>
        <w:tab/>
        <w:t>5</w:t>
      </w:r>
    </w:p>
    <w:p w14:paraId="69D9FAC0" w14:textId="1A5ADB38" w:rsidR="00257B78" w:rsidRDefault="00257B78" w:rsidP="00257B78">
      <w:pPr>
        <w:pStyle w:val="Remissivo1"/>
        <w:tabs>
          <w:tab w:val="right" w:leader="dot" w:pos="10762"/>
        </w:tabs>
        <w:ind w:left="440"/>
        <w:rPr>
          <w:noProof/>
        </w:rPr>
      </w:pPr>
      <w:r>
        <w:rPr>
          <w:noProof/>
        </w:rPr>
        <w:tab/>
        <w:t>4.3.2</w:t>
      </w:r>
      <w:r w:rsidR="00DC21D5">
        <w:rPr>
          <w:noProof/>
        </w:rPr>
        <w:t>.</w:t>
      </w:r>
      <w:r>
        <w:rPr>
          <w:noProof/>
        </w:rPr>
        <w:t xml:space="preserve"> Requisitos Não Funcionais</w:t>
      </w:r>
      <w:r>
        <w:rPr>
          <w:noProof/>
        </w:rPr>
        <w:tab/>
        <w:t>5</w:t>
      </w:r>
    </w:p>
    <w:p w14:paraId="550DB812" w14:textId="485ACB38" w:rsidR="00257B78" w:rsidRDefault="00257B78" w:rsidP="00257B78">
      <w:pPr>
        <w:pStyle w:val="Remissivo1"/>
        <w:tabs>
          <w:tab w:val="right" w:leader="dot" w:pos="10762"/>
        </w:tabs>
        <w:ind w:left="440"/>
        <w:rPr>
          <w:noProof/>
        </w:rPr>
      </w:pPr>
      <w:r>
        <w:rPr>
          <w:noProof/>
        </w:rPr>
        <w:tab/>
        <w:t>4.3.3</w:t>
      </w:r>
      <w:r w:rsidR="00DC21D5">
        <w:rPr>
          <w:noProof/>
        </w:rPr>
        <w:t>.</w:t>
      </w:r>
      <w:r>
        <w:rPr>
          <w:noProof/>
        </w:rPr>
        <w:t xml:space="preserve"> Regras de Negócio</w:t>
      </w:r>
      <w:r>
        <w:rPr>
          <w:noProof/>
        </w:rPr>
        <w:tab/>
        <w:t>6</w:t>
      </w:r>
    </w:p>
    <w:p w14:paraId="11D9D7C1" w14:textId="12F058E9" w:rsidR="00257B78" w:rsidRDefault="00257B78" w:rsidP="00257B78">
      <w:pPr>
        <w:pStyle w:val="Remissivo1"/>
        <w:tabs>
          <w:tab w:val="right" w:leader="dot" w:pos="10762"/>
        </w:tabs>
        <w:rPr>
          <w:noProof/>
        </w:rPr>
      </w:pPr>
      <w:r>
        <w:rPr>
          <w:noProof/>
        </w:rPr>
        <w:t>5. Premissas</w:t>
      </w:r>
      <w:r>
        <w:rPr>
          <w:noProof/>
        </w:rPr>
        <w:tab/>
        <w:t>6</w:t>
      </w:r>
    </w:p>
    <w:p w14:paraId="0398FF49" w14:textId="10642CEE" w:rsidR="00257B78" w:rsidRDefault="00257B78" w:rsidP="00257B78">
      <w:pPr>
        <w:pStyle w:val="Remissivo1"/>
        <w:tabs>
          <w:tab w:val="right" w:leader="dot" w:pos="10762"/>
        </w:tabs>
        <w:rPr>
          <w:noProof/>
        </w:rPr>
      </w:pPr>
      <w:r>
        <w:rPr>
          <w:noProof/>
        </w:rPr>
        <w:t>6. Influência das Partes Interessadas</w:t>
      </w:r>
      <w:r>
        <w:rPr>
          <w:noProof/>
        </w:rPr>
        <w:tab/>
        <w:t>6</w:t>
      </w:r>
    </w:p>
    <w:p w14:paraId="3DF170DD" w14:textId="6ECE4F56" w:rsidR="00257B78" w:rsidRDefault="00257B78" w:rsidP="00257B78">
      <w:pPr>
        <w:pStyle w:val="Remissivo1"/>
        <w:tabs>
          <w:tab w:val="right" w:leader="dot" w:pos="10762"/>
        </w:tabs>
        <w:rPr>
          <w:noProof/>
        </w:rPr>
      </w:pPr>
      <w:r>
        <w:rPr>
          <w:noProof/>
        </w:rPr>
        <w:t>7. Representação Arquitetural</w:t>
      </w:r>
      <w:r w:rsidR="00020CC1">
        <w:rPr>
          <w:noProof/>
        </w:rPr>
        <w:tab/>
        <w:t>7</w:t>
      </w:r>
    </w:p>
    <w:p w14:paraId="2E9578CD" w14:textId="74E9CC98" w:rsidR="00257B78" w:rsidRDefault="00257B78" w:rsidP="00257B78">
      <w:pPr>
        <w:pStyle w:val="Remissivo1"/>
        <w:tabs>
          <w:tab w:val="right" w:leader="dot" w:pos="10762"/>
        </w:tabs>
        <w:rPr>
          <w:noProof/>
        </w:rPr>
      </w:pPr>
      <w:r>
        <w:rPr>
          <w:noProof/>
        </w:rPr>
        <w:tab/>
        <w:t>7.1</w:t>
      </w:r>
      <w:r w:rsidR="00DC21D5">
        <w:rPr>
          <w:noProof/>
        </w:rPr>
        <w:t>.</w:t>
      </w:r>
      <w:r>
        <w:rPr>
          <w:noProof/>
        </w:rPr>
        <w:t xml:space="preserve"> Restrições Arquiteturais</w:t>
      </w:r>
      <w:r>
        <w:rPr>
          <w:noProof/>
        </w:rPr>
        <w:tab/>
        <w:t>9</w:t>
      </w:r>
    </w:p>
    <w:p w14:paraId="577E407C" w14:textId="1B7865E5" w:rsidR="00257B78" w:rsidRDefault="00257B78" w:rsidP="00257B78">
      <w:pPr>
        <w:pStyle w:val="Remissivo1"/>
        <w:tabs>
          <w:tab w:val="right" w:leader="dot" w:pos="10762"/>
        </w:tabs>
        <w:rPr>
          <w:noProof/>
        </w:rPr>
      </w:pPr>
      <w:r>
        <w:rPr>
          <w:noProof/>
        </w:rPr>
        <w:tab/>
        <w:t>7.2</w:t>
      </w:r>
      <w:r w:rsidR="00DC21D5">
        <w:rPr>
          <w:noProof/>
        </w:rPr>
        <w:t>.</w:t>
      </w:r>
      <w:r>
        <w:rPr>
          <w:noProof/>
        </w:rPr>
        <w:t xml:space="preserve"> Objetivos e Restrições Arquiteturais</w:t>
      </w:r>
      <w:r>
        <w:rPr>
          <w:noProof/>
        </w:rPr>
        <w:tab/>
        <w:t>9</w:t>
      </w:r>
    </w:p>
    <w:p w14:paraId="2DC41F40" w14:textId="0C24A990" w:rsidR="00257B78" w:rsidRDefault="00257B78" w:rsidP="00257B78">
      <w:pPr>
        <w:pStyle w:val="Remissivo1"/>
        <w:tabs>
          <w:tab w:val="right" w:leader="dot" w:pos="10762"/>
        </w:tabs>
        <w:rPr>
          <w:noProof/>
        </w:rPr>
      </w:pPr>
      <w:r>
        <w:rPr>
          <w:noProof/>
        </w:rPr>
        <w:t>8. Visão de Use Case</w:t>
      </w:r>
      <w:r w:rsidR="00020CC1">
        <w:rPr>
          <w:noProof/>
        </w:rPr>
        <w:tab/>
        <w:t>9</w:t>
      </w:r>
    </w:p>
    <w:p w14:paraId="255774CF" w14:textId="7EF4EA78" w:rsidR="00257B78" w:rsidRDefault="00DC21D5" w:rsidP="00DC21D5">
      <w:pPr>
        <w:pStyle w:val="Remissivo1"/>
        <w:tabs>
          <w:tab w:val="right" w:leader="dot" w:pos="10762"/>
        </w:tabs>
        <w:rPr>
          <w:noProof/>
        </w:rPr>
      </w:pPr>
      <w:r>
        <w:rPr>
          <w:noProof/>
        </w:rPr>
        <w:tab/>
      </w:r>
      <w:r w:rsidR="00257B78">
        <w:rPr>
          <w:noProof/>
        </w:rPr>
        <w:t>8.1</w:t>
      </w:r>
      <w:r w:rsidR="00257B78" w:rsidRPr="00257B78">
        <w:rPr>
          <w:noProof/>
        </w:rPr>
        <w:t>.</w:t>
      </w:r>
      <w:r w:rsidR="00257B78">
        <w:rPr>
          <w:noProof/>
        </w:rPr>
        <w:t xml:space="preserve"> </w:t>
      </w:r>
      <w:r w:rsidR="00257B78" w:rsidRPr="00257B78">
        <w:rPr>
          <w:noProof/>
        </w:rPr>
        <w:t>Diagrama de Casos de Uso Arquiteturalmente Significativos</w:t>
      </w:r>
      <w:r>
        <w:rPr>
          <w:noProof/>
        </w:rPr>
        <w:tab/>
        <w:t>10</w:t>
      </w:r>
    </w:p>
    <w:p w14:paraId="632E712A" w14:textId="14D3FD20" w:rsidR="00257B78" w:rsidRDefault="00DC21D5" w:rsidP="00DC21D5">
      <w:pPr>
        <w:pStyle w:val="Remissivo1"/>
        <w:tabs>
          <w:tab w:val="right" w:leader="dot" w:pos="10762"/>
        </w:tabs>
        <w:ind w:left="440"/>
        <w:rPr>
          <w:noProof/>
        </w:rPr>
      </w:pPr>
      <w:r>
        <w:rPr>
          <w:noProof/>
        </w:rPr>
        <w:tab/>
      </w:r>
      <w:r w:rsidR="00257B78">
        <w:rPr>
          <w:noProof/>
        </w:rPr>
        <w:t>8.1.</w:t>
      </w:r>
      <w:r>
        <w:rPr>
          <w:noProof/>
        </w:rPr>
        <w:t xml:space="preserve">1. </w:t>
      </w:r>
      <w:r w:rsidRPr="00DC21D5">
        <w:rPr>
          <w:noProof/>
        </w:rPr>
        <w:t>Diagrama de Casos de Uso Manter Catálogo de Livros</w:t>
      </w:r>
      <w:r>
        <w:rPr>
          <w:noProof/>
        </w:rPr>
        <w:tab/>
        <w:t>10</w:t>
      </w:r>
    </w:p>
    <w:p w14:paraId="3470BC2C" w14:textId="07580ECD" w:rsidR="00DC21D5" w:rsidRDefault="00DC21D5" w:rsidP="00DC21D5">
      <w:pPr>
        <w:pStyle w:val="Remissivo1"/>
        <w:tabs>
          <w:tab w:val="right" w:leader="dot" w:pos="10762"/>
        </w:tabs>
        <w:ind w:left="440"/>
        <w:rPr>
          <w:noProof/>
        </w:rPr>
      </w:pPr>
      <w:r>
        <w:rPr>
          <w:noProof/>
        </w:rPr>
        <w:tab/>
      </w:r>
      <w:r w:rsidR="00257B78">
        <w:rPr>
          <w:noProof/>
        </w:rPr>
        <w:t>8.1.</w:t>
      </w:r>
      <w:r>
        <w:rPr>
          <w:noProof/>
        </w:rPr>
        <w:t xml:space="preserve">2. </w:t>
      </w:r>
      <w:r w:rsidRPr="00DC21D5">
        <w:rPr>
          <w:noProof/>
        </w:rPr>
        <w:t>Diagrama de Casos de Uso Realizar Pedido</w:t>
      </w:r>
      <w:r>
        <w:rPr>
          <w:noProof/>
        </w:rPr>
        <w:tab/>
        <w:t>11</w:t>
      </w:r>
    </w:p>
    <w:p w14:paraId="7FBEBCAA" w14:textId="733E0A07" w:rsidR="00DC21D5" w:rsidRDefault="00DC21D5" w:rsidP="00DC21D5">
      <w:pPr>
        <w:pStyle w:val="Remissivo1"/>
        <w:tabs>
          <w:tab w:val="right" w:leader="dot" w:pos="10762"/>
        </w:tabs>
        <w:ind w:left="440"/>
        <w:rPr>
          <w:noProof/>
        </w:rPr>
      </w:pPr>
      <w:r>
        <w:rPr>
          <w:noProof/>
        </w:rPr>
        <w:tab/>
        <w:t xml:space="preserve">8.1.3. </w:t>
      </w:r>
      <w:r w:rsidRPr="00DC21D5">
        <w:rPr>
          <w:noProof/>
        </w:rPr>
        <w:t>Diagrama de Casos de Uso Histórico de Pedidos</w:t>
      </w:r>
      <w:r>
        <w:rPr>
          <w:noProof/>
        </w:rPr>
        <w:tab/>
        <w:t>12</w:t>
      </w:r>
    </w:p>
    <w:p w14:paraId="7FCCE993" w14:textId="6DBA1DEF" w:rsidR="00DC21D5" w:rsidRDefault="00DC21D5" w:rsidP="00DC21D5">
      <w:pPr>
        <w:pStyle w:val="Remissivo1"/>
        <w:tabs>
          <w:tab w:val="right" w:leader="dot" w:pos="10762"/>
        </w:tabs>
        <w:rPr>
          <w:noProof/>
        </w:rPr>
      </w:pPr>
      <w:r>
        <w:rPr>
          <w:noProof/>
        </w:rPr>
        <w:tab/>
        <w:t>8.2. Descrição de Casos de Uso Arquiteturalmente Significativos</w:t>
      </w:r>
      <w:r>
        <w:rPr>
          <w:noProof/>
        </w:rPr>
        <w:tab/>
        <w:t>13</w:t>
      </w:r>
    </w:p>
    <w:p w14:paraId="599D5114" w14:textId="181B5815" w:rsidR="00DC21D5" w:rsidRDefault="00DC21D5" w:rsidP="00DC21D5">
      <w:pPr>
        <w:pStyle w:val="Remissivo1"/>
        <w:tabs>
          <w:tab w:val="right" w:leader="dot" w:pos="10762"/>
        </w:tabs>
        <w:ind w:left="440"/>
        <w:rPr>
          <w:noProof/>
        </w:rPr>
      </w:pPr>
      <w:r>
        <w:rPr>
          <w:noProof/>
        </w:rPr>
        <w:tab/>
        <w:t>8.2.1. Manter Catálogo de Livros</w:t>
      </w:r>
      <w:r>
        <w:rPr>
          <w:noProof/>
        </w:rPr>
        <w:tab/>
        <w:t>13</w:t>
      </w:r>
    </w:p>
    <w:p w14:paraId="62F75F50" w14:textId="6C0ED3A6" w:rsidR="00DC21D5" w:rsidRDefault="00DC21D5" w:rsidP="00DC21D5">
      <w:pPr>
        <w:pStyle w:val="Remissivo1"/>
        <w:tabs>
          <w:tab w:val="right" w:leader="dot" w:pos="10762"/>
        </w:tabs>
        <w:ind w:left="440"/>
        <w:rPr>
          <w:noProof/>
        </w:rPr>
      </w:pPr>
      <w:r>
        <w:rPr>
          <w:noProof/>
        </w:rPr>
        <w:tab/>
        <w:t>8.2.2. Realizar Pedido</w:t>
      </w:r>
      <w:r>
        <w:rPr>
          <w:noProof/>
        </w:rPr>
        <w:tab/>
        <w:t>13</w:t>
      </w:r>
    </w:p>
    <w:p w14:paraId="13381006" w14:textId="541C9F06" w:rsidR="00DC21D5" w:rsidRDefault="00DC21D5" w:rsidP="00DC21D5">
      <w:pPr>
        <w:pStyle w:val="Remissivo1"/>
        <w:tabs>
          <w:tab w:val="right" w:leader="dot" w:pos="10762"/>
        </w:tabs>
        <w:ind w:left="440"/>
        <w:rPr>
          <w:noProof/>
        </w:rPr>
      </w:pPr>
      <w:r>
        <w:rPr>
          <w:noProof/>
        </w:rPr>
        <w:tab/>
        <w:t>8.2.3. Histórico de Pedidos</w:t>
      </w:r>
      <w:r>
        <w:rPr>
          <w:noProof/>
        </w:rPr>
        <w:tab/>
        <w:t>13</w:t>
      </w:r>
    </w:p>
    <w:p w14:paraId="30C1C506" w14:textId="4B3A6B09" w:rsidR="00DC21D5" w:rsidRDefault="00DC21D5" w:rsidP="00DC21D5">
      <w:pPr>
        <w:pStyle w:val="Remissivo1"/>
        <w:tabs>
          <w:tab w:val="right" w:leader="dot" w:pos="10762"/>
        </w:tabs>
        <w:rPr>
          <w:noProof/>
        </w:rPr>
      </w:pPr>
      <w:r>
        <w:rPr>
          <w:noProof/>
        </w:rPr>
        <w:t>9. Visão de Lógica</w:t>
      </w:r>
      <w:r>
        <w:rPr>
          <w:noProof/>
        </w:rPr>
        <w:tab/>
        <w:t>14</w:t>
      </w:r>
    </w:p>
    <w:p w14:paraId="390D865E" w14:textId="49A6CDE2" w:rsidR="00DC21D5" w:rsidRDefault="00DC21D5" w:rsidP="00DC21D5">
      <w:pPr>
        <w:pStyle w:val="Remissivo1"/>
        <w:tabs>
          <w:tab w:val="right" w:leader="dot" w:pos="10762"/>
        </w:tabs>
        <w:rPr>
          <w:noProof/>
        </w:rPr>
      </w:pPr>
      <w:r>
        <w:rPr>
          <w:noProof/>
        </w:rPr>
        <w:tab/>
        <w:t>9.1. Camada de Apresentação</w:t>
      </w:r>
      <w:r>
        <w:rPr>
          <w:noProof/>
        </w:rPr>
        <w:tab/>
        <w:t>16</w:t>
      </w:r>
    </w:p>
    <w:p w14:paraId="4E0D2ACB" w14:textId="1F35221B" w:rsidR="00DC21D5" w:rsidRDefault="00DC21D5" w:rsidP="00DC21D5">
      <w:pPr>
        <w:pStyle w:val="Remissivo1"/>
        <w:tabs>
          <w:tab w:val="right" w:leader="dot" w:pos="10762"/>
        </w:tabs>
        <w:ind w:left="440"/>
        <w:rPr>
          <w:noProof/>
        </w:rPr>
      </w:pPr>
      <w:r>
        <w:rPr>
          <w:noProof/>
        </w:rPr>
        <w:tab/>
        <w:t>9.1.1. Camada de Negócio</w:t>
      </w:r>
      <w:r>
        <w:rPr>
          <w:noProof/>
        </w:rPr>
        <w:tab/>
        <w:t>17</w:t>
      </w:r>
    </w:p>
    <w:p w14:paraId="625D8403" w14:textId="546A38D4" w:rsidR="00DC21D5" w:rsidRDefault="00DC21D5" w:rsidP="00DC21D5">
      <w:pPr>
        <w:pStyle w:val="Remissivo1"/>
        <w:tabs>
          <w:tab w:val="right" w:leader="dot" w:pos="10762"/>
        </w:tabs>
        <w:ind w:left="440"/>
        <w:rPr>
          <w:noProof/>
        </w:rPr>
      </w:pPr>
      <w:r>
        <w:rPr>
          <w:noProof/>
        </w:rPr>
        <w:tab/>
        <w:t>9.1.2. Pacote Controller</w:t>
      </w:r>
      <w:r>
        <w:rPr>
          <w:noProof/>
        </w:rPr>
        <w:tab/>
        <w:t>18</w:t>
      </w:r>
    </w:p>
    <w:p w14:paraId="2298DBE9" w14:textId="0A1300C0" w:rsidR="00DC21D5" w:rsidRDefault="00DC21D5" w:rsidP="00DC21D5">
      <w:pPr>
        <w:pStyle w:val="Remissivo1"/>
        <w:tabs>
          <w:tab w:val="right" w:leader="dot" w:pos="10762"/>
        </w:tabs>
        <w:ind w:left="440"/>
        <w:rPr>
          <w:noProof/>
        </w:rPr>
      </w:pPr>
      <w:r>
        <w:rPr>
          <w:noProof/>
        </w:rPr>
        <w:tab/>
        <w:t>9.1.3. Pacote Model</w:t>
      </w:r>
      <w:r>
        <w:rPr>
          <w:noProof/>
        </w:rPr>
        <w:tab/>
        <w:t>19</w:t>
      </w:r>
    </w:p>
    <w:p w14:paraId="474180A4" w14:textId="5BF1545D" w:rsidR="00DC21D5" w:rsidRDefault="00DC21D5" w:rsidP="00DC21D5">
      <w:pPr>
        <w:pStyle w:val="Remissivo1"/>
        <w:tabs>
          <w:tab w:val="right" w:leader="dot" w:pos="10762"/>
        </w:tabs>
        <w:ind w:left="440"/>
        <w:rPr>
          <w:noProof/>
        </w:rPr>
      </w:pPr>
      <w:r>
        <w:rPr>
          <w:noProof/>
        </w:rPr>
        <w:tab/>
        <w:t>9.1.4. Camada de Persistência</w:t>
      </w:r>
      <w:r>
        <w:rPr>
          <w:noProof/>
        </w:rPr>
        <w:tab/>
        <w:t>20</w:t>
      </w:r>
    </w:p>
    <w:p w14:paraId="793C1F40" w14:textId="6B548B75" w:rsidR="008C1AC5" w:rsidRDefault="008C1AC5" w:rsidP="008C1AC5">
      <w:pPr>
        <w:pStyle w:val="Remissivo1"/>
        <w:tabs>
          <w:tab w:val="right" w:leader="dot" w:pos="10762"/>
        </w:tabs>
        <w:ind w:left="440"/>
        <w:rPr>
          <w:noProof/>
        </w:rPr>
      </w:pPr>
      <w:r>
        <w:rPr>
          <w:noProof/>
        </w:rPr>
        <w:tab/>
      </w:r>
      <w:r w:rsidR="00DC21D5">
        <w:rPr>
          <w:noProof/>
        </w:rPr>
        <w:t>9.1.5</w:t>
      </w:r>
      <w:r>
        <w:rPr>
          <w:noProof/>
        </w:rPr>
        <w:t xml:space="preserve"> Realização de Casos de Uso Significativos</w:t>
      </w:r>
      <w:r>
        <w:rPr>
          <w:noProof/>
        </w:rPr>
        <w:tab/>
        <w:t>21</w:t>
      </w:r>
    </w:p>
    <w:p w14:paraId="63D89ABE" w14:textId="726F583E" w:rsidR="008C1AC5" w:rsidRDefault="008C1AC5" w:rsidP="008C1AC5">
      <w:pPr>
        <w:pStyle w:val="Remissivo1"/>
        <w:tabs>
          <w:tab w:val="right" w:leader="dot" w:pos="10762"/>
        </w:tabs>
        <w:ind w:left="660"/>
        <w:rPr>
          <w:noProof/>
        </w:rPr>
      </w:pPr>
      <w:r>
        <w:rPr>
          <w:noProof/>
        </w:rPr>
        <w:tab/>
        <w:t>9.1.5.1 Manter Catálogo de Livros</w:t>
      </w:r>
      <w:r>
        <w:rPr>
          <w:noProof/>
        </w:rPr>
        <w:tab/>
        <w:t>21</w:t>
      </w:r>
    </w:p>
    <w:p w14:paraId="6DD9F6FC" w14:textId="6EF15D0D" w:rsidR="008C1AC5" w:rsidRDefault="008C1AC5" w:rsidP="008C1AC5">
      <w:pPr>
        <w:pStyle w:val="Remissivo1"/>
        <w:tabs>
          <w:tab w:val="right" w:leader="dot" w:pos="10762"/>
        </w:tabs>
        <w:ind w:left="660"/>
        <w:rPr>
          <w:noProof/>
        </w:rPr>
      </w:pPr>
      <w:r>
        <w:rPr>
          <w:noProof/>
        </w:rPr>
        <w:tab/>
        <w:t>9.1.5.2 Realizar Pedidos</w:t>
      </w:r>
      <w:r>
        <w:rPr>
          <w:noProof/>
        </w:rPr>
        <w:tab/>
        <w:t>22</w:t>
      </w:r>
    </w:p>
    <w:p w14:paraId="690C4175" w14:textId="3B7F9130" w:rsidR="008C1AC5" w:rsidRDefault="008C1AC5" w:rsidP="008C1AC5">
      <w:pPr>
        <w:pStyle w:val="Remissivo1"/>
        <w:tabs>
          <w:tab w:val="right" w:leader="dot" w:pos="10762"/>
        </w:tabs>
        <w:ind w:left="660"/>
        <w:rPr>
          <w:noProof/>
        </w:rPr>
      </w:pPr>
      <w:r>
        <w:rPr>
          <w:noProof/>
        </w:rPr>
        <w:tab/>
        <w:t>9.1.5.3</w:t>
      </w:r>
      <w:r w:rsidR="00DC21D5">
        <w:rPr>
          <w:noProof/>
        </w:rPr>
        <w:t>.</w:t>
      </w:r>
      <w:r>
        <w:rPr>
          <w:noProof/>
        </w:rPr>
        <w:t xml:space="preserve"> Histórico de Pedidos</w:t>
      </w:r>
      <w:r>
        <w:rPr>
          <w:noProof/>
        </w:rPr>
        <w:tab/>
        <w:t>23</w:t>
      </w:r>
    </w:p>
    <w:p w14:paraId="01EAEC1B" w14:textId="43942745" w:rsidR="008C1AC5" w:rsidRDefault="008C1AC5" w:rsidP="008C1AC5">
      <w:pPr>
        <w:pStyle w:val="Remissivo1"/>
        <w:tabs>
          <w:tab w:val="right" w:leader="dot" w:pos="10762"/>
        </w:tabs>
        <w:rPr>
          <w:noProof/>
        </w:rPr>
      </w:pPr>
      <w:r>
        <w:rPr>
          <w:noProof/>
        </w:rPr>
        <w:t>10. Visão de Implantação</w:t>
      </w:r>
      <w:r>
        <w:rPr>
          <w:noProof/>
        </w:rPr>
        <w:tab/>
        <w:t>24</w:t>
      </w:r>
    </w:p>
    <w:p w14:paraId="5D896E74" w14:textId="27A1A215" w:rsidR="008C1AC5" w:rsidRDefault="008C1AC5" w:rsidP="008C1AC5">
      <w:pPr>
        <w:pStyle w:val="Remissivo1"/>
        <w:tabs>
          <w:tab w:val="right" w:leader="dot" w:pos="10762"/>
        </w:tabs>
        <w:rPr>
          <w:noProof/>
        </w:rPr>
      </w:pPr>
      <w:r>
        <w:rPr>
          <w:noProof/>
        </w:rPr>
        <w:t>11. Visão de Implementação</w:t>
      </w:r>
      <w:r>
        <w:rPr>
          <w:noProof/>
        </w:rPr>
        <w:tab/>
        <w:t>25</w:t>
      </w:r>
    </w:p>
    <w:p w14:paraId="08D70288" w14:textId="17F0336D" w:rsidR="008C1AC5" w:rsidRDefault="008C1AC5" w:rsidP="008C1AC5">
      <w:pPr>
        <w:pStyle w:val="Remissivo1"/>
        <w:tabs>
          <w:tab w:val="right" w:leader="dot" w:pos="10762"/>
        </w:tabs>
        <w:rPr>
          <w:noProof/>
        </w:rPr>
      </w:pPr>
      <w:r>
        <w:rPr>
          <w:noProof/>
        </w:rPr>
        <w:t>12. Visão de Dados</w:t>
      </w:r>
      <w:r>
        <w:rPr>
          <w:noProof/>
        </w:rPr>
        <w:tab/>
        <w:t>26</w:t>
      </w:r>
    </w:p>
    <w:p w14:paraId="41172166" w14:textId="34A9A16A" w:rsidR="008C1AC5" w:rsidRDefault="008C1AC5" w:rsidP="008C1AC5">
      <w:pPr>
        <w:pStyle w:val="Remissivo1"/>
        <w:tabs>
          <w:tab w:val="right" w:leader="dot" w:pos="10762"/>
        </w:tabs>
        <w:rPr>
          <w:noProof/>
        </w:rPr>
      </w:pPr>
      <w:r>
        <w:rPr>
          <w:noProof/>
        </w:rPr>
        <w:t>13. Tamanho e Performance</w:t>
      </w:r>
      <w:r>
        <w:rPr>
          <w:noProof/>
        </w:rPr>
        <w:tab/>
        <w:t>28</w:t>
      </w:r>
    </w:p>
    <w:p w14:paraId="1B3D2F09" w14:textId="4E49B628" w:rsidR="008C1AC5" w:rsidRDefault="008C1AC5" w:rsidP="008C1AC5">
      <w:pPr>
        <w:pStyle w:val="Remissivo1"/>
        <w:tabs>
          <w:tab w:val="right" w:leader="dot" w:pos="10762"/>
        </w:tabs>
        <w:rPr>
          <w:noProof/>
        </w:rPr>
      </w:pPr>
      <w:r>
        <w:rPr>
          <w:noProof/>
        </w:rPr>
        <w:t>14. Qualidade</w:t>
      </w:r>
      <w:r>
        <w:rPr>
          <w:noProof/>
        </w:rPr>
        <w:tab/>
        <w:t>29</w:t>
      </w:r>
    </w:p>
    <w:p w14:paraId="4DD85874" w14:textId="6712587C" w:rsidR="008C1AC5" w:rsidRDefault="008C1AC5" w:rsidP="008C1AC5">
      <w:pPr>
        <w:pStyle w:val="Remissivo1"/>
        <w:tabs>
          <w:tab w:val="right" w:leader="dot" w:pos="10762"/>
        </w:tabs>
        <w:rPr>
          <w:noProof/>
        </w:rPr>
      </w:pPr>
      <w:r>
        <w:rPr>
          <w:noProof/>
        </w:rPr>
        <w:t>15. Cronograma Macro</w:t>
      </w:r>
      <w:r>
        <w:rPr>
          <w:noProof/>
        </w:rPr>
        <w:tab/>
        <w:t>30</w:t>
      </w:r>
    </w:p>
    <w:p w14:paraId="52D40648" w14:textId="5873EB24" w:rsidR="00DC21D5" w:rsidRPr="00DC21D5" w:rsidRDefault="008C1AC5" w:rsidP="008C1AC5">
      <w:pPr>
        <w:pStyle w:val="Remissivo1"/>
        <w:tabs>
          <w:tab w:val="right" w:leader="dot" w:pos="10762"/>
        </w:tabs>
        <w:rPr>
          <w:noProof/>
        </w:rPr>
      </w:pPr>
      <w:r>
        <w:rPr>
          <w:noProof/>
        </w:rPr>
        <w:t>16. Referências</w:t>
      </w:r>
      <w:r w:rsidR="002A0D29">
        <w:rPr>
          <w:noProof/>
        </w:rPr>
        <w:tab/>
      </w:r>
      <w:r>
        <w:rPr>
          <w:noProof/>
        </w:rPr>
        <w:t>31</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t>Controlar o estoque de forma automatizada;</w:t>
      </w:r>
    </w:p>
    <w:p w14:paraId="7C6925CC" w14:textId="0FAF42DA" w:rsidR="005767F5" w:rsidRPr="005767F5" w:rsidRDefault="005767F5" w:rsidP="005767F5">
      <w:pPr>
        <w:numPr>
          <w:ilvl w:val="0"/>
          <w:numId w:val="22"/>
        </w:numPr>
        <w:ind w:left="1440"/>
      </w:pPr>
      <w:r w:rsidRPr="005767F5">
        <w:lastRenderedPageBreak/>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O framework Spring Boot será utilizado na construção do backend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(Model-View-Controller);</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t>Mozilla Firefox</w:t>
      </w:r>
    </w:p>
    <w:p w14:paraId="7D45DFF5" w14:textId="77777777" w:rsidR="00A408C4" w:rsidRPr="00A408C4" w:rsidRDefault="00A408C4" w:rsidP="00A408C4">
      <w:pPr>
        <w:pStyle w:val="PargrafodaLista"/>
        <w:numPr>
          <w:ilvl w:val="0"/>
          <w:numId w:val="28"/>
        </w:numPr>
      </w:pPr>
      <w:r w:rsidRPr="00A408C4">
        <w:lastRenderedPageBreak/>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lastRenderedPageBreak/>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Os sistemas serão desenvolvidos tendo como base a arquitetura ilustrada na Figura 1. Toda a arquitetura segue padrões tradicionais de projeto definidos pelo GoF, assim como conceitos da arquitetura J2EE, que</w:t>
      </w:r>
      <w:r>
        <w:t xml:space="preserve"> </w:t>
      </w:r>
      <w:r w:rsidRPr="003764CE">
        <w:t>continuam válidos como referência, mesmo com o uso de tecnologias modernas como SpringBoot.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Model-View-Controller (MVC). Para esta camada, será utilizada uma solução baseada em Spring MVC e templates HTML com Thymeleaf.</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(getters e setters), que refletem os dados manipulados pela aplicação (como livros, usuários, pedidos, etc).</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(annotated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A camada de persistência será implementada com o Hibernate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Hibernate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(controller), regra de negócio (service), persistência de dados (repository), modelo de dados (model), além de pacotes auxiliares como dto</w:t>
      </w:r>
      <w:r w:rsidRPr="00FA30F2">
        <w:t xml:space="preserve"> e</w:t>
      </w:r>
      <w:r w:rsidRPr="00BE3E24">
        <w:t xml:space="preserve"> config.</w:t>
      </w:r>
    </w:p>
    <w:p w14:paraId="7B983E09" w14:textId="6784F3E0" w:rsidR="00BE3E24" w:rsidRPr="00BE3E24" w:rsidRDefault="00BE3E24" w:rsidP="00BE3E24">
      <w:pPr>
        <w:spacing w:after="240"/>
        <w:ind w:left="360" w:firstLine="348"/>
        <w:jc w:val="both"/>
      </w:pPr>
      <w:r w:rsidRPr="00BE3E24">
        <w:t>Essa abordagem elimina a necessidade de diferenciação entre aplicações J2SE e J2EE, bem como o uso de componentes complexos como EJBs.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00FFD740" w14:textId="77777777" w:rsidR="00020CC1" w:rsidRDefault="00020CC1" w:rsidP="00B62BA0"/>
    <w:p w14:paraId="55767B21" w14:textId="77777777" w:rsidR="00020CC1" w:rsidRDefault="00020CC1">
      <w:pPr>
        <w:rPr>
          <w:rFonts w:cs="Times New Roman"/>
          <w:b/>
          <w:sz w:val="24"/>
          <w:szCs w:val="24"/>
        </w:rPr>
      </w:pPr>
      <w:bookmarkStart w:id="34" w:name="_Toc482605979"/>
      <w:bookmarkStart w:id="35" w:name="_Toc19581825"/>
      <w:bookmarkStart w:id="36" w:name="_Toc19584272"/>
      <w:bookmarkStart w:id="37" w:name="_Toc177443803"/>
      <w:bookmarkStart w:id="38" w:name="_Toc261999367"/>
      <w:r>
        <w:rPr>
          <w:szCs w:val="24"/>
        </w:rPr>
        <w:br w:type="page"/>
      </w:r>
    </w:p>
    <w:p w14:paraId="309C5358" w14:textId="71F169D8" w:rsidR="00B62BA0" w:rsidRPr="00B65046" w:rsidRDefault="00B62BA0" w:rsidP="00B62BA0">
      <w:pPr>
        <w:pStyle w:val="PSDS-MarcadoresNivel2"/>
        <w:rPr>
          <w:szCs w:val="24"/>
        </w:rPr>
      </w:pPr>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Utilização do framework Hibernate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Utilização de fetch API (JavaScript) para realizar requisições assíncronas entre o front-end e a aplicação backend;</w:t>
      </w:r>
    </w:p>
    <w:p w14:paraId="295550D7" w14:textId="77777777" w:rsidR="00FA30F2" w:rsidRPr="00FA30F2" w:rsidRDefault="00FA30F2" w:rsidP="00FA30F2">
      <w:pPr>
        <w:numPr>
          <w:ilvl w:val="0"/>
          <w:numId w:val="33"/>
        </w:numPr>
        <w:tabs>
          <w:tab w:val="clear" w:pos="720"/>
          <w:tab w:val="num" w:pos="1080"/>
        </w:tabs>
        <w:ind w:left="1080"/>
      </w:pPr>
      <w:r w:rsidRPr="00FA30F2">
        <w:t>A aplicação será executada em servidores compatíveis com Spring Boot embutido, eliminando a necessidade de servidores de aplicação tradicionais como Tomcat externo ou Oracle Application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JPA/Hibernate, facilitando a portabilidade entre diferentes SGBDs;</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(fetch/AJAX);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Esta seção apresenta os Casos de Uso arquiteturalmente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Hlk195474824"/>
      <w:bookmarkStart w:id="47" w:name="_Toc140378169"/>
      <w:bookmarkStart w:id="48" w:name="_Toc177443808"/>
      <w:bookmarkStart w:id="49" w:name="_Toc261999369"/>
      <w:r w:rsidRPr="00882C2F">
        <w:rPr>
          <w:szCs w:val="24"/>
        </w:rPr>
        <w:lastRenderedPageBreak/>
        <w:t xml:space="preserve">Diagrama de Casos de Uso Arquiteturalmente Significativos </w:t>
      </w:r>
    </w:p>
    <w:bookmarkEnd w:id="46"/>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bookmarkStart w:id="50" w:name="_Hlk195474934"/>
      <w:r>
        <w:rPr>
          <w:szCs w:val="24"/>
        </w:rPr>
        <w:t>Diagrama de Casos de Uso Manter Catálogo de Livros</w:t>
      </w:r>
    </w:p>
    <w:bookmarkEnd w:id="50"/>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362CEF70" w14:textId="77777777" w:rsidR="00E5304F" w:rsidRDefault="00E5304F" w:rsidP="00371FCB">
      <w:pPr>
        <w:pStyle w:val="PSDS-MarcadoresNivel2"/>
        <w:numPr>
          <w:ilvl w:val="0"/>
          <w:numId w:val="0"/>
        </w:numPr>
        <w:ind w:left="720"/>
        <w:jc w:val="center"/>
        <w:rPr>
          <w:szCs w:val="24"/>
        </w:rPr>
      </w:pP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7"/>
    <w:bookmarkEnd w:id="48"/>
    <w:bookmarkEnd w:id="49"/>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51" w:name="_Toc140378171"/>
      <w:bookmarkStart w:id="52" w:name="_Toc177443809"/>
      <w:bookmarkStart w:id="53"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51"/>
      <w:bookmarkEnd w:id="52"/>
      <w:bookmarkEnd w:id="53"/>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Sistema valida e persiste no banco via camada Service e Repository.</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Envolve as camadas: Controller → Service → Repository → Hibernate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Envolve: Controller → Service (com lógica de negócio e cálculo) → Repository</w:t>
      </w:r>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Pode envolver: chamadas assíncronas via fetch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4" w:name="_Toc482605981"/>
      <w:bookmarkStart w:id="55" w:name="_Toc19581827"/>
      <w:bookmarkStart w:id="56" w:name="_Toc19584274"/>
      <w:bookmarkStart w:id="57"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4"/>
      <w:bookmarkEnd w:id="55"/>
      <w:bookmarkEnd w:id="56"/>
      <w:bookmarkEnd w:id="57"/>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(Model-View-Controller)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63213CE7" w14:textId="77777777" w:rsidR="00E5304F" w:rsidRDefault="00E5304F" w:rsidP="00B62BA0">
      <w:pPr>
        <w:jc w:val="center"/>
      </w:pP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Esta camada é composta pelos controladores REST do Spring (@RestController) e pela interface do usuário baseada em HTML, CSS e JavaScript. A comunicação com o backend é feita por meio de chamadas assíncronas via fetch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(Hibernate).</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lastRenderedPageBreak/>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Porção cliente: composta por HTML, CSS e JavaScript executados no navegador do usuário. Essa parte é responsável por renderizar as interfaces, realizar validações básicas (como campos obrigatórios) e interagir com o servidor por meio de requisições assíncronas utilizando a API fetch,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Porção servidora: implementada com @RestController do Spring Boot, essa parte expõe endpoints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Por fim, a camada de persistência é responsável pelo acesso ao banco de dados relacional MySQL, utilizando o framework Spring Data JPA com suporte ao Hibernate para realizar o mapeamento objeto-relacional (ORM). A comunicação entre as camadas segue o fluxo: Controller → Service → Repository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2998B999" w14:textId="77777777" w:rsidR="00E5304F" w:rsidRDefault="00E5304F" w:rsidP="00B62BA0">
      <w:pPr>
        <w:jc w:val="center"/>
      </w:pP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8" w:name="_Toc144115979"/>
      <w:bookmarkStart w:id="59" w:name="_Toc177443811"/>
      <w:bookmarkStart w:id="60"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8"/>
      <w:bookmarkEnd w:id="59"/>
      <w:bookmarkEnd w:id="60"/>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Front-end (Cliente): Contém os arquivos responsáveis pela interface visual acessada no navegador do usuário, como HTML, CSS, imagens e scripts JavaScript. As requisições assíncronas feitas via fetch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Back-end (Servidor): Implementado com o framework Spring Boot, a lógica de controle da apresentação é representada por classes anotadas com @RestController. Esses controladores expõem endpoints REST que recebem as requisições do front-end,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(controller) responsáveis pela lógica da interface, quanto os arquivos de interface em si (form),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3569E0D3" w14:textId="77777777" w:rsidR="00E5304F" w:rsidRDefault="00E5304F" w:rsidP="00B62BA0">
      <w:pPr>
        <w:jc w:val="center"/>
      </w:pP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4.3 – Camada de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r w:rsidRPr="00C40F9E">
        <w:t>service: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model (ou domain): Reúne as classes que representam as entidades do sistema, como Livro, Usuario, Pedido, entre outras. Essas classes são anotadas com @Entity e mapeadas com a JPA (Hibernate).</w:t>
      </w:r>
    </w:p>
    <w:p w14:paraId="1DD48445" w14:textId="77777777" w:rsidR="00C40F9E" w:rsidRPr="00C40F9E" w:rsidRDefault="00C40F9E" w:rsidP="00C40F9E">
      <w:pPr>
        <w:numPr>
          <w:ilvl w:val="0"/>
          <w:numId w:val="47"/>
        </w:numPr>
        <w:tabs>
          <w:tab w:val="clear" w:pos="720"/>
          <w:tab w:val="num" w:pos="1080"/>
        </w:tabs>
        <w:ind w:left="1080"/>
        <w:jc w:val="both"/>
      </w:pPr>
      <w:r w:rsidRPr="00C40F9E">
        <w:t>filter (ou specification):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4BE64A7C" w14:textId="77777777" w:rsidR="00E5304F" w:rsidRDefault="00E5304F" w:rsidP="00072852">
      <w:pPr>
        <w:jc w:val="center"/>
      </w:pP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Pacote Controller</w:t>
      </w:r>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Default="00B62BA0" w:rsidP="00B62BA0">
      <w:pPr>
        <w:jc w:val="center"/>
      </w:pPr>
      <w:r>
        <w:rPr>
          <w:noProof/>
        </w:rPr>
        <w:drawing>
          <wp:inline distT="0" distB="0" distL="0" distR="0" wp14:anchorId="143DB585" wp14:editId="3CB3DEB2">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10CB565" w14:textId="77777777" w:rsidR="00E5304F" w:rsidRPr="00DE105F" w:rsidRDefault="00E5304F" w:rsidP="00B62BA0">
      <w:pPr>
        <w:jc w:val="center"/>
      </w:pP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4.5 – Classes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61" w:name="_Toc177443814"/>
      <w:bookmarkStart w:id="62"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61"/>
      <w:bookmarkEnd w:id="62"/>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Default="00072852" w:rsidP="00072852">
      <w:pPr>
        <w:jc w:val="center"/>
      </w:pPr>
      <w:r>
        <w:rPr>
          <w:noProof/>
        </w:rPr>
        <w:drawing>
          <wp:inline distT="0" distB="0" distL="0" distR="0" wp14:anchorId="70EC252A" wp14:editId="7589A60B">
            <wp:extent cx="5219700" cy="5546365"/>
            <wp:effectExtent l="19050" t="19050" r="19050" b="165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28569" cy="5555789"/>
                    </a:xfrm>
                    <a:prstGeom prst="rect">
                      <a:avLst/>
                    </a:prstGeom>
                    <a:noFill/>
                    <a:ln w="9525">
                      <a:solidFill>
                        <a:schemeClr val="tx1"/>
                      </a:solidFill>
                      <a:miter lim="800000"/>
                      <a:headEnd/>
                      <a:tailEnd/>
                    </a:ln>
                  </pic:spPr>
                </pic:pic>
              </a:graphicData>
            </a:graphic>
          </wp:inline>
        </w:drawing>
      </w:r>
    </w:p>
    <w:p w14:paraId="4F20302E" w14:textId="77777777" w:rsidR="00E5304F" w:rsidRPr="00DE105F" w:rsidRDefault="00E5304F" w:rsidP="00072852">
      <w:pPr>
        <w:jc w:val="center"/>
      </w:pP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4.6 – Classes do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r w:rsidRPr="00D4033E">
        <w:t>repository: Contém interfaces estendendo JpaRepository ou CrudRepository, responsáveis pelas operações de persistência, consulta e exclusão de entidades como Livro, Usuario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r w:rsidRPr="00D4033E">
        <w:t>hibernate (implícito): A persistência é feita com o uso do Hibernate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16EF1E17" w14:textId="77777777" w:rsidR="00E5304F" w:rsidRDefault="00E5304F" w:rsidP="00072852">
      <w:pPr>
        <w:jc w:val="center"/>
      </w:pP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4.7 – Camada de Persistência</w:t>
      </w:r>
    </w:p>
    <w:p w14:paraId="15604932" w14:textId="77777777" w:rsidR="00072852" w:rsidRDefault="00072852" w:rsidP="00072852">
      <w:pPr>
        <w:pStyle w:val="PSDS-MarcadoresNivel2"/>
        <w:numPr>
          <w:ilvl w:val="0"/>
          <w:numId w:val="0"/>
        </w:numPr>
        <w:ind w:left="792"/>
      </w:pPr>
    </w:p>
    <w:p w14:paraId="19EF5B1E" w14:textId="77777777" w:rsidR="00773122" w:rsidRDefault="00773122">
      <w:pPr>
        <w:rPr>
          <w:rFonts w:cs="Times New Roman"/>
          <w:b/>
          <w:sz w:val="24"/>
          <w:szCs w:val="24"/>
        </w:rPr>
      </w:pPr>
      <w:r>
        <w:rPr>
          <w:szCs w:val="24"/>
        </w:rPr>
        <w:br w:type="page"/>
      </w:r>
    </w:p>
    <w:p w14:paraId="482319EA" w14:textId="53A5C7D0" w:rsidR="00072852" w:rsidRDefault="00072852" w:rsidP="00140DEE">
      <w:pPr>
        <w:pStyle w:val="PSDS-MarcadoresNivel2"/>
        <w:numPr>
          <w:ilvl w:val="2"/>
          <w:numId w:val="4"/>
        </w:numPr>
      </w:pPr>
      <w:r>
        <w:lastRenderedPageBreak/>
        <w:t>Realização de Casos de Uso Significativos</w:t>
      </w:r>
    </w:p>
    <w:p w14:paraId="6409D570" w14:textId="0CE17BCB" w:rsidR="00140DEE" w:rsidRDefault="00140DEE" w:rsidP="00140DEE">
      <w:pPr>
        <w:pStyle w:val="PSDS-MarcadoresNivel2"/>
        <w:numPr>
          <w:ilvl w:val="3"/>
          <w:numId w:val="4"/>
        </w:numPr>
        <w:rPr>
          <w:szCs w:val="24"/>
        </w:rPr>
      </w:pPr>
      <w:r>
        <w:rPr>
          <w:szCs w:val="24"/>
        </w:rPr>
        <w:t>Manter Catálogo de Livros</w:t>
      </w:r>
    </w:p>
    <w:p w14:paraId="624D5418" w14:textId="67F9616F" w:rsidR="00140DEE" w:rsidRDefault="00140DEE" w:rsidP="00140DEE">
      <w:pPr>
        <w:pStyle w:val="PSDS-MarcadoresNivel2"/>
        <w:numPr>
          <w:ilvl w:val="0"/>
          <w:numId w:val="0"/>
        </w:numPr>
        <w:ind w:left="1728"/>
        <w:rPr>
          <w:szCs w:val="24"/>
        </w:rPr>
      </w:pPr>
    </w:p>
    <w:p w14:paraId="57BD5F60" w14:textId="7B557B15" w:rsidR="002F1D8A" w:rsidRDefault="002F1D8A" w:rsidP="002F1D8A">
      <w:pPr>
        <w:pStyle w:val="PSDS-MarcadoresNivel2"/>
        <w:numPr>
          <w:ilvl w:val="0"/>
          <w:numId w:val="0"/>
        </w:numPr>
        <w:jc w:val="center"/>
        <w:rPr>
          <w:szCs w:val="24"/>
        </w:rPr>
      </w:pPr>
      <w:r>
        <w:rPr>
          <w:noProof/>
          <w:szCs w:val="24"/>
        </w:rPr>
        <w:drawing>
          <wp:inline distT="0" distB="0" distL="0" distR="0" wp14:anchorId="33EA1964" wp14:editId="2864FC83">
            <wp:extent cx="5970512" cy="4714875"/>
            <wp:effectExtent l="19050" t="19050" r="11430" b="9525"/>
            <wp:docPr id="312435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0028" cy="4730286"/>
                    </a:xfrm>
                    <a:prstGeom prst="rect">
                      <a:avLst/>
                    </a:prstGeom>
                    <a:noFill/>
                    <a:ln>
                      <a:solidFill>
                        <a:schemeClr val="tx1"/>
                      </a:solidFill>
                    </a:ln>
                  </pic:spPr>
                </pic:pic>
              </a:graphicData>
            </a:graphic>
          </wp:inline>
        </w:drawing>
      </w:r>
    </w:p>
    <w:p w14:paraId="44E7FF78" w14:textId="77777777" w:rsidR="00E5304F" w:rsidRDefault="00E5304F" w:rsidP="002F1D8A">
      <w:pPr>
        <w:pStyle w:val="PSDS-MarcadoresNivel2"/>
        <w:numPr>
          <w:ilvl w:val="0"/>
          <w:numId w:val="0"/>
        </w:numPr>
        <w:jc w:val="center"/>
        <w:rPr>
          <w:szCs w:val="24"/>
        </w:rPr>
      </w:pPr>
    </w:p>
    <w:p w14:paraId="75AF1A00" w14:textId="37ABF84C" w:rsidR="00140DEE" w:rsidRPr="00140DEE" w:rsidRDefault="00140DEE" w:rsidP="00140DEE">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464E30">
        <w:rPr>
          <w:rFonts w:ascii="Arial-BoldMT" w:hAnsi="Arial-BoldMT" w:cs="Arial-BoldMT"/>
          <w:b/>
          <w:bCs/>
          <w:sz w:val="20"/>
          <w:szCs w:val="20"/>
        </w:rPr>
        <w:t>5</w:t>
      </w:r>
      <w:r>
        <w:rPr>
          <w:rFonts w:ascii="Arial-BoldMT" w:hAnsi="Arial-BoldMT" w:cs="Arial-BoldMT"/>
          <w:b/>
          <w:bCs/>
          <w:sz w:val="20"/>
          <w:szCs w:val="20"/>
        </w:rPr>
        <w:t>.</w:t>
      </w:r>
      <w:r w:rsidR="00464E30">
        <w:rPr>
          <w:rFonts w:ascii="Arial-BoldMT" w:hAnsi="Arial-BoldMT" w:cs="Arial-BoldMT"/>
          <w:b/>
          <w:bCs/>
          <w:sz w:val="20"/>
          <w:szCs w:val="20"/>
        </w:rPr>
        <w:t>1</w:t>
      </w:r>
      <w:r>
        <w:rPr>
          <w:rFonts w:ascii="Arial-BoldMT" w:hAnsi="Arial-BoldMT" w:cs="Arial-BoldMT"/>
          <w:b/>
          <w:bCs/>
          <w:sz w:val="20"/>
          <w:szCs w:val="20"/>
        </w:rPr>
        <w:t xml:space="preserve"> – </w:t>
      </w:r>
      <w:r w:rsidR="00464E30">
        <w:rPr>
          <w:rFonts w:ascii="Arial-BoldMT" w:hAnsi="Arial-BoldMT" w:cs="Arial-BoldMT"/>
          <w:b/>
          <w:bCs/>
          <w:sz w:val="20"/>
          <w:szCs w:val="20"/>
        </w:rPr>
        <w:t>Diagrama de Sequência Manter Catálogo de Livros</w:t>
      </w:r>
    </w:p>
    <w:p w14:paraId="70249F14" w14:textId="77777777" w:rsidR="00140DEE" w:rsidRDefault="00140DEE" w:rsidP="00140DEE">
      <w:pPr>
        <w:pStyle w:val="PSDS-MarcadoresNivel2"/>
        <w:numPr>
          <w:ilvl w:val="0"/>
          <w:numId w:val="0"/>
        </w:numPr>
        <w:ind w:left="1728"/>
        <w:rPr>
          <w:szCs w:val="24"/>
        </w:rPr>
      </w:pPr>
    </w:p>
    <w:p w14:paraId="7A2CADD3" w14:textId="77777777" w:rsidR="002F1D8A" w:rsidRDefault="002F1D8A">
      <w:pPr>
        <w:rPr>
          <w:rFonts w:cs="Times New Roman"/>
          <w:b/>
          <w:sz w:val="24"/>
          <w:szCs w:val="24"/>
        </w:rPr>
      </w:pPr>
      <w:r>
        <w:rPr>
          <w:szCs w:val="24"/>
        </w:rPr>
        <w:br w:type="page"/>
      </w:r>
    </w:p>
    <w:p w14:paraId="58BD71C3" w14:textId="40E3B1E6" w:rsidR="00464E30" w:rsidRDefault="00140DEE" w:rsidP="00464E30">
      <w:pPr>
        <w:pStyle w:val="PSDS-MarcadoresNivel2"/>
        <w:numPr>
          <w:ilvl w:val="3"/>
          <w:numId w:val="4"/>
        </w:numPr>
        <w:rPr>
          <w:szCs w:val="24"/>
        </w:rPr>
      </w:pPr>
      <w:r>
        <w:rPr>
          <w:szCs w:val="24"/>
        </w:rPr>
        <w:lastRenderedPageBreak/>
        <w:t>Realizar Pedido</w:t>
      </w:r>
    </w:p>
    <w:p w14:paraId="16D1B0A7" w14:textId="77777777" w:rsidR="002F1D8A" w:rsidRPr="00464E30" w:rsidRDefault="002F1D8A" w:rsidP="002F1D8A">
      <w:pPr>
        <w:pStyle w:val="PSDS-MarcadoresNivel2"/>
        <w:numPr>
          <w:ilvl w:val="0"/>
          <w:numId w:val="0"/>
        </w:numPr>
        <w:ind w:left="1728"/>
        <w:rPr>
          <w:szCs w:val="24"/>
        </w:rPr>
      </w:pPr>
    </w:p>
    <w:p w14:paraId="0FE46C48" w14:textId="15A72BDB" w:rsidR="00464E30" w:rsidRDefault="002F1D8A" w:rsidP="002F1D8A">
      <w:pPr>
        <w:pStyle w:val="PSDS-MarcadoresNivel2"/>
        <w:numPr>
          <w:ilvl w:val="0"/>
          <w:numId w:val="0"/>
        </w:numPr>
        <w:jc w:val="center"/>
        <w:rPr>
          <w:szCs w:val="24"/>
        </w:rPr>
      </w:pPr>
      <w:r>
        <w:rPr>
          <w:noProof/>
          <w:szCs w:val="24"/>
        </w:rPr>
        <w:drawing>
          <wp:inline distT="0" distB="0" distL="0" distR="0" wp14:anchorId="48E96533" wp14:editId="35EC2F69">
            <wp:extent cx="6067425" cy="4087261"/>
            <wp:effectExtent l="19050" t="19050" r="9525" b="27940"/>
            <wp:docPr id="1394859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2053" cy="4097115"/>
                    </a:xfrm>
                    <a:prstGeom prst="rect">
                      <a:avLst/>
                    </a:prstGeom>
                    <a:noFill/>
                    <a:ln>
                      <a:solidFill>
                        <a:schemeClr val="tx1"/>
                      </a:solidFill>
                    </a:ln>
                  </pic:spPr>
                </pic:pic>
              </a:graphicData>
            </a:graphic>
          </wp:inline>
        </w:drawing>
      </w:r>
    </w:p>
    <w:p w14:paraId="2CC8FB72" w14:textId="77777777" w:rsidR="00E5304F" w:rsidRDefault="00E5304F" w:rsidP="002F1D8A">
      <w:pPr>
        <w:pStyle w:val="PSDS-MarcadoresNivel2"/>
        <w:numPr>
          <w:ilvl w:val="0"/>
          <w:numId w:val="0"/>
        </w:numPr>
        <w:jc w:val="center"/>
        <w:rPr>
          <w:szCs w:val="24"/>
        </w:rPr>
      </w:pPr>
    </w:p>
    <w:p w14:paraId="77062E45" w14:textId="617506B8" w:rsidR="00464E30" w:rsidRDefault="00464E30" w:rsidP="00464E30">
      <w:pPr>
        <w:ind w:firstLine="360"/>
        <w:jc w:val="center"/>
        <w:rPr>
          <w:rFonts w:ascii="Arial-BoldMT" w:hAnsi="Arial-BoldMT" w:cs="Arial-BoldMT"/>
          <w:b/>
          <w:bCs/>
          <w:sz w:val="20"/>
          <w:szCs w:val="20"/>
        </w:rPr>
      </w:pPr>
      <w:r>
        <w:rPr>
          <w:rFonts w:ascii="Arial-BoldMT" w:hAnsi="Arial-BoldMT" w:cs="Arial-BoldMT"/>
          <w:b/>
          <w:bCs/>
          <w:sz w:val="20"/>
          <w:szCs w:val="20"/>
        </w:rPr>
        <w:t>Figura 5.2 – Diagrama de Sequência Realizar Pedido</w:t>
      </w:r>
    </w:p>
    <w:p w14:paraId="5F58C449" w14:textId="77777777" w:rsidR="00464E30" w:rsidRPr="00464E30" w:rsidRDefault="00464E30" w:rsidP="00464E30">
      <w:pPr>
        <w:ind w:firstLine="360"/>
        <w:jc w:val="center"/>
        <w:rPr>
          <w:rFonts w:ascii="Arial-BoldMT" w:hAnsi="Arial-BoldMT" w:cs="Arial-BoldMT"/>
          <w:b/>
          <w:bCs/>
          <w:sz w:val="20"/>
          <w:szCs w:val="20"/>
        </w:rPr>
      </w:pPr>
    </w:p>
    <w:p w14:paraId="1F09902C" w14:textId="77777777" w:rsidR="002F1D8A" w:rsidRDefault="002F1D8A">
      <w:pPr>
        <w:rPr>
          <w:rFonts w:cs="Times New Roman"/>
          <w:b/>
          <w:sz w:val="24"/>
          <w:szCs w:val="24"/>
        </w:rPr>
      </w:pPr>
      <w:r>
        <w:rPr>
          <w:szCs w:val="24"/>
        </w:rPr>
        <w:br w:type="page"/>
      </w:r>
    </w:p>
    <w:p w14:paraId="650715D6" w14:textId="0572C559" w:rsidR="00140DEE" w:rsidRPr="00072852" w:rsidRDefault="00140DEE" w:rsidP="00140DEE">
      <w:pPr>
        <w:pStyle w:val="PSDS-MarcadoresNivel2"/>
        <w:numPr>
          <w:ilvl w:val="3"/>
          <w:numId w:val="4"/>
        </w:numPr>
        <w:rPr>
          <w:szCs w:val="24"/>
        </w:rPr>
      </w:pPr>
      <w:r>
        <w:rPr>
          <w:szCs w:val="24"/>
        </w:rPr>
        <w:lastRenderedPageBreak/>
        <w:t>Histórico Pedidos</w:t>
      </w:r>
    </w:p>
    <w:p w14:paraId="4D6BD108" w14:textId="06AD7418" w:rsidR="00B62BA0" w:rsidRDefault="002F1D8A" w:rsidP="002F1D8A">
      <w:pPr>
        <w:jc w:val="center"/>
        <w:rPr>
          <w:szCs w:val="24"/>
        </w:rPr>
      </w:pPr>
      <w:r>
        <w:rPr>
          <w:noProof/>
        </w:rPr>
        <w:drawing>
          <wp:inline distT="0" distB="0" distL="0" distR="0" wp14:anchorId="68F5D952" wp14:editId="678AFA53">
            <wp:extent cx="5114925" cy="4217320"/>
            <wp:effectExtent l="19050" t="19050" r="9525" b="12065"/>
            <wp:docPr id="4546771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88" cy="4230729"/>
                    </a:xfrm>
                    <a:prstGeom prst="rect">
                      <a:avLst/>
                    </a:prstGeom>
                    <a:noFill/>
                    <a:ln>
                      <a:solidFill>
                        <a:schemeClr val="tx1"/>
                      </a:solidFill>
                    </a:ln>
                  </pic:spPr>
                </pic:pic>
              </a:graphicData>
            </a:graphic>
          </wp:inline>
        </w:drawing>
      </w:r>
    </w:p>
    <w:p w14:paraId="322B67B9" w14:textId="77777777" w:rsidR="00E5304F" w:rsidRPr="00072852" w:rsidRDefault="00E5304F" w:rsidP="002F1D8A">
      <w:pPr>
        <w:jc w:val="center"/>
        <w:rPr>
          <w:szCs w:val="24"/>
        </w:rPr>
      </w:pPr>
    </w:p>
    <w:p w14:paraId="54490044" w14:textId="0672FBF9" w:rsidR="00B62BA0" w:rsidRPr="00D82E86" w:rsidRDefault="00464E30" w:rsidP="00D82E86">
      <w:pPr>
        <w:ind w:firstLine="360"/>
        <w:jc w:val="center"/>
        <w:rPr>
          <w:rFonts w:ascii="Arial-BoldMT" w:hAnsi="Arial-BoldMT" w:cs="Arial-BoldMT"/>
          <w:b/>
          <w:bCs/>
          <w:sz w:val="20"/>
          <w:szCs w:val="20"/>
        </w:rPr>
      </w:pPr>
      <w:r>
        <w:rPr>
          <w:rFonts w:ascii="Arial-BoldMT" w:hAnsi="Arial-BoldMT" w:cs="Arial-BoldMT"/>
          <w:b/>
          <w:bCs/>
          <w:sz w:val="20"/>
          <w:szCs w:val="20"/>
        </w:rPr>
        <w:t>Figura 5.3 – Diagrama de Sequência Histórico Pedidos</w:t>
      </w:r>
    </w:p>
    <w:p w14:paraId="0F9C1CD4" w14:textId="77777777" w:rsidR="00B62BA0" w:rsidRDefault="00B62BA0" w:rsidP="00B62BA0">
      <w:bookmarkStart w:id="63" w:name="_Toc482583597"/>
      <w:bookmarkStart w:id="64" w:name="_Toc517092968"/>
    </w:p>
    <w:p w14:paraId="218EEA8F" w14:textId="77777777" w:rsidR="00D82E86" w:rsidRDefault="00D82E86">
      <w:pPr>
        <w:rPr>
          <w:rFonts w:cs="Times New Roman"/>
          <w:b/>
          <w:sz w:val="24"/>
          <w:szCs w:val="20"/>
        </w:rPr>
      </w:pPr>
      <w:bookmarkStart w:id="65" w:name="_Toc177443817"/>
      <w:bookmarkStart w:id="66" w:name="_Toc482605984"/>
      <w:bookmarkStart w:id="67" w:name="_Toc19581830"/>
      <w:bookmarkStart w:id="68" w:name="_Toc19584277"/>
      <w:r>
        <w:br w:type="page"/>
      </w:r>
    </w:p>
    <w:p w14:paraId="730AA89C" w14:textId="04393410" w:rsidR="00B62BA0" w:rsidRDefault="00B62BA0" w:rsidP="00B62BA0">
      <w:pPr>
        <w:pStyle w:val="PSDS-Marcadores"/>
      </w:pPr>
      <w:r>
        <w:lastRenderedPageBreak/>
        <w:t>Visão de Implantação</w:t>
      </w:r>
      <w:bookmarkEnd w:id="65"/>
    </w:p>
    <w:p w14:paraId="7AF36054" w14:textId="77777777" w:rsidR="00B62BA0" w:rsidRDefault="00B62BA0" w:rsidP="00B62BA0"/>
    <w:p w14:paraId="6C5278FF" w14:textId="77777777" w:rsidR="00220EB6" w:rsidRPr="00220EB6" w:rsidRDefault="00220EB6" w:rsidP="003A2DB7">
      <w:pPr>
        <w:ind w:left="360" w:firstLine="348"/>
      </w:pPr>
      <w:r w:rsidRPr="00220EB6">
        <w:t>Esta seção apresenta a arquitetura física onde o sistema da livraria será implantado, destacando os nós físicos, dispositivos de acesso, servidores e suas interconexões. A visão de implantação descreve os componentes de software sendo executados sobre os elementos de hardware, oferecendo uma compreensão clara de como o sistema será operacionalizado no ambiente real.</w:t>
      </w:r>
    </w:p>
    <w:p w14:paraId="32F8C865" w14:textId="77777777" w:rsidR="00220EB6" w:rsidRPr="00220EB6" w:rsidRDefault="00220EB6" w:rsidP="003A2DB7">
      <w:pPr>
        <w:ind w:left="360" w:firstLine="348"/>
      </w:pPr>
      <w:r w:rsidRPr="00220EB6">
        <w:t>A Figura 6 ilustra o modelo de implantação do sistema.</w:t>
      </w:r>
    </w:p>
    <w:p w14:paraId="4DCADA9F" w14:textId="77777777" w:rsidR="00B62BA0" w:rsidRDefault="00B62BA0" w:rsidP="00B62BA0"/>
    <w:p w14:paraId="7A31DF99" w14:textId="04B0A400" w:rsidR="00B62BA0" w:rsidRDefault="003A2DB7" w:rsidP="00B62BA0">
      <w:pPr>
        <w:jc w:val="center"/>
      </w:pPr>
      <w:r>
        <w:rPr>
          <w:noProof/>
        </w:rPr>
        <w:drawing>
          <wp:inline distT="0" distB="0" distL="0" distR="0" wp14:anchorId="2A25E120" wp14:editId="78DAB915">
            <wp:extent cx="5964564" cy="3638550"/>
            <wp:effectExtent l="19050" t="19050" r="17145" b="19050"/>
            <wp:docPr id="485524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00" cy="3643147"/>
                    </a:xfrm>
                    <a:prstGeom prst="rect">
                      <a:avLst/>
                    </a:prstGeom>
                    <a:noFill/>
                    <a:ln>
                      <a:solidFill>
                        <a:schemeClr val="tx1"/>
                      </a:solidFill>
                    </a:ln>
                  </pic:spPr>
                </pic:pic>
              </a:graphicData>
            </a:graphic>
          </wp:inline>
        </w:drawing>
      </w:r>
    </w:p>
    <w:p w14:paraId="46106BCA" w14:textId="77777777" w:rsidR="00E5304F" w:rsidRDefault="00E5304F" w:rsidP="00B62BA0">
      <w:pPr>
        <w:jc w:val="center"/>
      </w:pPr>
    </w:p>
    <w:p w14:paraId="56D44C78" w14:textId="4CEC0BA3" w:rsidR="00220EB6" w:rsidRPr="00D82E86" w:rsidRDefault="00220EB6" w:rsidP="00220EB6">
      <w:pPr>
        <w:ind w:firstLine="360"/>
        <w:jc w:val="center"/>
        <w:rPr>
          <w:rFonts w:ascii="Arial-BoldMT" w:hAnsi="Arial-BoldMT" w:cs="Arial-BoldMT"/>
          <w:b/>
          <w:bCs/>
          <w:sz w:val="20"/>
          <w:szCs w:val="20"/>
        </w:rPr>
      </w:pPr>
      <w:r>
        <w:rPr>
          <w:rFonts w:ascii="Arial-BoldMT" w:hAnsi="Arial-BoldMT" w:cs="Arial-BoldMT"/>
          <w:b/>
          <w:bCs/>
          <w:sz w:val="20"/>
          <w:szCs w:val="20"/>
        </w:rPr>
        <w:t>Figura 6 – Visão de Impl</w:t>
      </w:r>
      <w:r w:rsidR="003A2DB7">
        <w:rPr>
          <w:rFonts w:ascii="Arial-BoldMT" w:hAnsi="Arial-BoldMT" w:cs="Arial-BoldMT"/>
          <w:b/>
          <w:bCs/>
          <w:sz w:val="20"/>
          <w:szCs w:val="20"/>
        </w:rPr>
        <w:t>an</w:t>
      </w:r>
      <w:r>
        <w:rPr>
          <w:rFonts w:ascii="Arial-BoldMT" w:hAnsi="Arial-BoldMT" w:cs="Arial-BoldMT"/>
          <w:b/>
          <w:bCs/>
          <w:sz w:val="20"/>
          <w:szCs w:val="20"/>
        </w:rPr>
        <w:t>tação do Sistema de Livraria</w:t>
      </w:r>
    </w:p>
    <w:p w14:paraId="6EF7CEC9" w14:textId="77777777" w:rsidR="00B62BA0" w:rsidRDefault="00B62BA0" w:rsidP="00B62BA0"/>
    <w:p w14:paraId="33C4E99C" w14:textId="77777777" w:rsidR="00B62BA0" w:rsidRDefault="00B62BA0" w:rsidP="003A2DB7">
      <w:pPr>
        <w:ind w:left="360" w:firstLine="348"/>
        <w:jc w:val="both"/>
      </w:pPr>
      <w:r>
        <w:t>Na Figura 6 observa-se os seguintes nós físicos:</w:t>
      </w:r>
    </w:p>
    <w:p w14:paraId="2442D16D" w14:textId="77777777" w:rsidR="00B62BA0" w:rsidRDefault="00B62BA0" w:rsidP="003A2DB7">
      <w:pPr>
        <w:ind w:left="360"/>
        <w:jc w:val="both"/>
      </w:pPr>
    </w:p>
    <w:p w14:paraId="7FF65AF1" w14:textId="77777777" w:rsidR="003A2DB7" w:rsidRPr="003A2DB7" w:rsidRDefault="003A2DB7" w:rsidP="003A2DB7">
      <w:pPr>
        <w:numPr>
          <w:ilvl w:val="0"/>
          <w:numId w:val="49"/>
        </w:numPr>
        <w:tabs>
          <w:tab w:val="num" w:pos="1080"/>
        </w:tabs>
        <w:spacing w:before="120"/>
        <w:ind w:left="1080"/>
        <w:jc w:val="both"/>
      </w:pPr>
      <w:r w:rsidRPr="003A2DB7">
        <w:rPr>
          <w:b/>
          <w:bCs/>
        </w:rPr>
        <w:t>Navegadores Web (Usuários/Admins)</w:t>
      </w:r>
      <w:r w:rsidRPr="003A2DB7">
        <w:t>:</w:t>
      </w:r>
      <w:r w:rsidRPr="003A2DB7">
        <w:rPr>
          <w:b/>
          <w:bCs/>
        </w:rPr>
        <w:t xml:space="preserve"> </w:t>
      </w:r>
      <w:r w:rsidRPr="003A2DB7">
        <w:t>Representam os dispositivos utilizados pelos clientes e administradores para interagir com o sistema por meio da interface web. A comunicação com o backend ocorre via chamadas assíncronas (fetch/AJAX) sobre o protocolo HTTP(S).</w:t>
      </w:r>
    </w:p>
    <w:p w14:paraId="4354C239" w14:textId="5F99EC6D" w:rsidR="00220EB6" w:rsidRPr="00220EB6" w:rsidRDefault="00220EB6" w:rsidP="003A2DB7">
      <w:pPr>
        <w:numPr>
          <w:ilvl w:val="0"/>
          <w:numId w:val="49"/>
        </w:numPr>
        <w:tabs>
          <w:tab w:val="num" w:pos="1080"/>
        </w:tabs>
        <w:spacing w:before="120"/>
        <w:ind w:left="1080"/>
        <w:jc w:val="both"/>
      </w:pPr>
      <w:r w:rsidRPr="00220EB6">
        <w:rPr>
          <w:b/>
          <w:bCs/>
        </w:rPr>
        <w:t>Dispositivos Móveis</w:t>
      </w:r>
      <w:r>
        <w:t>:</w:t>
      </w:r>
      <w:r w:rsidRPr="00220EB6">
        <w:t xml:space="preserve"> </w:t>
      </w:r>
      <w:r w:rsidR="003A2DB7">
        <w:t>Representam outro meio de acessar a aplicação, através de um navegador do próprio dispositivo móvel</w:t>
      </w:r>
      <w:r w:rsidR="00E5304F">
        <w:t>.</w:t>
      </w:r>
    </w:p>
    <w:p w14:paraId="25ABD961" w14:textId="290BC0B2" w:rsidR="00220EB6" w:rsidRPr="00220EB6" w:rsidRDefault="00220EB6" w:rsidP="003A2DB7">
      <w:pPr>
        <w:numPr>
          <w:ilvl w:val="0"/>
          <w:numId w:val="49"/>
        </w:numPr>
        <w:tabs>
          <w:tab w:val="num" w:pos="1080"/>
        </w:tabs>
        <w:spacing w:before="120"/>
        <w:ind w:left="1080"/>
        <w:jc w:val="both"/>
      </w:pPr>
      <w:r w:rsidRPr="00220EB6">
        <w:rPr>
          <w:b/>
          <w:bCs/>
        </w:rPr>
        <w:t>Servidor</w:t>
      </w:r>
      <w:r>
        <w:t>:</w:t>
      </w:r>
      <w:r w:rsidRPr="00220EB6">
        <w:t xml:space="preserve"> Responsável por hospedar a aplicação principal da livraria, processando as requisições dos clientes (terminais e dispositivos móveis). Este servidor executa os componentes de backend desenvolvidos em Java (Spring Boot), além de expor as APIs REST que interagem com o banco de dados.</w:t>
      </w:r>
    </w:p>
    <w:p w14:paraId="4CBF1B74" w14:textId="73A398F1" w:rsidR="00220EB6" w:rsidRPr="00220EB6" w:rsidRDefault="00220EB6" w:rsidP="003A2DB7">
      <w:pPr>
        <w:numPr>
          <w:ilvl w:val="0"/>
          <w:numId w:val="49"/>
        </w:numPr>
        <w:tabs>
          <w:tab w:val="num" w:pos="1080"/>
        </w:tabs>
        <w:spacing w:before="120"/>
        <w:ind w:left="1080"/>
        <w:jc w:val="both"/>
      </w:pPr>
      <w:r w:rsidRPr="00220EB6">
        <w:rPr>
          <w:b/>
          <w:bCs/>
        </w:rPr>
        <w:t xml:space="preserve">Servidor </w:t>
      </w:r>
      <w:r w:rsidR="00120745">
        <w:rPr>
          <w:b/>
          <w:bCs/>
        </w:rPr>
        <w:t>DB</w:t>
      </w:r>
      <w:r>
        <w:t xml:space="preserve">: </w:t>
      </w:r>
      <w:r w:rsidRPr="00220EB6">
        <w:t>Responsável por armazenar todos os dados persistentes da aplicação, como informações de livros, pedidos, clientes, vendas e estoque. O sistema utiliza o banco de dados MySQL, acessado via JPA/Hibernate pela camada de repositório da aplicação.</w:t>
      </w:r>
    </w:p>
    <w:p w14:paraId="3B080B0A" w14:textId="77777777" w:rsidR="00B62BA0" w:rsidRDefault="00B62BA0" w:rsidP="00B62BA0">
      <w:pPr>
        <w:spacing w:before="120"/>
        <w:jc w:val="both"/>
      </w:pPr>
    </w:p>
    <w:p w14:paraId="0E59F2E0" w14:textId="5E941FA8" w:rsidR="00B62BA0" w:rsidRDefault="00B62BA0" w:rsidP="00B62BA0">
      <w:pPr>
        <w:spacing w:before="120"/>
        <w:ind w:left="357"/>
        <w:jc w:val="both"/>
      </w:pPr>
    </w:p>
    <w:p w14:paraId="2BC72F01" w14:textId="77777777" w:rsidR="00B62BA0" w:rsidRDefault="00B62BA0" w:rsidP="00B62BA0">
      <w:pPr>
        <w:pStyle w:val="PSDS-Marcadores"/>
      </w:pPr>
      <w:bookmarkStart w:id="69" w:name="_Toc177443818"/>
      <w:r>
        <w:t>Visão de Implementação</w:t>
      </w:r>
      <w:bookmarkEnd w:id="69"/>
    </w:p>
    <w:p w14:paraId="1362F29D" w14:textId="77777777" w:rsidR="00B62BA0" w:rsidRDefault="00B62BA0" w:rsidP="00B62BA0"/>
    <w:p w14:paraId="31A35942" w14:textId="77777777" w:rsidR="00120745" w:rsidRPr="00120745" w:rsidRDefault="00120745" w:rsidP="00120745">
      <w:pPr>
        <w:spacing w:after="120"/>
        <w:ind w:left="360" w:firstLine="348"/>
      </w:pPr>
      <w:r w:rsidRPr="00120745">
        <w:t>A estrutura de implementação do sistema da livraria segue uma arquitetura em camadas bem definida, fortemente alinhada à Visão Lógica já apresentada neste documento. Dessa forma, evita-se a redundância de diagramas nesta seção.</w:t>
      </w:r>
    </w:p>
    <w:p w14:paraId="62A4112A" w14:textId="77777777" w:rsidR="00120745" w:rsidRPr="00120745" w:rsidRDefault="00120745" w:rsidP="00120745">
      <w:pPr>
        <w:spacing w:after="120"/>
        <w:ind w:left="360" w:firstLine="348"/>
      </w:pPr>
      <w:r w:rsidRPr="00120745">
        <w:t>O sistema é implementado utilizando o framework Spring Boot, que favorece a separação de responsabilidades e a organização modular do código. A decomposição do software contempla as seguintes camadas principais:</w:t>
      </w:r>
    </w:p>
    <w:p w14:paraId="4B33707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Apresentação (Controller):</w:t>
      </w:r>
      <w:r w:rsidRPr="00120745">
        <w:t xml:space="preserve"> Responsável por receber requisições HTTP (principalmente via fetch/AJAX) e direcioná-las às camadas de serviço. Os controladores expõem endpoints REST que representam os casos de uso da aplicação.</w:t>
      </w:r>
    </w:p>
    <w:p w14:paraId="0F6D8661" w14:textId="77777777" w:rsidR="00120745" w:rsidRPr="00120745" w:rsidRDefault="00120745" w:rsidP="00120745">
      <w:pPr>
        <w:numPr>
          <w:ilvl w:val="0"/>
          <w:numId w:val="50"/>
        </w:numPr>
        <w:tabs>
          <w:tab w:val="clear" w:pos="720"/>
          <w:tab w:val="num" w:pos="1080"/>
        </w:tabs>
        <w:spacing w:after="120"/>
        <w:ind w:left="1080"/>
      </w:pPr>
      <w:r w:rsidRPr="00120745">
        <w:rPr>
          <w:b/>
          <w:bCs/>
        </w:rPr>
        <w:t>Camada de Serviço (Service):</w:t>
      </w:r>
      <w:r w:rsidRPr="00120745">
        <w:t xml:space="preserve"> Contém as regras de negócio e a lógica de processamento dos dados. Atua como intermediária entre os controladores e a camada de persistência.</w:t>
      </w:r>
    </w:p>
    <w:p w14:paraId="77C8FD38" w14:textId="77777777" w:rsidR="00120745" w:rsidRPr="00120745" w:rsidRDefault="00120745" w:rsidP="00120745">
      <w:pPr>
        <w:numPr>
          <w:ilvl w:val="0"/>
          <w:numId w:val="50"/>
        </w:numPr>
        <w:tabs>
          <w:tab w:val="clear" w:pos="720"/>
          <w:tab w:val="num" w:pos="1080"/>
        </w:tabs>
        <w:spacing w:after="120"/>
        <w:ind w:left="1080"/>
      </w:pPr>
      <w:r w:rsidRPr="00120745">
        <w:rPr>
          <w:b/>
          <w:bCs/>
        </w:rPr>
        <w:t>Camada de Acesso a Dados (Repository):</w:t>
      </w:r>
      <w:r w:rsidRPr="00120745">
        <w:t xml:space="preserve"> Utiliza o Spring Data JPA para abstrair o acesso ao banco de dados relacional MySQL. Essa camada define interfaces que interagem com entidades persistentes por meio do Hibernate.</w:t>
      </w:r>
    </w:p>
    <w:p w14:paraId="74A74035" w14:textId="77777777" w:rsidR="00120745" w:rsidRPr="00120745" w:rsidRDefault="00120745" w:rsidP="00120745">
      <w:pPr>
        <w:numPr>
          <w:ilvl w:val="0"/>
          <w:numId w:val="50"/>
        </w:numPr>
        <w:tabs>
          <w:tab w:val="clear" w:pos="720"/>
          <w:tab w:val="num" w:pos="1080"/>
        </w:tabs>
        <w:spacing w:after="120"/>
        <w:ind w:left="1080"/>
      </w:pPr>
      <w:r w:rsidRPr="00120745">
        <w:rPr>
          <w:b/>
          <w:bCs/>
        </w:rPr>
        <w:t>Camada de Modelo (Model/Entity):</w:t>
      </w:r>
      <w:r w:rsidRPr="00120745">
        <w:t xml:space="preserve"> Representa as entidades de domínio do sistema, como Cliente, Livro, Pedido, Venda e Estoque. Essas classes são mapeadas com anotações JPA para persistência automática.</w:t>
      </w:r>
    </w:p>
    <w:p w14:paraId="4F571CA0" w14:textId="77777777" w:rsidR="00120745" w:rsidRPr="00120745" w:rsidRDefault="00120745" w:rsidP="00120745">
      <w:pPr>
        <w:spacing w:after="120"/>
        <w:ind w:left="360" w:firstLine="348"/>
      </w:pPr>
      <w:r w:rsidRPr="00120745">
        <w:t>A implementação segue boas práticas de modularidade, favorecendo manutenção, testes unitários e escalabilidade. O código-fonte é organizado em pacotes separados conforme cada camada, o que reforça a coesão interna e a separação de responsabilidades.</w:t>
      </w:r>
    </w:p>
    <w:p w14:paraId="6E22F2A3" w14:textId="77777777" w:rsidR="00B62BA0" w:rsidRDefault="00B62BA0" w:rsidP="00B62BA0"/>
    <w:p w14:paraId="040E02C9" w14:textId="77777777" w:rsidR="006A5741" w:rsidRDefault="006A5741">
      <w:pPr>
        <w:rPr>
          <w:rFonts w:cs="Times New Roman"/>
          <w:b/>
          <w:sz w:val="24"/>
          <w:szCs w:val="20"/>
        </w:rPr>
      </w:pPr>
      <w:bookmarkStart w:id="70" w:name="_Toc482605987"/>
      <w:bookmarkStart w:id="71" w:name="_Toc19581833"/>
      <w:bookmarkStart w:id="72" w:name="_Toc19584280"/>
      <w:bookmarkStart w:id="73" w:name="_Toc177443819"/>
      <w:r>
        <w:br w:type="page"/>
      </w:r>
    </w:p>
    <w:p w14:paraId="4DC33BD8" w14:textId="1FCC84C3" w:rsidR="00B62BA0" w:rsidRDefault="00B62BA0" w:rsidP="00B62BA0">
      <w:pPr>
        <w:pStyle w:val="PSDS-Marcadores"/>
      </w:pPr>
      <w:r>
        <w:lastRenderedPageBreak/>
        <w:t>Visão de Dados</w:t>
      </w:r>
      <w:bookmarkEnd w:id="70"/>
      <w:bookmarkEnd w:id="71"/>
      <w:bookmarkEnd w:id="72"/>
      <w:bookmarkEnd w:id="73"/>
    </w:p>
    <w:p w14:paraId="55DBA535" w14:textId="77777777" w:rsidR="00B62BA0" w:rsidRDefault="00B62BA0" w:rsidP="00B62BA0"/>
    <w:p w14:paraId="598FD694" w14:textId="77777777" w:rsidR="00FB0355" w:rsidRPr="00FB0355" w:rsidRDefault="00FB0355" w:rsidP="006A5741">
      <w:pPr>
        <w:spacing w:after="120"/>
        <w:ind w:left="357" w:firstLine="357"/>
        <w:jc w:val="both"/>
      </w:pPr>
      <w:r w:rsidRPr="00FB0355">
        <w:t>O sistema da livraria utiliza um banco de dados relacional MySQL para persistência de dados, em conjunto com o framework Hibernate, que realiza o mapeamento objeto-relacional (ORM) entre as entidades Java e as tabelas do banco. O controle de transações é gerenciado pelo Spring Framework, assegurando a integridade e consistência dos dados em todas as operações realizadas.</w:t>
      </w:r>
    </w:p>
    <w:p w14:paraId="7E27C108" w14:textId="5353297A" w:rsidR="00FB0355" w:rsidRPr="00FB0355" w:rsidRDefault="00FB0355" w:rsidP="006A5741">
      <w:pPr>
        <w:spacing w:after="120"/>
        <w:ind w:left="357" w:firstLine="357"/>
        <w:jc w:val="both"/>
      </w:pPr>
      <w:r w:rsidRPr="00FB0355">
        <w:t xml:space="preserve">O </w:t>
      </w:r>
      <w:r w:rsidR="006A5741" w:rsidRPr="00FB0355">
        <w:t xml:space="preserve">Modelo Entidade-Relacionamento (MER) </w:t>
      </w:r>
      <w:r w:rsidRPr="00FB0355">
        <w:t>da base de dados foi desenvolvido no MySQL Workbench</w:t>
      </w:r>
      <w:r w:rsidR="006A5741">
        <w:t xml:space="preserve">. </w:t>
      </w:r>
      <w:r w:rsidRPr="00FB0355">
        <w:t>Este modelo contempla as principais entidades do sistema, como Cliente, Livro, Pedido, Venda, Estoque, entre outras, e define suas respectivas relações, como cardinalidade e integridade referencial.</w:t>
      </w:r>
    </w:p>
    <w:p w14:paraId="562544DE" w14:textId="7084C094" w:rsidR="00FB0355" w:rsidRPr="00FB0355" w:rsidRDefault="00FB0355" w:rsidP="006A5741">
      <w:pPr>
        <w:spacing w:after="120"/>
        <w:ind w:left="357" w:firstLine="357"/>
        <w:jc w:val="both"/>
      </w:pPr>
      <w:r w:rsidRPr="00FB0355">
        <w:t xml:space="preserve">A figura a seguir ilustra o </w:t>
      </w:r>
      <w:r w:rsidR="006A5741" w:rsidRPr="00FB0355">
        <w:t xml:space="preserve">Modelo Entidade-Relacionamento </w:t>
      </w:r>
      <w:r w:rsidRPr="00FB0355">
        <w:t>da base de dados:</w:t>
      </w:r>
    </w:p>
    <w:p w14:paraId="58C120DC" w14:textId="77777777" w:rsidR="00B62BA0" w:rsidRDefault="00B62BA0" w:rsidP="00B62BA0">
      <w:pPr>
        <w:ind w:firstLine="360"/>
        <w:jc w:val="both"/>
      </w:pPr>
    </w:p>
    <w:p w14:paraId="04168BC4" w14:textId="54DF654D" w:rsidR="00B62BA0" w:rsidRDefault="006A5741" w:rsidP="006A5741">
      <w:r>
        <w:rPr>
          <w:noProof/>
        </w:rPr>
        <w:drawing>
          <wp:inline distT="0" distB="0" distL="0" distR="0" wp14:anchorId="193E22FA" wp14:editId="70950422">
            <wp:extent cx="6803702" cy="4495800"/>
            <wp:effectExtent l="19050" t="19050" r="16510" b="19050"/>
            <wp:docPr id="1039332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32992" name=""/>
                    <pic:cNvPicPr/>
                  </pic:nvPicPr>
                  <pic:blipFill>
                    <a:blip r:embed="rId35"/>
                    <a:stretch>
                      <a:fillRect/>
                    </a:stretch>
                  </pic:blipFill>
                  <pic:spPr>
                    <a:xfrm>
                      <a:off x="0" y="0"/>
                      <a:ext cx="6818111" cy="4505321"/>
                    </a:xfrm>
                    <a:prstGeom prst="rect">
                      <a:avLst/>
                    </a:prstGeom>
                    <a:ln>
                      <a:solidFill>
                        <a:schemeClr val="tx1"/>
                      </a:solidFill>
                    </a:ln>
                  </pic:spPr>
                </pic:pic>
              </a:graphicData>
            </a:graphic>
          </wp:inline>
        </w:drawing>
      </w:r>
    </w:p>
    <w:p w14:paraId="2E734FC2" w14:textId="77777777" w:rsidR="006A5741" w:rsidRDefault="006A5741" w:rsidP="00B62BA0">
      <w:pPr>
        <w:ind w:firstLine="360"/>
        <w:jc w:val="center"/>
      </w:pPr>
    </w:p>
    <w:p w14:paraId="0DAC37F9" w14:textId="12EBE52F" w:rsidR="00FB0355" w:rsidRPr="00D82E86" w:rsidRDefault="00FB0355" w:rsidP="00FB0355">
      <w:pPr>
        <w:ind w:firstLine="360"/>
        <w:jc w:val="center"/>
        <w:rPr>
          <w:rFonts w:ascii="Arial-BoldMT" w:hAnsi="Arial-BoldMT" w:cs="Arial-BoldMT"/>
          <w:b/>
          <w:bCs/>
          <w:sz w:val="20"/>
          <w:szCs w:val="20"/>
        </w:rPr>
      </w:pPr>
      <w:r>
        <w:rPr>
          <w:rFonts w:ascii="Arial-BoldMT" w:hAnsi="Arial-BoldMT" w:cs="Arial-BoldMT"/>
          <w:b/>
          <w:bCs/>
          <w:sz w:val="20"/>
          <w:szCs w:val="20"/>
        </w:rPr>
        <w:t>Figura 7 – Modelo Entidade-Relacionamento do Banco de Dados do Sistema</w:t>
      </w:r>
    </w:p>
    <w:p w14:paraId="21E209E3" w14:textId="77777777" w:rsidR="00B62BA0" w:rsidRDefault="00B62BA0" w:rsidP="00B62BA0">
      <w:pPr>
        <w:ind w:firstLine="360"/>
        <w:jc w:val="both"/>
      </w:pPr>
    </w:p>
    <w:p w14:paraId="6C37B9F7" w14:textId="77777777" w:rsidR="005E4DA0" w:rsidRPr="005E4DA0" w:rsidRDefault="005E4DA0" w:rsidP="005E4DA0">
      <w:pPr>
        <w:spacing w:after="120"/>
        <w:ind w:left="357" w:firstLine="357"/>
        <w:jc w:val="both"/>
      </w:pPr>
      <w:r w:rsidRPr="005E4DA0">
        <w:t>Nesta seção, apresentamos uma visão simplificada do mapeamento objeto-relacional realizado no sistema da livraria. O mapeamento foi feito de forma direta, ou seja, as classes de modelo da aplicação Java foram construídas com atributos que correspondem exatamente às colunas das tabelas no banco de dados MySQL.</w:t>
      </w:r>
    </w:p>
    <w:p w14:paraId="30E61FAF" w14:textId="77777777" w:rsidR="005E4DA0" w:rsidRPr="005E4DA0" w:rsidRDefault="005E4DA0" w:rsidP="005E4DA0">
      <w:pPr>
        <w:spacing w:after="120"/>
        <w:ind w:left="357" w:firstLine="357"/>
        <w:jc w:val="both"/>
      </w:pPr>
      <w:r w:rsidRPr="005E4DA0">
        <w:t>Esse alinhamento direto entre o modelo de classes (implementado com Java e anotado com JPA/Hibernate) e o modelo relacional (MER do MySQL) facilita a manutenção do sistema, bem como o entendimento da estrutura de dados tanto por desenvolvedores quanto por administradores de banco.</w:t>
      </w:r>
    </w:p>
    <w:p w14:paraId="075A463C" w14:textId="0885AE23" w:rsidR="005E4DA0" w:rsidRPr="005E4DA0" w:rsidRDefault="005E4DA0" w:rsidP="005E4DA0">
      <w:pPr>
        <w:spacing w:after="120"/>
        <w:ind w:left="357" w:firstLine="357"/>
        <w:jc w:val="both"/>
      </w:pPr>
      <w:r w:rsidRPr="005E4DA0">
        <w:lastRenderedPageBreak/>
        <w:t xml:space="preserve">A Tabela </w:t>
      </w:r>
      <w:r>
        <w:t>1</w:t>
      </w:r>
      <w:r w:rsidRPr="005E4DA0">
        <w:t xml:space="preserve"> apresenta alguns exemplos de mapeamentos entre as classes de modelo da aplicação e suas respectivas entidades no banco de dados, destacando que esse padrão é seguido de forma consistente em todo o sistema.</w:t>
      </w:r>
    </w:p>
    <w:p w14:paraId="6994564A" w14:textId="1FB9EDAD" w:rsidR="005E4DA0" w:rsidRPr="00D82E86" w:rsidRDefault="005E4DA0" w:rsidP="005E4DA0">
      <w:pPr>
        <w:ind w:firstLine="360"/>
        <w:jc w:val="center"/>
        <w:rPr>
          <w:rFonts w:ascii="Arial-BoldMT" w:hAnsi="Arial-BoldMT" w:cs="Arial-BoldMT"/>
          <w:b/>
          <w:bCs/>
          <w:sz w:val="20"/>
          <w:szCs w:val="20"/>
        </w:rPr>
      </w:pPr>
      <w:r>
        <w:rPr>
          <w:rFonts w:ascii="Arial-BoldMT" w:hAnsi="Arial-BoldMT" w:cs="Arial-BoldMT"/>
          <w:b/>
          <w:bCs/>
          <w:sz w:val="20"/>
          <w:szCs w:val="20"/>
        </w:rPr>
        <w:t>Tabela 1: Mapeamento Objeto-Relacional</w:t>
      </w:r>
    </w:p>
    <w:p w14:paraId="3009231A" w14:textId="77777777" w:rsidR="005E4DA0" w:rsidRDefault="005E4DA0" w:rsidP="00B62BA0">
      <w:pPr>
        <w:jc w:val="center"/>
        <w:rPr>
          <w:sz w:val="16"/>
          <w:szCs w:val="16"/>
        </w:rPr>
      </w:pP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3D033A37" w:rsidR="00B62BA0" w:rsidRPr="00633D84" w:rsidRDefault="005E4DA0" w:rsidP="000D6CA5">
            <w:pPr>
              <w:pStyle w:val="Sumrio1"/>
            </w:pPr>
            <w:r>
              <w:object w:dxaOrig="5025" w:dyaOrig="7260" w14:anchorId="16554F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9.5pt" o:ole="">
                  <v:imagedata r:id="rId36" o:title=""/>
                </v:shape>
                <o:OLEObject Type="Embed" ProgID="PBrush" ShapeID="_x0000_i1025" DrawAspect="Content" ObjectID="_1806089019" r:id="rId37"/>
              </w:object>
            </w:r>
          </w:p>
        </w:tc>
        <w:tc>
          <w:tcPr>
            <w:tcW w:w="4670" w:type="dxa"/>
          </w:tcPr>
          <w:p w14:paraId="2E7C4C4F" w14:textId="77777777" w:rsidR="005E4DA0" w:rsidRDefault="005E4DA0" w:rsidP="000D6CA5">
            <w:pPr>
              <w:jc w:val="center"/>
            </w:pPr>
          </w:p>
          <w:p w14:paraId="7CA4C174" w14:textId="517FCA2F" w:rsidR="00B62BA0" w:rsidRDefault="005E4DA0" w:rsidP="000D6CA5">
            <w:pPr>
              <w:jc w:val="center"/>
            </w:pPr>
            <w:r>
              <w:object w:dxaOrig="2445" w:dyaOrig="3480" w14:anchorId="151D0917">
                <v:shape id="_x0000_i1026" type="#_x0000_t75" style="width:122.25pt;height:174pt" o:ole="">
                  <v:imagedata r:id="rId38" o:title=""/>
                </v:shape>
                <o:OLEObject Type="Embed" ProgID="PBrush" ShapeID="_x0000_i1026" DrawAspect="Content" ObjectID="_1806089020" r:id="rId39"/>
              </w:object>
            </w:r>
          </w:p>
        </w:tc>
      </w:tr>
      <w:tr w:rsidR="00B62BA0" w14:paraId="7F33D3A5" w14:textId="77777777" w:rsidTr="000D6CA5">
        <w:trPr>
          <w:jc w:val="center"/>
        </w:trPr>
        <w:tc>
          <w:tcPr>
            <w:tcW w:w="5195" w:type="dxa"/>
          </w:tcPr>
          <w:p w14:paraId="33D1CC2D" w14:textId="77777777" w:rsidR="005E4DA0" w:rsidRDefault="005E4DA0" w:rsidP="000D6CA5">
            <w:pPr>
              <w:pStyle w:val="Sumrio1"/>
            </w:pPr>
          </w:p>
          <w:p w14:paraId="777F5997" w14:textId="6C50E81A" w:rsidR="00B62BA0" w:rsidRDefault="00484617" w:rsidP="000D6CA5">
            <w:pPr>
              <w:pStyle w:val="Sumrio1"/>
            </w:pPr>
            <w:r>
              <w:object w:dxaOrig="5835" w:dyaOrig="9780" w14:anchorId="0064836B">
                <v:shape id="_x0000_i1027" type="#_x0000_t75" style="width:141.75pt;height:238.5pt" o:ole="">
                  <v:imagedata r:id="rId40" o:title=""/>
                </v:shape>
                <o:OLEObject Type="Embed" ProgID="PBrush" ShapeID="_x0000_i1027" DrawAspect="Content" ObjectID="_1806089021" r:id="rId41"/>
              </w:object>
            </w:r>
          </w:p>
        </w:tc>
        <w:tc>
          <w:tcPr>
            <w:tcW w:w="4670" w:type="dxa"/>
          </w:tcPr>
          <w:p w14:paraId="6444A58F" w14:textId="77777777" w:rsidR="005E4DA0" w:rsidRDefault="005E4DA0" w:rsidP="005E4DA0">
            <w:pPr>
              <w:rPr>
                <w:b/>
              </w:rPr>
            </w:pPr>
          </w:p>
          <w:p w14:paraId="1426C4BB" w14:textId="77777777" w:rsidR="005E4DA0" w:rsidRDefault="005E4DA0" w:rsidP="005E4DA0">
            <w:pPr>
              <w:jc w:val="center"/>
            </w:pPr>
            <w:r>
              <w:object w:dxaOrig="2865" w:dyaOrig="5190" w14:anchorId="31F4D53D">
                <v:shape id="_x0000_i1028" type="#_x0000_t75" style="width:143.25pt;height:259.5pt" o:ole="">
                  <v:imagedata r:id="rId42" o:title=""/>
                </v:shape>
                <o:OLEObject Type="Embed" ProgID="PBrush" ShapeID="_x0000_i1028" DrawAspect="Content" ObjectID="_1806089022" r:id="rId43"/>
              </w:object>
            </w:r>
          </w:p>
          <w:p w14:paraId="6B9CF36F" w14:textId="18A54587" w:rsidR="005E4DA0" w:rsidRDefault="005E4DA0" w:rsidP="005E4DA0">
            <w:pPr>
              <w:jc w:val="center"/>
              <w:rPr>
                <w:b/>
              </w:rPr>
            </w:pPr>
          </w:p>
        </w:tc>
      </w:tr>
      <w:tr w:rsidR="005E4DA0" w14:paraId="7B0DC8D9" w14:textId="77777777" w:rsidTr="005E4DA0">
        <w:trPr>
          <w:jc w:val="center"/>
        </w:trPr>
        <w:tc>
          <w:tcPr>
            <w:tcW w:w="5195" w:type="dxa"/>
            <w:tcBorders>
              <w:top w:val="single" w:sz="4" w:space="0" w:color="auto"/>
              <w:left w:val="single" w:sz="4" w:space="0" w:color="auto"/>
              <w:bottom w:val="single" w:sz="4" w:space="0" w:color="auto"/>
              <w:right w:val="single" w:sz="4" w:space="0" w:color="auto"/>
            </w:tcBorders>
          </w:tcPr>
          <w:p w14:paraId="136DE54F" w14:textId="77777777" w:rsidR="005E4DA0" w:rsidRDefault="005E4DA0" w:rsidP="000F14C7">
            <w:pPr>
              <w:pStyle w:val="Sumrio1"/>
            </w:pPr>
          </w:p>
          <w:p w14:paraId="38905B7B" w14:textId="40623A93" w:rsidR="005E4DA0" w:rsidRPr="00633D84" w:rsidRDefault="005E4DA0" w:rsidP="000F14C7">
            <w:pPr>
              <w:pStyle w:val="Sumrio1"/>
            </w:pPr>
            <w:r>
              <w:object w:dxaOrig="5010" w:dyaOrig="8355" w14:anchorId="4AE0AA08">
                <v:shape id="_x0000_i1029" type="#_x0000_t75" style="width:127.5pt;height:213pt" o:ole="">
                  <v:imagedata r:id="rId44" o:title=""/>
                </v:shape>
                <o:OLEObject Type="Embed" ProgID="PBrush" ShapeID="_x0000_i1029" DrawAspect="Content" ObjectID="_1806089023" r:id="rId45"/>
              </w:object>
            </w:r>
          </w:p>
        </w:tc>
        <w:tc>
          <w:tcPr>
            <w:tcW w:w="4670" w:type="dxa"/>
            <w:tcBorders>
              <w:top w:val="single" w:sz="4" w:space="0" w:color="auto"/>
              <w:left w:val="single" w:sz="4" w:space="0" w:color="auto"/>
              <w:bottom w:val="single" w:sz="4" w:space="0" w:color="auto"/>
              <w:right w:val="single" w:sz="4" w:space="0" w:color="auto"/>
            </w:tcBorders>
          </w:tcPr>
          <w:p w14:paraId="1512532E" w14:textId="0CB6061A" w:rsidR="005E4DA0" w:rsidRPr="005E4DA0" w:rsidRDefault="005E4DA0" w:rsidP="005E4DA0">
            <w:pPr>
              <w:jc w:val="center"/>
              <w:rPr>
                <w:b/>
              </w:rPr>
            </w:pPr>
            <w:r>
              <w:object w:dxaOrig="2610" w:dyaOrig="5235" w14:anchorId="01E7BA3C">
                <v:shape id="_x0000_i1030" type="#_x0000_t75" style="width:130.5pt;height:261.75pt" o:ole="">
                  <v:imagedata r:id="rId46" o:title=""/>
                </v:shape>
                <o:OLEObject Type="Embed" ProgID="PBrush" ShapeID="_x0000_i1030" DrawAspect="Content" ObjectID="_1806089024" r:id="rId47"/>
              </w:object>
            </w:r>
          </w:p>
        </w:tc>
      </w:tr>
    </w:tbl>
    <w:p w14:paraId="024B578F" w14:textId="77777777" w:rsidR="00B62BA0" w:rsidRDefault="00B62BA0" w:rsidP="00B62BA0">
      <w:pPr>
        <w:pStyle w:val="Sumrio1"/>
      </w:pPr>
    </w:p>
    <w:p w14:paraId="1F6AAABF" w14:textId="77777777" w:rsidR="00B62BA0" w:rsidRDefault="00B62BA0" w:rsidP="00B62BA0">
      <w:bookmarkStart w:id="74" w:name="_Toc482605988"/>
      <w:bookmarkEnd w:id="63"/>
      <w:bookmarkEnd w:id="64"/>
      <w:bookmarkEnd w:id="66"/>
      <w:bookmarkEnd w:id="67"/>
      <w:bookmarkEnd w:id="68"/>
    </w:p>
    <w:p w14:paraId="5A2511CB" w14:textId="77777777" w:rsidR="00B62BA0" w:rsidRPr="00EC465E" w:rsidRDefault="00B62BA0" w:rsidP="00B62BA0">
      <w:pPr>
        <w:pStyle w:val="PSDS-Marcadores"/>
      </w:pPr>
      <w:bookmarkStart w:id="75" w:name="_Toc19581834"/>
      <w:bookmarkStart w:id="76" w:name="_Toc19584281"/>
      <w:bookmarkStart w:id="77" w:name="_Toc177443820"/>
      <w:r w:rsidRPr="00EC465E">
        <w:t>Tamanho e Performance</w:t>
      </w:r>
      <w:bookmarkEnd w:id="74"/>
      <w:bookmarkEnd w:id="75"/>
      <w:bookmarkEnd w:id="76"/>
      <w:bookmarkEnd w:id="77"/>
    </w:p>
    <w:p w14:paraId="5B287043" w14:textId="77777777" w:rsidR="00B62BA0" w:rsidRDefault="00B62BA0" w:rsidP="00B62BA0"/>
    <w:p w14:paraId="63E8DF51" w14:textId="77777777" w:rsidR="00920618" w:rsidRPr="00920618" w:rsidRDefault="00920618" w:rsidP="00920618">
      <w:pPr>
        <w:spacing w:after="120"/>
        <w:ind w:left="357" w:firstLine="348"/>
      </w:pPr>
      <w:r w:rsidRPr="00920618">
        <w:t>O sistema da livraria foi projetado para operar em ambiente web, atendendo tanto administradores quanto usuários finais (clientes) que acessam a plataforma para consultar livros, realizar pedidos e acompanhar seu histórico de compras. Embora não se trate de um sistema com exigência de processamento intensivo ou de alta concorrência, é esperado que ele suporte uma base de dados moderada e um número razoável de acessos simultâneos.</w:t>
      </w:r>
    </w:p>
    <w:p w14:paraId="77CBFFBD" w14:textId="77777777" w:rsidR="00920618" w:rsidRPr="00920618" w:rsidRDefault="00920618" w:rsidP="00920618">
      <w:pPr>
        <w:spacing w:after="120"/>
        <w:ind w:left="357" w:firstLine="348"/>
      </w:pPr>
      <w:r w:rsidRPr="00920618">
        <w:t>Durante períodos promocionais, lançamentos ou eventos sazonais como o Natal e a Black Friday, é possível que o sistema passe por picos de utilização, com aumento significativo na quantidade de requisições, especialmente nas funcionalidades de pesquisa de livros, finalização de pedidos e consulta ao histórico de compras.</w:t>
      </w:r>
    </w:p>
    <w:p w14:paraId="681EE347" w14:textId="77777777" w:rsidR="00920618" w:rsidRPr="00920618" w:rsidRDefault="00920618" w:rsidP="00920618">
      <w:pPr>
        <w:spacing w:after="120"/>
        <w:ind w:left="357" w:firstLine="348"/>
      </w:pPr>
      <w:r w:rsidRPr="00920618">
        <w:t>O backend do sistema é implementado em Java com Spring Boot, utilizando Hibernate para mapeamento objeto-relacional e persistência em um banco de dados MySQL. O front-end se comunica com o backend via requisições assíncronas (fetch/AJAX), o que melhora a experiência do usuário e evita recargas completas de página.</w:t>
      </w:r>
    </w:p>
    <w:p w14:paraId="0402111C" w14:textId="77777777" w:rsidR="00920618" w:rsidRPr="00920618" w:rsidRDefault="00920618" w:rsidP="00920618">
      <w:pPr>
        <w:spacing w:after="120"/>
        <w:ind w:left="357" w:firstLine="348"/>
      </w:pPr>
      <w:r w:rsidRPr="00920618">
        <w:t>A arquitetura adotada permite boa escalabilidade vertical (em servidores mais potentes) e horizontal, caso se opte no futuro por uma estrutura em nuvem com balanceamento de carga. A aplicação também faz uso de paginação em consultas, cache em pontos estratégicos e controle de transações eficientes para garantir desempenho satisfatório mesmo em cenários de carga mais elevada.</w:t>
      </w:r>
    </w:p>
    <w:p w14:paraId="5E570B61" w14:textId="0BFED4E4" w:rsidR="00920618" w:rsidRPr="00920618" w:rsidRDefault="00920618" w:rsidP="00920618">
      <w:pPr>
        <w:spacing w:after="120"/>
        <w:ind w:left="357"/>
      </w:pPr>
      <w:r w:rsidRPr="00920618">
        <w:t>Informações detalhadas sobre requisitos de desempenho e limitações esperadas de carga podem ser consultadas no documento de Requisitos.</w:t>
      </w:r>
    </w:p>
    <w:p w14:paraId="32BA20B9" w14:textId="77777777" w:rsidR="00B62BA0" w:rsidRDefault="00B62BA0" w:rsidP="00B62BA0"/>
    <w:p w14:paraId="7DBA23D0" w14:textId="77777777" w:rsidR="00920618" w:rsidRDefault="00920618" w:rsidP="00B62BA0"/>
    <w:p w14:paraId="4915A50E" w14:textId="77777777" w:rsidR="00920618" w:rsidRDefault="00920618" w:rsidP="00B62BA0"/>
    <w:p w14:paraId="786AA905" w14:textId="77777777" w:rsidR="00920618" w:rsidRDefault="00920618" w:rsidP="00B62BA0"/>
    <w:p w14:paraId="298617C6" w14:textId="77777777" w:rsidR="00B62BA0" w:rsidRPr="00B30815" w:rsidRDefault="00B62BA0" w:rsidP="00B62BA0">
      <w:pPr>
        <w:pStyle w:val="PSDS-Marcadores"/>
      </w:pPr>
      <w:bookmarkStart w:id="78" w:name="_Toc482605989"/>
      <w:bookmarkStart w:id="79" w:name="_Toc19581835"/>
      <w:bookmarkStart w:id="80" w:name="_Toc19584282"/>
      <w:bookmarkStart w:id="81" w:name="_Toc177443821"/>
      <w:r w:rsidRPr="00B30815">
        <w:lastRenderedPageBreak/>
        <w:t>Qualidade</w:t>
      </w:r>
      <w:bookmarkEnd w:id="78"/>
      <w:bookmarkEnd w:id="79"/>
      <w:bookmarkEnd w:id="80"/>
      <w:bookmarkEnd w:id="81"/>
    </w:p>
    <w:p w14:paraId="184AD41C" w14:textId="77777777" w:rsidR="00B62BA0" w:rsidRDefault="00B62BA0" w:rsidP="00B62BA0"/>
    <w:p w14:paraId="12B99804" w14:textId="77777777" w:rsidR="00920618" w:rsidRPr="00920618" w:rsidRDefault="00920618" w:rsidP="00920618">
      <w:pPr>
        <w:spacing w:after="120"/>
        <w:ind w:left="360" w:firstLine="348"/>
        <w:jc w:val="both"/>
      </w:pPr>
      <w:r w:rsidRPr="00920618">
        <w:t>O sistema da livraria foi desenvolvido com foco em oferecer uma experiência de uso fluida, confiável e segura, atendendo tanto administradores quanto clientes finais. Como o sistema lida com informações sensíveis, como dados pessoais, endereços e histórico de pedidos, além de transações comerciais envolvendo valores financeiros, a qualidade do software é um fator essencial para seu sucesso.</w:t>
      </w:r>
    </w:p>
    <w:p w14:paraId="7509848D" w14:textId="77777777" w:rsidR="00920618" w:rsidRPr="00920618" w:rsidRDefault="00920618" w:rsidP="00920618">
      <w:pPr>
        <w:spacing w:after="120"/>
        <w:ind w:left="360" w:firstLine="348"/>
        <w:jc w:val="both"/>
      </w:pPr>
      <w:r w:rsidRPr="00920618">
        <w:t>Durante o processo de design e implementação, foram priorizados atributos como:</w:t>
      </w:r>
    </w:p>
    <w:p w14:paraId="092F10C8" w14:textId="77777777" w:rsidR="00920618" w:rsidRPr="00920618" w:rsidRDefault="00920618" w:rsidP="00920618">
      <w:pPr>
        <w:numPr>
          <w:ilvl w:val="0"/>
          <w:numId w:val="51"/>
        </w:numPr>
        <w:tabs>
          <w:tab w:val="clear" w:pos="720"/>
          <w:tab w:val="num" w:pos="1080"/>
        </w:tabs>
        <w:spacing w:after="120"/>
        <w:ind w:left="1080"/>
        <w:jc w:val="both"/>
      </w:pPr>
      <w:r w:rsidRPr="00920618">
        <w:rPr>
          <w:b/>
          <w:bCs/>
        </w:rPr>
        <w:t>Confiabilidade</w:t>
      </w:r>
      <w:r w:rsidRPr="00920618">
        <w:t>: o sistema deve se comportar de maneira previsível e estável, mesmo em condições adversas ou de alta carga.</w:t>
      </w:r>
    </w:p>
    <w:p w14:paraId="6DA3905C" w14:textId="77777777" w:rsidR="00920618" w:rsidRPr="00920618" w:rsidRDefault="00920618" w:rsidP="00920618">
      <w:pPr>
        <w:numPr>
          <w:ilvl w:val="0"/>
          <w:numId w:val="51"/>
        </w:numPr>
        <w:tabs>
          <w:tab w:val="clear" w:pos="720"/>
          <w:tab w:val="num" w:pos="1080"/>
        </w:tabs>
        <w:spacing w:after="120"/>
        <w:ind w:left="1080"/>
        <w:jc w:val="both"/>
      </w:pPr>
      <w:r w:rsidRPr="00920618">
        <w:rPr>
          <w:b/>
          <w:bCs/>
        </w:rPr>
        <w:t>Segurança</w:t>
      </w:r>
      <w:r w:rsidRPr="00920618">
        <w:t>: boas práticas de segurança foram adotadas, como validação de dados no backend, controle de autenticação/autorização e prevenção contra ataques comuns (ex: SQL Injection e Cross-Site Scripting).</w:t>
      </w:r>
    </w:p>
    <w:p w14:paraId="36E6131B" w14:textId="77777777" w:rsidR="00920618" w:rsidRPr="00920618" w:rsidRDefault="00920618" w:rsidP="00920618">
      <w:pPr>
        <w:numPr>
          <w:ilvl w:val="0"/>
          <w:numId w:val="51"/>
        </w:numPr>
        <w:tabs>
          <w:tab w:val="clear" w:pos="720"/>
          <w:tab w:val="num" w:pos="1080"/>
        </w:tabs>
        <w:spacing w:after="120"/>
        <w:ind w:left="1080"/>
        <w:jc w:val="both"/>
      </w:pPr>
      <w:r w:rsidRPr="00920618">
        <w:rPr>
          <w:b/>
          <w:bCs/>
        </w:rPr>
        <w:t>Escalabilidade e desempenho</w:t>
      </w:r>
      <w:r w:rsidRPr="00920618">
        <w:t>: a arquitetura foi planejada para permitir crescimento futuro e responder bem a variações de uso, especialmente em datas promocionais.</w:t>
      </w:r>
    </w:p>
    <w:p w14:paraId="3377CC0D" w14:textId="77777777" w:rsidR="00920618" w:rsidRPr="00920618" w:rsidRDefault="00920618" w:rsidP="00920618">
      <w:pPr>
        <w:numPr>
          <w:ilvl w:val="0"/>
          <w:numId w:val="51"/>
        </w:numPr>
        <w:tabs>
          <w:tab w:val="clear" w:pos="720"/>
          <w:tab w:val="num" w:pos="1080"/>
        </w:tabs>
        <w:spacing w:after="120"/>
        <w:ind w:left="1080"/>
        <w:jc w:val="both"/>
      </w:pPr>
      <w:r w:rsidRPr="00920618">
        <w:rPr>
          <w:b/>
          <w:bCs/>
        </w:rPr>
        <w:t>Manutenibilidade</w:t>
      </w:r>
      <w:r w:rsidRPr="00920618">
        <w:t>: a estrutura modular com camadas separadas (Controller, Service, Repository) facilita futuras correções, melhorias ou expansões.</w:t>
      </w:r>
    </w:p>
    <w:p w14:paraId="15DBCF04" w14:textId="77777777" w:rsidR="00920618" w:rsidRPr="00920618" w:rsidRDefault="00920618" w:rsidP="00920618">
      <w:pPr>
        <w:numPr>
          <w:ilvl w:val="0"/>
          <w:numId w:val="51"/>
        </w:numPr>
        <w:tabs>
          <w:tab w:val="clear" w:pos="720"/>
          <w:tab w:val="num" w:pos="1080"/>
        </w:tabs>
        <w:spacing w:after="120"/>
        <w:ind w:left="1080"/>
        <w:jc w:val="both"/>
      </w:pPr>
      <w:r w:rsidRPr="00920618">
        <w:rPr>
          <w:b/>
          <w:bCs/>
        </w:rPr>
        <w:t>Usabilidade</w:t>
      </w:r>
      <w:r w:rsidRPr="00920618">
        <w:t>: a interface web com chamadas assíncronas proporciona navegação ágil, minimizando recargas de página e melhorando a experiência do usuário.</w:t>
      </w:r>
    </w:p>
    <w:p w14:paraId="2CA17A16" w14:textId="77777777" w:rsidR="00920618" w:rsidRPr="00920618" w:rsidRDefault="00920618" w:rsidP="00920618">
      <w:pPr>
        <w:spacing w:after="120"/>
        <w:ind w:left="360" w:firstLine="348"/>
        <w:jc w:val="both"/>
      </w:pPr>
      <w:r w:rsidRPr="00920618">
        <w:t>Além disso, considerando que o sistema é acessado pela internet, mecanismos de proteção foram considerados, como camadas de autenticação para usuários e administradores, proteção de endpoints e boas práticas na configuração do servidor.</w:t>
      </w:r>
    </w:p>
    <w:p w14:paraId="49D56938" w14:textId="2A7B7447" w:rsidR="00920618" w:rsidRPr="00920618" w:rsidRDefault="00920618" w:rsidP="00920618">
      <w:pPr>
        <w:spacing w:after="120"/>
        <w:ind w:left="360" w:firstLine="348"/>
        <w:jc w:val="both"/>
      </w:pPr>
      <w:r w:rsidRPr="00920618">
        <w:t>Maiores informações sobre os requisitos de qualidade podem ser encontradas no documento de Requisitos, que detalha aspectos como desempenho, disponibilidade, portabilidade e segurança da aplicação.</w:t>
      </w:r>
    </w:p>
    <w:p w14:paraId="58E490C3" w14:textId="77777777" w:rsidR="00B62BA0" w:rsidRDefault="00B62BA0" w:rsidP="00B62BA0">
      <w:pPr>
        <w:jc w:val="both"/>
      </w:pPr>
    </w:p>
    <w:p w14:paraId="53927BDB" w14:textId="77777777" w:rsidR="00664ED8" w:rsidRDefault="00664ED8" w:rsidP="00B62BA0">
      <w:pPr>
        <w:jc w:val="both"/>
      </w:pPr>
    </w:p>
    <w:p w14:paraId="5A2F6FB9" w14:textId="77777777" w:rsidR="00A5056E" w:rsidRDefault="00A5056E">
      <w:pPr>
        <w:rPr>
          <w:rFonts w:cs="Times New Roman"/>
          <w:b/>
          <w:sz w:val="24"/>
          <w:szCs w:val="20"/>
        </w:rPr>
      </w:pPr>
      <w:r>
        <w:br w:type="page"/>
      </w:r>
    </w:p>
    <w:p w14:paraId="35A6536E" w14:textId="30FC4D54" w:rsidR="00664ED8" w:rsidRPr="00A5056E" w:rsidRDefault="00664ED8" w:rsidP="00664ED8">
      <w:pPr>
        <w:pStyle w:val="PSDS-Marcadores"/>
      </w:pPr>
      <w:r w:rsidRPr="00A5056E">
        <w:lastRenderedPageBreak/>
        <w:t>Cronograma Macro.</w:t>
      </w:r>
    </w:p>
    <w:p w14:paraId="48DB78C1" w14:textId="77777777" w:rsidR="00664ED8" w:rsidRPr="008838BA" w:rsidRDefault="00664ED8" w:rsidP="00664ED8">
      <w:pPr>
        <w:ind w:firstLine="540"/>
        <w:jc w:val="both"/>
        <w:rPr>
          <w:highlight w:val="yellow"/>
        </w:rPr>
      </w:pPr>
    </w:p>
    <w:p w14:paraId="70658CBB" w14:textId="41266F00" w:rsidR="00664ED8" w:rsidRDefault="00A5056E" w:rsidP="00A5056E">
      <w:pPr>
        <w:ind w:left="360" w:firstLine="348"/>
        <w:jc w:val="both"/>
      </w:pPr>
      <w:r w:rsidRPr="00A5056E">
        <w:t>O cronograma macro do projeto da livraria online apresenta uma visão geral das principais entregas ao longo do desenvolvimento. Os prazos estão organizados por atividades técnicas e funcionais, com base nas funcionalidades essenciais do sistema.</w:t>
      </w:r>
    </w:p>
    <w:p w14:paraId="3585ECEE" w14:textId="77777777" w:rsidR="00A5056E" w:rsidRDefault="00A5056E" w:rsidP="00A5056E">
      <w:pPr>
        <w:ind w:left="360" w:firstLine="348"/>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8"/>
        <w:gridCol w:w="2434"/>
      </w:tblGrid>
      <w:tr w:rsidR="00A5056E" w:rsidRPr="00A5056E" w14:paraId="2C267D00" w14:textId="77777777" w:rsidTr="00A5056E">
        <w:trPr>
          <w:tblHeader/>
          <w:tblCellSpacing w:w="15" w:type="dxa"/>
        </w:trPr>
        <w:tc>
          <w:tcPr>
            <w:tcW w:w="0" w:type="auto"/>
            <w:vAlign w:val="center"/>
            <w:hideMark/>
          </w:tcPr>
          <w:p w14:paraId="0E1C3876" w14:textId="7C1F1DE4" w:rsidR="00A5056E" w:rsidRPr="00A5056E" w:rsidRDefault="00A5056E" w:rsidP="00A5056E">
            <w:pPr>
              <w:ind w:left="360" w:firstLine="348"/>
              <w:jc w:val="both"/>
              <w:rPr>
                <w:b/>
                <w:bCs/>
              </w:rPr>
            </w:pPr>
            <w:r>
              <w:rPr>
                <w:b/>
                <w:bCs/>
              </w:rPr>
              <w:t>Resultado</w:t>
            </w:r>
          </w:p>
        </w:tc>
        <w:tc>
          <w:tcPr>
            <w:tcW w:w="0" w:type="auto"/>
            <w:vAlign w:val="center"/>
            <w:hideMark/>
          </w:tcPr>
          <w:p w14:paraId="6BAECE1F" w14:textId="77777777" w:rsidR="00A5056E" w:rsidRPr="00A5056E" w:rsidRDefault="00A5056E" w:rsidP="00A5056E">
            <w:pPr>
              <w:ind w:left="360" w:firstLine="348"/>
              <w:jc w:val="both"/>
              <w:rPr>
                <w:b/>
                <w:bCs/>
              </w:rPr>
            </w:pPr>
            <w:r w:rsidRPr="00A5056E">
              <w:rPr>
                <w:b/>
                <w:bCs/>
              </w:rPr>
              <w:t>Prazo Estimado</w:t>
            </w:r>
          </w:p>
        </w:tc>
      </w:tr>
      <w:tr w:rsidR="00A5056E" w:rsidRPr="00A5056E" w14:paraId="55373E07" w14:textId="77777777" w:rsidTr="00A5056E">
        <w:trPr>
          <w:tblCellSpacing w:w="15" w:type="dxa"/>
        </w:trPr>
        <w:tc>
          <w:tcPr>
            <w:tcW w:w="0" w:type="auto"/>
            <w:vAlign w:val="center"/>
            <w:hideMark/>
          </w:tcPr>
          <w:p w14:paraId="5B96434A" w14:textId="77777777" w:rsidR="00A5056E" w:rsidRPr="00A5056E" w:rsidRDefault="00A5056E" w:rsidP="00A5056E">
            <w:pPr>
              <w:ind w:left="360" w:firstLine="348"/>
              <w:jc w:val="both"/>
            </w:pPr>
            <w:r w:rsidRPr="00A5056E">
              <w:t>Protótipo do CRUD de Clientes</w:t>
            </w:r>
          </w:p>
        </w:tc>
        <w:tc>
          <w:tcPr>
            <w:tcW w:w="0" w:type="auto"/>
            <w:vAlign w:val="center"/>
            <w:hideMark/>
          </w:tcPr>
          <w:p w14:paraId="2EA04301" w14:textId="77777777" w:rsidR="00A5056E" w:rsidRPr="00A5056E" w:rsidRDefault="00A5056E" w:rsidP="00A5056E">
            <w:pPr>
              <w:ind w:left="360" w:firstLine="348"/>
              <w:jc w:val="both"/>
            </w:pPr>
            <w:r w:rsidRPr="00A5056E">
              <w:t>Semana 2</w:t>
            </w:r>
          </w:p>
        </w:tc>
      </w:tr>
      <w:tr w:rsidR="00A5056E" w:rsidRPr="00A5056E" w14:paraId="38154B7D" w14:textId="77777777" w:rsidTr="00A5056E">
        <w:trPr>
          <w:tblCellSpacing w:w="15" w:type="dxa"/>
        </w:trPr>
        <w:tc>
          <w:tcPr>
            <w:tcW w:w="0" w:type="auto"/>
            <w:vAlign w:val="center"/>
            <w:hideMark/>
          </w:tcPr>
          <w:p w14:paraId="43536304" w14:textId="77777777" w:rsidR="00A5056E" w:rsidRPr="00A5056E" w:rsidRDefault="00A5056E" w:rsidP="00A5056E">
            <w:pPr>
              <w:ind w:left="360" w:firstLine="348"/>
              <w:jc w:val="both"/>
            </w:pPr>
            <w:r w:rsidRPr="00A5056E">
              <w:t>Implementação do CRUD de Clientes</w:t>
            </w:r>
          </w:p>
        </w:tc>
        <w:tc>
          <w:tcPr>
            <w:tcW w:w="0" w:type="auto"/>
            <w:vAlign w:val="center"/>
            <w:hideMark/>
          </w:tcPr>
          <w:p w14:paraId="710A6D70" w14:textId="77777777" w:rsidR="00A5056E" w:rsidRPr="00A5056E" w:rsidRDefault="00A5056E" w:rsidP="00A5056E">
            <w:pPr>
              <w:ind w:left="360" w:firstLine="348"/>
              <w:jc w:val="both"/>
            </w:pPr>
            <w:r w:rsidRPr="00A5056E">
              <w:t>Semana 3</w:t>
            </w:r>
          </w:p>
        </w:tc>
      </w:tr>
      <w:tr w:rsidR="00A5056E" w:rsidRPr="00A5056E" w14:paraId="27DC986E" w14:textId="77777777" w:rsidTr="00A5056E">
        <w:trPr>
          <w:tblCellSpacing w:w="15" w:type="dxa"/>
        </w:trPr>
        <w:tc>
          <w:tcPr>
            <w:tcW w:w="0" w:type="auto"/>
            <w:vAlign w:val="center"/>
            <w:hideMark/>
          </w:tcPr>
          <w:p w14:paraId="23FDC02C" w14:textId="77777777" w:rsidR="00A5056E" w:rsidRPr="00A5056E" w:rsidRDefault="00A5056E" w:rsidP="00A5056E">
            <w:pPr>
              <w:ind w:left="360" w:firstLine="348"/>
              <w:jc w:val="both"/>
            </w:pPr>
            <w:r w:rsidRPr="00A5056E">
              <w:t>Testes automatizados do CRUD de Clientes</w:t>
            </w:r>
          </w:p>
        </w:tc>
        <w:tc>
          <w:tcPr>
            <w:tcW w:w="0" w:type="auto"/>
            <w:vAlign w:val="center"/>
            <w:hideMark/>
          </w:tcPr>
          <w:p w14:paraId="58C20F94" w14:textId="77777777" w:rsidR="00A5056E" w:rsidRPr="00A5056E" w:rsidRDefault="00A5056E" w:rsidP="00A5056E">
            <w:pPr>
              <w:ind w:left="360" w:firstLine="348"/>
              <w:jc w:val="both"/>
            </w:pPr>
            <w:r w:rsidRPr="00A5056E">
              <w:t>Semana 5</w:t>
            </w:r>
          </w:p>
        </w:tc>
      </w:tr>
      <w:tr w:rsidR="00A5056E" w:rsidRPr="00A5056E" w14:paraId="4FAA6954" w14:textId="77777777" w:rsidTr="00A5056E">
        <w:trPr>
          <w:tblCellSpacing w:w="15" w:type="dxa"/>
        </w:trPr>
        <w:tc>
          <w:tcPr>
            <w:tcW w:w="0" w:type="auto"/>
            <w:vAlign w:val="center"/>
            <w:hideMark/>
          </w:tcPr>
          <w:p w14:paraId="54D06A82" w14:textId="77777777" w:rsidR="00A5056E" w:rsidRPr="00A5056E" w:rsidRDefault="00A5056E" w:rsidP="00A5056E">
            <w:pPr>
              <w:ind w:left="360" w:firstLine="348"/>
              <w:jc w:val="both"/>
            </w:pPr>
            <w:r w:rsidRPr="00A5056E">
              <w:t>Protótipo completo do sistema</w:t>
            </w:r>
          </w:p>
        </w:tc>
        <w:tc>
          <w:tcPr>
            <w:tcW w:w="0" w:type="auto"/>
            <w:vAlign w:val="center"/>
            <w:hideMark/>
          </w:tcPr>
          <w:p w14:paraId="5A92E00E" w14:textId="77777777" w:rsidR="00A5056E" w:rsidRPr="00A5056E" w:rsidRDefault="00A5056E" w:rsidP="00A5056E">
            <w:pPr>
              <w:ind w:left="360" w:firstLine="348"/>
              <w:jc w:val="both"/>
            </w:pPr>
            <w:r w:rsidRPr="00A5056E">
              <w:t>Semana 11</w:t>
            </w:r>
          </w:p>
        </w:tc>
      </w:tr>
      <w:tr w:rsidR="00A5056E" w:rsidRPr="00A5056E" w14:paraId="44C2AEDB" w14:textId="77777777" w:rsidTr="00A5056E">
        <w:trPr>
          <w:tblCellSpacing w:w="15" w:type="dxa"/>
        </w:trPr>
        <w:tc>
          <w:tcPr>
            <w:tcW w:w="0" w:type="auto"/>
            <w:vAlign w:val="center"/>
            <w:hideMark/>
          </w:tcPr>
          <w:p w14:paraId="5797991A" w14:textId="77777777" w:rsidR="00A5056E" w:rsidRPr="00A5056E" w:rsidRDefault="00A5056E" w:rsidP="00A5056E">
            <w:pPr>
              <w:ind w:left="360" w:firstLine="348"/>
              <w:jc w:val="both"/>
            </w:pPr>
            <w:r w:rsidRPr="00A5056E">
              <w:t>Implementação da funcionalidade de inserção de venda</w:t>
            </w:r>
          </w:p>
        </w:tc>
        <w:tc>
          <w:tcPr>
            <w:tcW w:w="0" w:type="auto"/>
            <w:vAlign w:val="center"/>
            <w:hideMark/>
          </w:tcPr>
          <w:p w14:paraId="6DD94F43" w14:textId="77777777" w:rsidR="00A5056E" w:rsidRPr="00A5056E" w:rsidRDefault="00A5056E" w:rsidP="00A5056E">
            <w:pPr>
              <w:ind w:left="360" w:firstLine="348"/>
              <w:jc w:val="both"/>
            </w:pPr>
            <w:r w:rsidRPr="00A5056E">
              <w:t>Semana 12</w:t>
            </w:r>
          </w:p>
        </w:tc>
      </w:tr>
      <w:tr w:rsidR="00A5056E" w:rsidRPr="00A5056E" w14:paraId="7779899C" w14:textId="77777777" w:rsidTr="00A5056E">
        <w:trPr>
          <w:tblCellSpacing w:w="15" w:type="dxa"/>
        </w:trPr>
        <w:tc>
          <w:tcPr>
            <w:tcW w:w="0" w:type="auto"/>
            <w:vAlign w:val="center"/>
            <w:hideMark/>
          </w:tcPr>
          <w:p w14:paraId="7BBAE896" w14:textId="77777777" w:rsidR="00A5056E" w:rsidRPr="00A5056E" w:rsidRDefault="00A5056E" w:rsidP="00A5056E">
            <w:pPr>
              <w:ind w:left="360" w:firstLine="348"/>
              <w:jc w:val="both"/>
            </w:pPr>
            <w:r w:rsidRPr="00A5056E">
              <w:t>Implementação da funcionalidade de devolução</w:t>
            </w:r>
          </w:p>
        </w:tc>
        <w:tc>
          <w:tcPr>
            <w:tcW w:w="0" w:type="auto"/>
            <w:vAlign w:val="center"/>
            <w:hideMark/>
          </w:tcPr>
          <w:p w14:paraId="4C79CB50" w14:textId="77777777" w:rsidR="00A5056E" w:rsidRPr="00A5056E" w:rsidRDefault="00A5056E" w:rsidP="00A5056E">
            <w:pPr>
              <w:ind w:left="360" w:firstLine="348"/>
              <w:jc w:val="both"/>
            </w:pPr>
            <w:r w:rsidRPr="00A5056E">
              <w:t>Semana 13</w:t>
            </w:r>
          </w:p>
        </w:tc>
      </w:tr>
      <w:tr w:rsidR="00A5056E" w:rsidRPr="00A5056E" w14:paraId="6D30FF99" w14:textId="77777777" w:rsidTr="00A5056E">
        <w:trPr>
          <w:tblCellSpacing w:w="15" w:type="dxa"/>
        </w:trPr>
        <w:tc>
          <w:tcPr>
            <w:tcW w:w="0" w:type="auto"/>
            <w:vAlign w:val="center"/>
            <w:hideMark/>
          </w:tcPr>
          <w:p w14:paraId="0CA125CD" w14:textId="77777777" w:rsidR="00A5056E" w:rsidRPr="00A5056E" w:rsidRDefault="00A5056E" w:rsidP="00A5056E">
            <w:pPr>
              <w:ind w:left="360" w:firstLine="348"/>
              <w:jc w:val="both"/>
            </w:pPr>
            <w:r w:rsidRPr="00A5056E">
              <w:t>Testes automatizados da inserção de venda</w:t>
            </w:r>
          </w:p>
        </w:tc>
        <w:tc>
          <w:tcPr>
            <w:tcW w:w="0" w:type="auto"/>
            <w:vAlign w:val="center"/>
            <w:hideMark/>
          </w:tcPr>
          <w:p w14:paraId="1D33F454" w14:textId="77777777" w:rsidR="00A5056E" w:rsidRPr="00A5056E" w:rsidRDefault="00A5056E" w:rsidP="00A5056E">
            <w:pPr>
              <w:ind w:left="360" w:firstLine="348"/>
              <w:jc w:val="both"/>
            </w:pPr>
            <w:r w:rsidRPr="00A5056E">
              <w:t>Semana 14</w:t>
            </w:r>
          </w:p>
        </w:tc>
      </w:tr>
      <w:tr w:rsidR="00A5056E" w:rsidRPr="00A5056E" w14:paraId="497AD115" w14:textId="77777777" w:rsidTr="00A5056E">
        <w:trPr>
          <w:tblCellSpacing w:w="15" w:type="dxa"/>
        </w:trPr>
        <w:tc>
          <w:tcPr>
            <w:tcW w:w="0" w:type="auto"/>
            <w:vAlign w:val="center"/>
            <w:hideMark/>
          </w:tcPr>
          <w:p w14:paraId="0BCA7C8F" w14:textId="77777777" w:rsidR="00A5056E" w:rsidRPr="00A5056E" w:rsidRDefault="00A5056E" w:rsidP="00A5056E">
            <w:pPr>
              <w:ind w:left="360" w:firstLine="348"/>
              <w:jc w:val="both"/>
            </w:pPr>
            <w:r w:rsidRPr="00A5056E">
              <w:t>Testes automatizados da funcionalidade de devolução</w:t>
            </w:r>
          </w:p>
        </w:tc>
        <w:tc>
          <w:tcPr>
            <w:tcW w:w="0" w:type="auto"/>
            <w:vAlign w:val="center"/>
            <w:hideMark/>
          </w:tcPr>
          <w:p w14:paraId="721923AE" w14:textId="77777777" w:rsidR="00A5056E" w:rsidRPr="00A5056E" w:rsidRDefault="00A5056E" w:rsidP="00A5056E">
            <w:pPr>
              <w:ind w:left="360" w:firstLine="348"/>
              <w:jc w:val="both"/>
            </w:pPr>
            <w:r w:rsidRPr="00A5056E">
              <w:t>Semana 15</w:t>
            </w:r>
          </w:p>
        </w:tc>
      </w:tr>
      <w:tr w:rsidR="00A5056E" w:rsidRPr="00A5056E" w14:paraId="269BE1B8" w14:textId="77777777" w:rsidTr="00A5056E">
        <w:trPr>
          <w:tblCellSpacing w:w="15" w:type="dxa"/>
        </w:trPr>
        <w:tc>
          <w:tcPr>
            <w:tcW w:w="0" w:type="auto"/>
            <w:vAlign w:val="center"/>
            <w:hideMark/>
          </w:tcPr>
          <w:p w14:paraId="07B3EAAC" w14:textId="77777777" w:rsidR="00A5056E" w:rsidRPr="00A5056E" w:rsidRDefault="00A5056E" w:rsidP="00A5056E">
            <w:pPr>
              <w:ind w:left="360" w:firstLine="348"/>
              <w:jc w:val="both"/>
            </w:pPr>
            <w:r w:rsidRPr="00A5056E">
              <w:t>Refatorações e ajustes finais</w:t>
            </w:r>
          </w:p>
        </w:tc>
        <w:tc>
          <w:tcPr>
            <w:tcW w:w="0" w:type="auto"/>
            <w:vAlign w:val="center"/>
            <w:hideMark/>
          </w:tcPr>
          <w:p w14:paraId="1C3E8C5F" w14:textId="77777777" w:rsidR="00A5056E" w:rsidRPr="00A5056E" w:rsidRDefault="00A5056E" w:rsidP="00A5056E">
            <w:pPr>
              <w:ind w:left="360" w:firstLine="348"/>
              <w:jc w:val="both"/>
            </w:pPr>
            <w:r w:rsidRPr="00A5056E">
              <w:t>Semana 16</w:t>
            </w:r>
          </w:p>
        </w:tc>
      </w:tr>
    </w:tbl>
    <w:p w14:paraId="0D5D9227" w14:textId="77777777" w:rsidR="00A5056E" w:rsidRDefault="00A5056E" w:rsidP="00A5056E">
      <w:pPr>
        <w:jc w:val="both"/>
      </w:pPr>
    </w:p>
    <w:p w14:paraId="29733949" w14:textId="1C69191C" w:rsidR="00664ED8" w:rsidRDefault="00A5056E" w:rsidP="00A5056E">
      <w:pPr>
        <w:ind w:left="360" w:firstLine="348"/>
        <w:jc w:val="both"/>
      </w:pPr>
      <w:r w:rsidRPr="00A5056E">
        <w:t>Observação: Os prazos apresentados são estimativas iniciais, com base na fase atual do projeto. Um cronograma mais detalhado será definido posteriormente durante o planejamento, podendo ser ajustado conforme surgirem novas prioridades ou requisitos.</w:t>
      </w:r>
      <w:r w:rsidR="00664ED8">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2" w:name="_Toc482605990"/>
      <w:bookmarkStart w:id="83" w:name="_Toc19581836"/>
      <w:bookmarkStart w:id="84" w:name="_Toc19584283"/>
      <w:bookmarkStart w:id="85" w:name="_Toc177443822"/>
      <w:r w:rsidRPr="00B30815">
        <w:t>Referências</w:t>
      </w:r>
      <w:bookmarkEnd w:id="82"/>
      <w:bookmarkEnd w:id="83"/>
      <w:bookmarkEnd w:id="84"/>
      <w:bookmarkEnd w:id="85"/>
    </w:p>
    <w:p w14:paraId="43A90679" w14:textId="356F56C3" w:rsidR="00A5056E" w:rsidRPr="00A5056E" w:rsidRDefault="00A5056E" w:rsidP="00A5056E">
      <w:pPr>
        <w:pStyle w:val="PSDS-Marcadores"/>
        <w:numPr>
          <w:ilvl w:val="0"/>
          <w:numId w:val="0"/>
        </w:numPr>
        <w:spacing w:after="120"/>
        <w:ind w:left="357"/>
        <w:rPr>
          <w:rFonts w:ascii="Times New Roman" w:hAnsi="Times New Roman"/>
          <w:b w:val="0"/>
          <w:bCs/>
          <w:sz w:val="22"/>
          <w:szCs w:val="22"/>
        </w:rPr>
      </w:pPr>
      <w:r w:rsidRPr="00A5056E">
        <w:rPr>
          <w:b w:val="0"/>
          <w:bCs/>
          <w:sz w:val="22"/>
          <w:szCs w:val="18"/>
        </w:rPr>
        <w:t xml:space="preserve">DIAGRAMS.NET. </w:t>
      </w:r>
      <w:r w:rsidRPr="00A5056E">
        <w:rPr>
          <w:rStyle w:val="nfase"/>
          <w:b w:val="0"/>
          <w:bCs/>
          <w:sz w:val="22"/>
          <w:szCs w:val="18"/>
        </w:rPr>
        <w:t>Draw.io – Diagramas Online</w:t>
      </w:r>
      <w:r w:rsidRPr="00A5056E">
        <w:rPr>
          <w:b w:val="0"/>
          <w:bCs/>
          <w:sz w:val="22"/>
          <w:szCs w:val="18"/>
        </w:rPr>
        <w:t>. Disponível em: https://www.diagrams.net. Acesso em: 13 abr. 2025.</w:t>
      </w:r>
    </w:p>
    <w:p w14:paraId="466A370F" w14:textId="77777777"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HIBE, Hibernate ORM. </w:t>
      </w:r>
      <w:r w:rsidRPr="00A5056E">
        <w:rPr>
          <w:rStyle w:val="nfase"/>
          <w:b w:val="0"/>
          <w:bCs/>
          <w:sz w:val="22"/>
          <w:szCs w:val="18"/>
        </w:rPr>
        <w:t>Hibernate Documentation</w:t>
      </w:r>
      <w:r w:rsidRPr="00A5056E">
        <w:rPr>
          <w:b w:val="0"/>
          <w:bCs/>
          <w:sz w:val="22"/>
          <w:szCs w:val="18"/>
        </w:rPr>
        <w:t>. Disponível em: https://hibernate.org/orm/documentation/. Acesso em: 13 abr. 2025.</w:t>
      </w:r>
    </w:p>
    <w:p w14:paraId="73CF11E3" w14:textId="60622D5F"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MERMAID. </w:t>
      </w:r>
      <w:r w:rsidRPr="00A5056E">
        <w:rPr>
          <w:rStyle w:val="nfase"/>
          <w:b w:val="0"/>
          <w:bCs/>
          <w:sz w:val="22"/>
          <w:szCs w:val="18"/>
        </w:rPr>
        <w:t>Mermaid Live Editor</w:t>
      </w:r>
      <w:r w:rsidRPr="00A5056E">
        <w:rPr>
          <w:b w:val="0"/>
          <w:bCs/>
          <w:sz w:val="22"/>
          <w:szCs w:val="18"/>
        </w:rPr>
        <w:t>. Disponível em: https://mermaid.live. Acesso em: 13 abr. 2025.</w:t>
      </w:r>
    </w:p>
    <w:p w14:paraId="69EE30B1" w14:textId="26F5E67D"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MYSQL. </w:t>
      </w:r>
      <w:r w:rsidRPr="00A5056E">
        <w:rPr>
          <w:rStyle w:val="nfase"/>
          <w:b w:val="0"/>
          <w:bCs/>
          <w:sz w:val="22"/>
          <w:szCs w:val="18"/>
        </w:rPr>
        <w:t>MySQL Workbench – MySQL Developer Tools</w:t>
      </w:r>
      <w:r w:rsidRPr="00A5056E">
        <w:rPr>
          <w:b w:val="0"/>
          <w:bCs/>
          <w:sz w:val="22"/>
          <w:szCs w:val="18"/>
        </w:rPr>
        <w:t>. Disponível em: https://www.mysql.com/products/workbench/. Acesso em: 13 abr. 2025.</w:t>
      </w:r>
    </w:p>
    <w:p w14:paraId="71CEE09F" w14:textId="77777777"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OMG – OBJECT MANAGEMENT GROUP. </w:t>
      </w:r>
      <w:r w:rsidRPr="00A5056E">
        <w:rPr>
          <w:rStyle w:val="nfase"/>
          <w:b w:val="0"/>
          <w:bCs/>
          <w:sz w:val="22"/>
          <w:szCs w:val="18"/>
        </w:rPr>
        <w:t>Unified Modeling Language (UML)</w:t>
      </w:r>
      <w:r w:rsidRPr="00A5056E">
        <w:rPr>
          <w:b w:val="0"/>
          <w:bCs/>
          <w:sz w:val="22"/>
          <w:szCs w:val="18"/>
        </w:rPr>
        <w:t>. Disponível em: http://www.omg.org/spec/UML. Acesso em: 13 abr. 2025.</w:t>
      </w:r>
    </w:p>
    <w:p w14:paraId="288C2A4D" w14:textId="182745C4"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OPENAI. </w:t>
      </w:r>
      <w:r w:rsidRPr="00A5056E">
        <w:rPr>
          <w:rStyle w:val="nfase"/>
          <w:b w:val="0"/>
          <w:bCs/>
          <w:sz w:val="22"/>
          <w:szCs w:val="18"/>
        </w:rPr>
        <w:t>ChatGPT – Assistente de Inteligência Artificial</w:t>
      </w:r>
      <w:r w:rsidRPr="00A5056E">
        <w:rPr>
          <w:b w:val="0"/>
          <w:bCs/>
          <w:sz w:val="22"/>
          <w:szCs w:val="18"/>
        </w:rPr>
        <w:t>. Disponível em: https://chat.openai.com. Acesso em: 13 abr. 2025.</w:t>
      </w:r>
    </w:p>
    <w:p w14:paraId="243F8D3D" w14:textId="4BFBFE02" w:rsidR="00A5056E" w:rsidRPr="00A5056E" w:rsidRDefault="00A5056E" w:rsidP="00A5056E">
      <w:pPr>
        <w:pStyle w:val="PSDS-Marcadores"/>
        <w:numPr>
          <w:ilvl w:val="0"/>
          <w:numId w:val="0"/>
        </w:numPr>
        <w:spacing w:after="120"/>
        <w:ind w:left="357"/>
        <w:rPr>
          <w:b w:val="0"/>
          <w:bCs/>
          <w:sz w:val="22"/>
          <w:szCs w:val="18"/>
        </w:rPr>
      </w:pPr>
      <w:r w:rsidRPr="00A5056E">
        <w:rPr>
          <w:b w:val="0"/>
          <w:bCs/>
          <w:sz w:val="22"/>
          <w:szCs w:val="18"/>
        </w:rPr>
        <w:t xml:space="preserve">SPRING.IO. </w:t>
      </w:r>
      <w:r w:rsidRPr="00A5056E">
        <w:rPr>
          <w:rStyle w:val="nfase"/>
          <w:b w:val="0"/>
          <w:bCs/>
          <w:sz w:val="22"/>
          <w:szCs w:val="18"/>
        </w:rPr>
        <w:t>Spring Framework Documentation</w:t>
      </w:r>
      <w:r w:rsidRPr="00A5056E">
        <w:rPr>
          <w:b w:val="0"/>
          <w:bCs/>
          <w:sz w:val="22"/>
          <w:szCs w:val="18"/>
        </w:rPr>
        <w:t>. Disponível em: https://spring.io/projects/spring-framework. Acesso em: 13 abr. 2025.</w:t>
      </w:r>
    </w:p>
    <w:p w14:paraId="4530A10C" w14:textId="3E6328BE" w:rsidR="00A5056E" w:rsidRPr="00A5056E" w:rsidRDefault="00257B78" w:rsidP="00A5056E">
      <w:pPr>
        <w:pStyle w:val="PSDS-Marcadores"/>
        <w:numPr>
          <w:ilvl w:val="0"/>
          <w:numId w:val="0"/>
        </w:numPr>
        <w:spacing w:after="120"/>
        <w:ind w:left="357"/>
        <w:rPr>
          <w:b w:val="0"/>
          <w:bCs/>
          <w:sz w:val="22"/>
          <w:szCs w:val="18"/>
        </w:rPr>
      </w:pPr>
      <w:r>
        <w:rPr>
          <w:b w:val="0"/>
          <w:bCs/>
          <w:sz w:val="22"/>
          <w:szCs w:val="18"/>
        </w:rPr>
        <w:t>FATEC MOGI DAS CRUZES</w:t>
      </w:r>
      <w:r w:rsidR="00A5056E" w:rsidRPr="00A5056E">
        <w:rPr>
          <w:b w:val="0"/>
          <w:bCs/>
          <w:sz w:val="22"/>
          <w:szCs w:val="18"/>
        </w:rPr>
        <w:t xml:space="preserve">. </w:t>
      </w:r>
      <w:r w:rsidR="00A5056E" w:rsidRPr="00A5056E">
        <w:rPr>
          <w:rStyle w:val="nfase"/>
          <w:b w:val="0"/>
          <w:bCs/>
          <w:sz w:val="22"/>
          <w:szCs w:val="18"/>
        </w:rPr>
        <w:t>Template de Documento de Visão de Projeto (DVP)</w:t>
      </w:r>
      <w:r w:rsidR="00A5056E" w:rsidRPr="00A5056E">
        <w:rPr>
          <w:b w:val="0"/>
          <w:bCs/>
          <w:sz w:val="22"/>
          <w:szCs w:val="18"/>
        </w:rPr>
        <w:t xml:space="preserve">. Fornecido pelo docente da disciplina de </w:t>
      </w:r>
      <w:r>
        <w:rPr>
          <w:b w:val="0"/>
          <w:bCs/>
          <w:sz w:val="22"/>
          <w:szCs w:val="18"/>
        </w:rPr>
        <w:t xml:space="preserve">Laboratório de </w:t>
      </w:r>
      <w:r w:rsidR="00A5056E" w:rsidRPr="00A5056E">
        <w:rPr>
          <w:b w:val="0"/>
          <w:bCs/>
          <w:sz w:val="22"/>
          <w:szCs w:val="18"/>
        </w:rPr>
        <w:t>Engenharia de Software, 2025.</w:t>
      </w:r>
    </w:p>
    <w:p w14:paraId="47C9AEB0" w14:textId="066DE1BC" w:rsidR="00257B78" w:rsidRPr="00A5056E" w:rsidRDefault="00257B78" w:rsidP="00257B78">
      <w:pPr>
        <w:pStyle w:val="PSDS-Marcadores"/>
        <w:numPr>
          <w:ilvl w:val="0"/>
          <w:numId w:val="0"/>
        </w:numPr>
        <w:spacing w:after="120"/>
        <w:ind w:left="357"/>
        <w:rPr>
          <w:b w:val="0"/>
          <w:bCs/>
          <w:sz w:val="22"/>
          <w:szCs w:val="18"/>
        </w:rPr>
      </w:pPr>
      <w:r>
        <w:rPr>
          <w:b w:val="0"/>
          <w:bCs/>
          <w:sz w:val="22"/>
          <w:szCs w:val="18"/>
        </w:rPr>
        <w:t>FATEC MOGI DAS CRUZES</w:t>
      </w:r>
      <w:r w:rsidR="00A5056E" w:rsidRPr="00A5056E">
        <w:rPr>
          <w:b w:val="0"/>
          <w:bCs/>
          <w:sz w:val="22"/>
          <w:szCs w:val="18"/>
        </w:rPr>
        <w:t xml:space="preserve">. </w:t>
      </w:r>
      <w:r w:rsidR="00A5056E" w:rsidRPr="00A5056E">
        <w:rPr>
          <w:rStyle w:val="nfase"/>
          <w:b w:val="0"/>
          <w:bCs/>
          <w:sz w:val="22"/>
          <w:szCs w:val="18"/>
        </w:rPr>
        <w:t>Documento de Requisitos do Sistema da Livraria</w:t>
      </w:r>
      <w:r w:rsidRPr="00A5056E">
        <w:rPr>
          <w:b w:val="0"/>
          <w:bCs/>
          <w:sz w:val="22"/>
          <w:szCs w:val="18"/>
        </w:rPr>
        <w:t xml:space="preserve">. Fornecido pelo docente da disciplina de </w:t>
      </w:r>
      <w:r>
        <w:rPr>
          <w:b w:val="0"/>
          <w:bCs/>
          <w:sz w:val="22"/>
          <w:szCs w:val="18"/>
        </w:rPr>
        <w:t xml:space="preserve">Laboratório de </w:t>
      </w:r>
      <w:r w:rsidRPr="00A5056E">
        <w:rPr>
          <w:b w:val="0"/>
          <w:bCs/>
          <w:sz w:val="22"/>
          <w:szCs w:val="18"/>
        </w:rPr>
        <w:t>Engenharia de Software, 2025.</w:t>
      </w:r>
    </w:p>
    <w:p w14:paraId="1FDF4BD3" w14:textId="1F3F7B05" w:rsidR="00B62BA0" w:rsidRDefault="00B62BA0" w:rsidP="00257B78">
      <w:pPr>
        <w:pStyle w:val="PSDS-Marcadores"/>
        <w:numPr>
          <w:ilvl w:val="0"/>
          <w:numId w:val="0"/>
        </w:numPr>
        <w:spacing w:after="120"/>
        <w:ind w:left="357"/>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BC5C3" w14:textId="77777777" w:rsidR="003A43DD" w:rsidRDefault="003A43DD">
      <w:r>
        <w:separator/>
      </w:r>
    </w:p>
  </w:endnote>
  <w:endnote w:type="continuationSeparator" w:id="0">
    <w:p w14:paraId="23060918" w14:textId="77777777" w:rsidR="003A43DD" w:rsidRDefault="003A4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92EBB" w14:textId="77777777" w:rsidR="003A43DD" w:rsidRDefault="003A43DD">
      <w:r>
        <w:separator/>
      </w:r>
    </w:p>
  </w:footnote>
  <w:footnote w:type="continuationSeparator" w:id="0">
    <w:p w14:paraId="16A6E927" w14:textId="77777777" w:rsidR="003A43DD" w:rsidRDefault="003A4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4B572495">
                <wp:extent cx="1272590" cy="554272"/>
                <wp:effectExtent l="0" t="0" r="381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275727" cy="555638"/>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51AD2337">
                <wp:extent cx="1272590" cy="554272"/>
                <wp:effectExtent l="0" t="0" r="381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277272" cy="556311"/>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r>
            <w:rPr>
              <w:sz w:val="16"/>
              <w:lang w:val="en-US"/>
            </w:rPr>
            <w:t>Subtítulo do Documento</w:t>
          </w:r>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B0F3E"/>
    <w:multiLevelType w:val="multilevel"/>
    <w:tmpl w:val="D06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A2453"/>
    <w:multiLevelType w:val="multilevel"/>
    <w:tmpl w:val="87C2B3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3"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5"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8"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2"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AD562D"/>
    <w:multiLevelType w:val="multilevel"/>
    <w:tmpl w:val="71F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8"/>
  </w:num>
  <w:num w:numId="4" w16cid:durableId="353793">
    <w:abstractNumId w:val="35"/>
  </w:num>
  <w:num w:numId="5" w16cid:durableId="534462508">
    <w:abstractNumId w:val="36"/>
  </w:num>
  <w:num w:numId="6" w16cid:durableId="1507869016">
    <w:abstractNumId w:val="41"/>
  </w:num>
  <w:num w:numId="7" w16cid:durableId="1513492468">
    <w:abstractNumId w:val="34"/>
  </w:num>
  <w:num w:numId="8" w16cid:durableId="334067497">
    <w:abstractNumId w:val="19"/>
  </w:num>
  <w:num w:numId="9" w16cid:durableId="2130004890">
    <w:abstractNumId w:val="17"/>
  </w:num>
  <w:num w:numId="10" w16cid:durableId="2022581597">
    <w:abstractNumId w:val="33"/>
  </w:num>
  <w:num w:numId="11" w16cid:durableId="982391681">
    <w:abstractNumId w:val="26"/>
  </w:num>
  <w:num w:numId="12" w16cid:durableId="2138335808">
    <w:abstractNumId w:val="28"/>
  </w:num>
  <w:num w:numId="13" w16cid:durableId="1866673686">
    <w:abstractNumId w:val="10"/>
  </w:num>
  <w:num w:numId="14" w16cid:durableId="436297040">
    <w:abstractNumId w:val="1"/>
  </w:num>
  <w:num w:numId="15" w16cid:durableId="2051420768">
    <w:abstractNumId w:val="30"/>
  </w:num>
  <w:num w:numId="16" w16cid:durableId="683358311">
    <w:abstractNumId w:val="37"/>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2"/>
  </w:num>
  <w:num w:numId="22" w16cid:durableId="1333266010">
    <w:abstractNumId w:val="45"/>
  </w:num>
  <w:num w:numId="23" w16cid:durableId="664209363">
    <w:abstractNumId w:val="12"/>
  </w:num>
  <w:num w:numId="24" w16cid:durableId="746466426">
    <w:abstractNumId w:val="46"/>
  </w:num>
  <w:num w:numId="25" w16cid:durableId="244387507">
    <w:abstractNumId w:val="47"/>
  </w:num>
  <w:num w:numId="26" w16cid:durableId="1125925508">
    <w:abstractNumId w:val="39"/>
  </w:num>
  <w:num w:numId="27" w16cid:durableId="1902473757">
    <w:abstractNumId w:val="14"/>
  </w:num>
  <w:num w:numId="28" w16cid:durableId="1410537461">
    <w:abstractNumId w:val="0"/>
  </w:num>
  <w:num w:numId="29" w16cid:durableId="154877724">
    <w:abstractNumId w:val="31"/>
  </w:num>
  <w:num w:numId="30" w16cid:durableId="1311210621">
    <w:abstractNumId w:val="29"/>
  </w:num>
  <w:num w:numId="31" w16cid:durableId="1328707234">
    <w:abstractNumId w:val="5"/>
  </w:num>
  <w:num w:numId="32" w16cid:durableId="164560930">
    <w:abstractNumId w:val="20"/>
  </w:num>
  <w:num w:numId="33" w16cid:durableId="355470437">
    <w:abstractNumId w:val="42"/>
  </w:num>
  <w:num w:numId="34" w16cid:durableId="1283415395">
    <w:abstractNumId w:val="23"/>
  </w:num>
  <w:num w:numId="35" w16cid:durableId="132794108">
    <w:abstractNumId w:val="16"/>
  </w:num>
  <w:num w:numId="36" w16cid:durableId="1219587670">
    <w:abstractNumId w:val="7"/>
  </w:num>
  <w:num w:numId="37" w16cid:durableId="2115707492">
    <w:abstractNumId w:val="8"/>
  </w:num>
  <w:num w:numId="38" w16cid:durableId="889533531">
    <w:abstractNumId w:val="44"/>
  </w:num>
  <w:num w:numId="39" w16cid:durableId="24990518">
    <w:abstractNumId w:val="4"/>
  </w:num>
  <w:num w:numId="40" w16cid:durableId="2029481501">
    <w:abstractNumId w:val="9"/>
  </w:num>
  <w:num w:numId="41" w16cid:durableId="621695289">
    <w:abstractNumId w:val="18"/>
  </w:num>
  <w:num w:numId="42" w16cid:durableId="473301339">
    <w:abstractNumId w:val="24"/>
  </w:num>
  <w:num w:numId="43" w16cid:durableId="618418272">
    <w:abstractNumId w:val="27"/>
  </w:num>
  <w:num w:numId="44" w16cid:durableId="1831167177">
    <w:abstractNumId w:val="49"/>
  </w:num>
  <w:num w:numId="45" w16cid:durableId="25297565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8"/>
  </w:num>
  <w:num w:numId="48" w16cid:durableId="1564832455">
    <w:abstractNumId w:val="40"/>
  </w:num>
  <w:num w:numId="49" w16cid:durableId="167526411">
    <w:abstractNumId w:val="25"/>
  </w:num>
  <w:num w:numId="50" w16cid:durableId="178279867">
    <w:abstractNumId w:val="43"/>
  </w:num>
  <w:num w:numId="51" w16cid:durableId="194603734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0CC1"/>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0745"/>
    <w:rsid w:val="00121215"/>
    <w:rsid w:val="00121913"/>
    <w:rsid w:val="00123053"/>
    <w:rsid w:val="00124197"/>
    <w:rsid w:val="00124535"/>
    <w:rsid w:val="00125B42"/>
    <w:rsid w:val="00127A6B"/>
    <w:rsid w:val="00127CEF"/>
    <w:rsid w:val="00134113"/>
    <w:rsid w:val="001346AD"/>
    <w:rsid w:val="00137411"/>
    <w:rsid w:val="00140DEE"/>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0EB6"/>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B7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D655B"/>
    <w:rsid w:val="002E12DD"/>
    <w:rsid w:val="002E2047"/>
    <w:rsid w:val="002E3A9A"/>
    <w:rsid w:val="002E3D8C"/>
    <w:rsid w:val="002E42C0"/>
    <w:rsid w:val="002E4AE3"/>
    <w:rsid w:val="002E6A0B"/>
    <w:rsid w:val="002E7C44"/>
    <w:rsid w:val="002F1854"/>
    <w:rsid w:val="002F1D8A"/>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2DB7"/>
    <w:rsid w:val="003A40E8"/>
    <w:rsid w:val="003A41EF"/>
    <w:rsid w:val="003A43DD"/>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64E30"/>
    <w:rsid w:val="00470A21"/>
    <w:rsid w:val="004732F1"/>
    <w:rsid w:val="00473E28"/>
    <w:rsid w:val="004741D3"/>
    <w:rsid w:val="00474DCB"/>
    <w:rsid w:val="004750CD"/>
    <w:rsid w:val="00480FE7"/>
    <w:rsid w:val="00481676"/>
    <w:rsid w:val="00482043"/>
    <w:rsid w:val="00483210"/>
    <w:rsid w:val="00484617"/>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41E9"/>
    <w:rsid w:val="005C62D9"/>
    <w:rsid w:val="005D0BD9"/>
    <w:rsid w:val="005D21F5"/>
    <w:rsid w:val="005D2E08"/>
    <w:rsid w:val="005D5059"/>
    <w:rsid w:val="005D586F"/>
    <w:rsid w:val="005D5E1E"/>
    <w:rsid w:val="005E1119"/>
    <w:rsid w:val="005E4137"/>
    <w:rsid w:val="005E4DA0"/>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741"/>
    <w:rsid w:val="006A5B3D"/>
    <w:rsid w:val="006A5D53"/>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122"/>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1AC5"/>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0618"/>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056E"/>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5D3F"/>
    <w:rsid w:val="00AF6735"/>
    <w:rsid w:val="00AF7735"/>
    <w:rsid w:val="00B025AE"/>
    <w:rsid w:val="00B0359F"/>
    <w:rsid w:val="00B03706"/>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340"/>
    <w:rsid w:val="00C85E49"/>
    <w:rsid w:val="00C85FC4"/>
    <w:rsid w:val="00C872D0"/>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2E86"/>
    <w:rsid w:val="00D83168"/>
    <w:rsid w:val="00D83B46"/>
    <w:rsid w:val="00D83E4F"/>
    <w:rsid w:val="00D841EE"/>
    <w:rsid w:val="00D84658"/>
    <w:rsid w:val="00D84915"/>
    <w:rsid w:val="00D8797E"/>
    <w:rsid w:val="00D91F2E"/>
    <w:rsid w:val="00D93D51"/>
    <w:rsid w:val="00D95B4D"/>
    <w:rsid w:val="00D95B8D"/>
    <w:rsid w:val="00D961F1"/>
    <w:rsid w:val="00DA057F"/>
    <w:rsid w:val="00DA4C6A"/>
    <w:rsid w:val="00DB0219"/>
    <w:rsid w:val="00DB098E"/>
    <w:rsid w:val="00DB121B"/>
    <w:rsid w:val="00DB4F34"/>
    <w:rsid w:val="00DB5476"/>
    <w:rsid w:val="00DC21D5"/>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1B1B"/>
    <w:rsid w:val="00E5304F"/>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236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0355"/>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nfase">
    <w:name w:val="Emphasis"/>
    <w:basedOn w:val="Fontepargpadro"/>
    <w:uiPriority w:val="20"/>
    <w:qFormat/>
    <w:rsid w:val="00A50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457525936">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0535697">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538589479">
      <w:bodyDiv w:val="1"/>
      <w:marLeft w:val="0"/>
      <w:marRight w:val="0"/>
      <w:marTop w:val="0"/>
      <w:marBottom w:val="0"/>
      <w:divBdr>
        <w:top w:val="none" w:sz="0" w:space="0" w:color="auto"/>
        <w:left w:val="none" w:sz="0" w:space="0" w:color="auto"/>
        <w:bottom w:val="none" w:sz="0" w:space="0" w:color="auto"/>
        <w:right w:val="none" w:sz="0" w:space="0" w:color="auto"/>
      </w:divBdr>
    </w:div>
    <w:div w:id="546263365">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85713247">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37940987">
      <w:bodyDiv w:val="1"/>
      <w:marLeft w:val="0"/>
      <w:marRight w:val="0"/>
      <w:marTop w:val="0"/>
      <w:marBottom w:val="0"/>
      <w:divBdr>
        <w:top w:val="none" w:sz="0" w:space="0" w:color="auto"/>
        <w:left w:val="none" w:sz="0" w:space="0" w:color="auto"/>
        <w:bottom w:val="none" w:sz="0" w:space="0" w:color="auto"/>
        <w:right w:val="none" w:sz="0" w:space="0" w:color="auto"/>
      </w:divBdr>
    </w:div>
    <w:div w:id="747579289">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59179031">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50086300">
      <w:bodyDiv w:val="1"/>
      <w:marLeft w:val="0"/>
      <w:marRight w:val="0"/>
      <w:marTop w:val="0"/>
      <w:marBottom w:val="0"/>
      <w:divBdr>
        <w:top w:val="none" w:sz="0" w:space="0" w:color="auto"/>
        <w:left w:val="none" w:sz="0" w:space="0" w:color="auto"/>
        <w:bottom w:val="none" w:sz="0" w:space="0" w:color="auto"/>
        <w:right w:val="none" w:sz="0" w:space="0" w:color="auto"/>
      </w:divBdr>
    </w:div>
    <w:div w:id="956178548">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1617566">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4110887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17131098">
      <w:bodyDiv w:val="1"/>
      <w:marLeft w:val="0"/>
      <w:marRight w:val="0"/>
      <w:marTop w:val="0"/>
      <w:marBottom w:val="0"/>
      <w:divBdr>
        <w:top w:val="none" w:sz="0" w:space="0" w:color="auto"/>
        <w:left w:val="none" w:sz="0" w:space="0" w:color="auto"/>
        <w:bottom w:val="none" w:sz="0" w:space="0" w:color="auto"/>
        <w:right w:val="none" w:sz="0" w:space="0" w:color="auto"/>
      </w:divBdr>
    </w:div>
    <w:div w:id="1923369378">
      <w:bodyDiv w:val="1"/>
      <w:marLeft w:val="0"/>
      <w:marRight w:val="0"/>
      <w:marTop w:val="0"/>
      <w:marBottom w:val="0"/>
      <w:divBdr>
        <w:top w:val="none" w:sz="0" w:space="0" w:color="auto"/>
        <w:left w:val="none" w:sz="0" w:space="0" w:color="auto"/>
        <w:bottom w:val="none" w:sz="0" w:space="0" w:color="auto"/>
        <w:right w:val="none" w:sz="0" w:space="0" w:color="auto"/>
      </w:divBdr>
    </w:div>
    <w:div w:id="1934431850">
      <w:bodyDiv w:val="1"/>
      <w:marLeft w:val="0"/>
      <w:marRight w:val="0"/>
      <w:marTop w:val="0"/>
      <w:marBottom w:val="0"/>
      <w:divBdr>
        <w:top w:val="none" w:sz="0" w:space="0" w:color="auto"/>
        <w:left w:val="none" w:sz="0" w:space="0" w:color="auto"/>
        <w:bottom w:val="none" w:sz="0" w:space="0" w:color="auto"/>
        <w:right w:val="none" w:sz="0" w:space="0" w:color="auto"/>
      </w:divBdr>
    </w:div>
    <w:div w:id="1958100981">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89842407">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oleObject" Target="embeddings/oleObject2.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oleObject" Target="embeddings/oleObject6.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1.bin"/><Relationship Id="rId40" Type="http://schemas.openxmlformats.org/officeDocument/2006/relationships/image" Target="media/image23.png"/><Relationship Id="rId45"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2.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5198</Words>
  <Characters>28073</Characters>
  <Application>Microsoft Office Word</Application>
  <DocSecurity>2</DocSecurity>
  <Lines>233</Lines>
  <Paragraphs>66</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33205</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3</cp:revision>
  <cp:lastPrinted>2025-04-14T01:31:00Z</cp:lastPrinted>
  <dcterms:created xsi:type="dcterms:W3CDTF">2025-04-14T01:33:00Z</dcterms:created>
  <dcterms:modified xsi:type="dcterms:W3CDTF">2025-04-14T01:37:00Z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