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245B1" w14:textId="77777777" w:rsidR="00407205" w:rsidRPr="00407205" w:rsidRDefault="00407205" w:rsidP="00407205">
      <w:pPr>
        <w:rPr>
          <w:b/>
          <w:bCs/>
          <w:lang w:val="sv-SE"/>
        </w:rPr>
      </w:pPr>
      <w:r w:rsidRPr="00407205">
        <w:rPr>
          <w:b/>
          <w:bCs/>
          <w:lang w:val="sv-SE"/>
        </w:rPr>
        <w:t>1. Metropolitan Expo Athens</w:t>
      </w:r>
    </w:p>
    <w:p w14:paraId="297856B1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Greklands största och mest internationella mäss- och konferensanläggning.</w:t>
      </w:r>
    </w:p>
    <w:p w14:paraId="08A29168" w14:textId="77777777" w:rsidR="00407205" w:rsidRPr="00407205" w:rsidRDefault="00407205" w:rsidP="00407205">
      <w:pPr>
        <w:numPr>
          <w:ilvl w:val="0"/>
          <w:numId w:val="1"/>
        </w:numPr>
        <w:rPr>
          <w:lang w:val="sv-SE"/>
        </w:rPr>
      </w:pPr>
      <w:r w:rsidRPr="00407205">
        <w:rPr>
          <w:lang w:val="sv-SE"/>
        </w:rPr>
        <w:t xml:space="preserve">Stad: Aten </w:t>
      </w:r>
    </w:p>
    <w:p w14:paraId="5FB0F2BC" w14:textId="77777777" w:rsidR="00407205" w:rsidRPr="00407205" w:rsidRDefault="00407205" w:rsidP="00407205">
      <w:pPr>
        <w:numPr>
          <w:ilvl w:val="0"/>
          <w:numId w:val="1"/>
        </w:numPr>
        <w:rPr>
          <w:lang w:val="sv-SE"/>
        </w:rPr>
      </w:pPr>
      <w:r w:rsidRPr="00407205">
        <w:rPr>
          <w:lang w:val="sv-SE"/>
        </w:rPr>
        <w:t xml:space="preserve">Kapacitet: upp till </w:t>
      </w:r>
      <w:r w:rsidRPr="00407205">
        <w:rPr>
          <w:b/>
          <w:bCs/>
          <w:lang w:val="sv-SE"/>
        </w:rPr>
        <w:t>50 000+ personer</w:t>
      </w:r>
      <w:r w:rsidRPr="00407205">
        <w:rPr>
          <w:lang w:val="sv-SE"/>
        </w:rPr>
        <w:t xml:space="preserve"> </w:t>
      </w:r>
    </w:p>
    <w:p w14:paraId="225CF9BB" w14:textId="77777777" w:rsidR="00407205" w:rsidRPr="00407205" w:rsidRDefault="00407205" w:rsidP="00407205">
      <w:pPr>
        <w:numPr>
          <w:ilvl w:val="0"/>
          <w:numId w:val="1"/>
        </w:numPr>
        <w:rPr>
          <w:lang w:val="sv-SE"/>
        </w:rPr>
      </w:pPr>
      <w:r w:rsidRPr="00407205">
        <w:rPr>
          <w:lang w:val="sv-SE"/>
        </w:rPr>
        <w:t xml:space="preserve">Över 50 000 m² eventyta </w:t>
      </w:r>
    </w:p>
    <w:p w14:paraId="63E52FD5" w14:textId="77777777" w:rsidR="00407205" w:rsidRPr="00407205" w:rsidRDefault="00407205" w:rsidP="00407205">
      <w:pPr>
        <w:numPr>
          <w:ilvl w:val="0"/>
          <w:numId w:val="1"/>
        </w:numPr>
        <w:rPr>
          <w:lang w:val="sv-SE"/>
        </w:rPr>
      </w:pPr>
      <w:r w:rsidRPr="00407205">
        <w:rPr>
          <w:lang w:val="sv-SE"/>
        </w:rPr>
        <w:t xml:space="preserve">Flera stora mässhallar och konferensrum </w:t>
      </w:r>
    </w:p>
    <w:p w14:paraId="6A68E15B" w14:textId="77777777" w:rsidR="00407205" w:rsidRPr="00407205" w:rsidRDefault="00407205" w:rsidP="00407205">
      <w:pPr>
        <w:numPr>
          <w:ilvl w:val="0"/>
          <w:numId w:val="1"/>
        </w:numPr>
        <w:rPr>
          <w:lang w:val="sv-SE"/>
        </w:rPr>
      </w:pPr>
      <w:r w:rsidRPr="00407205">
        <w:rPr>
          <w:lang w:val="sv-SE"/>
        </w:rPr>
        <w:t xml:space="preserve">Väldigt stark inom internationella expo, corporate events och kongresser. </w:t>
      </w:r>
    </w:p>
    <w:p w14:paraId="549A5E3D" w14:textId="0439ED09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2C16F5A7" wp14:editId="106B6CCF">
            <wp:extent cx="5731510" cy="3582035"/>
            <wp:effectExtent l="0" t="0" r="2540" b="0"/>
            <wp:docPr id="2128868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1F81" w14:textId="67EE57D4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07DAC616" wp14:editId="2E1EA009">
            <wp:extent cx="5731510" cy="4052570"/>
            <wp:effectExtent l="0" t="0" r="2540" b="5080"/>
            <wp:docPr id="19469677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6D6F" w14:textId="6ACB71DA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6EEDF93B" wp14:editId="16AC4B24">
            <wp:extent cx="5731510" cy="3822700"/>
            <wp:effectExtent l="0" t="0" r="2540" b="6350"/>
            <wp:docPr id="1622369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FF6F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6</w:t>
      </w:r>
    </w:p>
    <w:p w14:paraId="0E012370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pict w14:anchorId="3A7F31F6">
          <v:rect id="_x0000_i1028" style="width:0;height:1.5pt" o:hralign="center" o:hrstd="t" o:hr="t" fillcolor="#a0a0a0" stroked="f"/>
        </w:pict>
      </w:r>
    </w:p>
    <w:p w14:paraId="5CB9388F" w14:textId="77777777" w:rsidR="00407205" w:rsidRPr="00407205" w:rsidRDefault="00407205" w:rsidP="00407205">
      <w:pPr>
        <w:rPr>
          <w:b/>
          <w:bCs/>
          <w:lang w:val="sv-SE"/>
        </w:rPr>
      </w:pPr>
      <w:r w:rsidRPr="00407205">
        <w:rPr>
          <w:b/>
          <w:bCs/>
          <w:lang w:val="sv-SE"/>
        </w:rPr>
        <w:lastRenderedPageBreak/>
        <w:t>2. Megaron Athens International Conference Centre</w:t>
      </w:r>
    </w:p>
    <w:p w14:paraId="48BB9A9E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En av Europas mest prestigefyllda konferensanläggningar.</w:t>
      </w:r>
    </w:p>
    <w:p w14:paraId="602782FA" w14:textId="77777777" w:rsidR="00407205" w:rsidRPr="00407205" w:rsidRDefault="00407205" w:rsidP="00407205">
      <w:pPr>
        <w:numPr>
          <w:ilvl w:val="0"/>
          <w:numId w:val="2"/>
        </w:numPr>
        <w:rPr>
          <w:lang w:val="sv-SE"/>
        </w:rPr>
      </w:pPr>
      <w:r w:rsidRPr="00407205">
        <w:rPr>
          <w:lang w:val="sv-SE"/>
        </w:rPr>
        <w:t xml:space="preserve">Stad: Aten </w:t>
      </w:r>
    </w:p>
    <w:p w14:paraId="66D89A05" w14:textId="77777777" w:rsidR="00407205" w:rsidRPr="00407205" w:rsidRDefault="00407205" w:rsidP="00407205">
      <w:pPr>
        <w:numPr>
          <w:ilvl w:val="0"/>
          <w:numId w:val="2"/>
        </w:numPr>
        <w:rPr>
          <w:lang w:val="sv-SE"/>
        </w:rPr>
      </w:pPr>
      <w:r w:rsidRPr="00407205">
        <w:rPr>
          <w:lang w:val="sv-SE"/>
        </w:rPr>
        <w:t xml:space="preserve">Kapacitet: upp till </w:t>
      </w:r>
      <w:r w:rsidRPr="00407205">
        <w:rPr>
          <w:b/>
          <w:bCs/>
          <w:lang w:val="sv-SE"/>
        </w:rPr>
        <w:t>6 000 personer</w:t>
      </w:r>
      <w:r w:rsidRPr="00407205">
        <w:rPr>
          <w:lang w:val="sv-SE"/>
        </w:rPr>
        <w:t xml:space="preserve"> </w:t>
      </w:r>
    </w:p>
    <w:p w14:paraId="1E998C8F" w14:textId="77777777" w:rsidR="00407205" w:rsidRPr="00407205" w:rsidRDefault="00407205" w:rsidP="00407205">
      <w:pPr>
        <w:numPr>
          <w:ilvl w:val="0"/>
          <w:numId w:val="2"/>
        </w:numPr>
        <w:rPr>
          <w:lang w:val="en-GB"/>
        </w:rPr>
      </w:pPr>
      <w:r w:rsidRPr="00407205">
        <w:rPr>
          <w:lang w:val="en-GB"/>
        </w:rPr>
        <w:t xml:space="preserve">Flera auditoriums och premium conference spaces </w:t>
      </w:r>
    </w:p>
    <w:p w14:paraId="03B1FC28" w14:textId="77777777" w:rsidR="00407205" w:rsidRPr="00407205" w:rsidRDefault="00407205" w:rsidP="00407205">
      <w:pPr>
        <w:numPr>
          <w:ilvl w:val="0"/>
          <w:numId w:val="2"/>
        </w:numPr>
        <w:rPr>
          <w:lang w:val="sv-SE"/>
        </w:rPr>
      </w:pPr>
      <w:r w:rsidRPr="00407205">
        <w:rPr>
          <w:lang w:val="sv-SE"/>
        </w:rPr>
        <w:t xml:space="preserve">Väldigt populär för internationella kongresser, kulturevents och executive conferences. </w:t>
      </w:r>
    </w:p>
    <w:p w14:paraId="5E233277" w14:textId="10163A70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3CAC8901" wp14:editId="28DBB75D">
            <wp:extent cx="5731510" cy="3820795"/>
            <wp:effectExtent l="0" t="0" r="2540" b="8255"/>
            <wp:docPr id="296879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3F852" w14:textId="229FA3D0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4210AEA6" wp14:editId="35B2ACE5">
            <wp:extent cx="5731510" cy="2625725"/>
            <wp:effectExtent l="0" t="0" r="2540" b="3175"/>
            <wp:docPr id="541035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0348" w14:textId="436FD680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1508F47E" wp14:editId="02F31B6D">
            <wp:extent cx="5731510" cy="4521835"/>
            <wp:effectExtent l="0" t="0" r="2540" b="0"/>
            <wp:docPr id="415503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CC269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6</w:t>
      </w:r>
    </w:p>
    <w:p w14:paraId="1D8B2D82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pict w14:anchorId="1398459E">
          <v:rect id="_x0000_i1032" style="width:0;height:1.5pt" o:hralign="center" o:hrstd="t" o:hr="t" fillcolor="#a0a0a0" stroked="f"/>
        </w:pict>
      </w:r>
    </w:p>
    <w:p w14:paraId="7F5D9556" w14:textId="77777777" w:rsidR="00407205" w:rsidRPr="00407205" w:rsidRDefault="00407205" w:rsidP="00407205">
      <w:pPr>
        <w:rPr>
          <w:b/>
          <w:bCs/>
          <w:lang w:val="en-GB"/>
        </w:rPr>
      </w:pPr>
      <w:r w:rsidRPr="00407205">
        <w:rPr>
          <w:b/>
          <w:bCs/>
          <w:lang w:val="en-GB"/>
        </w:rPr>
        <w:t>3. Thessaloniki International Exhibition &amp; Congress Center (TIF-HELEXPO)</w:t>
      </w:r>
    </w:p>
    <w:p w14:paraId="4436FE86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En av Sydosteuropas viktigaste mäss- och konferensanläggningar.</w:t>
      </w:r>
    </w:p>
    <w:p w14:paraId="0CCF454E" w14:textId="77777777" w:rsidR="00407205" w:rsidRPr="00407205" w:rsidRDefault="00407205" w:rsidP="00407205">
      <w:pPr>
        <w:numPr>
          <w:ilvl w:val="0"/>
          <w:numId w:val="3"/>
        </w:numPr>
        <w:rPr>
          <w:lang w:val="sv-SE"/>
        </w:rPr>
      </w:pPr>
      <w:r w:rsidRPr="00407205">
        <w:rPr>
          <w:lang w:val="sv-SE"/>
        </w:rPr>
        <w:t xml:space="preserve">Stad: Thessaloniki </w:t>
      </w:r>
    </w:p>
    <w:p w14:paraId="06A28706" w14:textId="77777777" w:rsidR="00407205" w:rsidRPr="00407205" w:rsidRDefault="00407205" w:rsidP="00407205">
      <w:pPr>
        <w:numPr>
          <w:ilvl w:val="0"/>
          <w:numId w:val="3"/>
        </w:numPr>
        <w:rPr>
          <w:lang w:val="sv-SE"/>
        </w:rPr>
      </w:pPr>
      <w:r w:rsidRPr="00407205">
        <w:rPr>
          <w:lang w:val="sv-SE"/>
        </w:rPr>
        <w:t xml:space="preserve">Kapacitet: upp till </w:t>
      </w:r>
      <w:r w:rsidRPr="00407205">
        <w:rPr>
          <w:b/>
          <w:bCs/>
          <w:lang w:val="sv-SE"/>
        </w:rPr>
        <w:t>20 000+ personer</w:t>
      </w:r>
      <w:r w:rsidRPr="00407205">
        <w:rPr>
          <w:lang w:val="sv-SE"/>
        </w:rPr>
        <w:t xml:space="preserve"> </w:t>
      </w:r>
    </w:p>
    <w:p w14:paraId="2422A1CF" w14:textId="77777777" w:rsidR="00407205" w:rsidRPr="00407205" w:rsidRDefault="00407205" w:rsidP="00407205">
      <w:pPr>
        <w:numPr>
          <w:ilvl w:val="0"/>
          <w:numId w:val="3"/>
        </w:numPr>
        <w:rPr>
          <w:lang w:val="sv-SE"/>
        </w:rPr>
      </w:pPr>
      <w:r w:rsidRPr="00407205">
        <w:rPr>
          <w:lang w:val="sv-SE"/>
        </w:rPr>
        <w:t xml:space="preserve">Flera stora eventhallar och konferensrum </w:t>
      </w:r>
    </w:p>
    <w:p w14:paraId="5FA6579E" w14:textId="77777777" w:rsidR="00407205" w:rsidRPr="00407205" w:rsidRDefault="00407205" w:rsidP="00407205">
      <w:pPr>
        <w:numPr>
          <w:ilvl w:val="0"/>
          <w:numId w:val="3"/>
        </w:numPr>
        <w:rPr>
          <w:lang w:val="sv-SE"/>
        </w:rPr>
      </w:pPr>
      <w:r w:rsidRPr="00407205">
        <w:rPr>
          <w:lang w:val="sv-SE"/>
        </w:rPr>
        <w:t xml:space="preserve">Väldigt stark inom internationella mässor, business conferences och expo. </w:t>
      </w:r>
    </w:p>
    <w:p w14:paraId="0B7C24F0" w14:textId="42BBA788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53B36895" wp14:editId="036C87B6">
            <wp:extent cx="5731510" cy="3275330"/>
            <wp:effectExtent l="0" t="0" r="2540" b="1270"/>
            <wp:docPr id="1013362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CB2D" w14:textId="055D10AD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24C00016" wp14:editId="1CAF1FA0">
            <wp:extent cx="5731510" cy="3820795"/>
            <wp:effectExtent l="0" t="0" r="2540" b="8255"/>
            <wp:docPr id="21088290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5BD5" w14:textId="7C69A37B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74D00B4E" wp14:editId="6EA2F3A3">
            <wp:extent cx="5731510" cy="4017010"/>
            <wp:effectExtent l="0" t="0" r="2540" b="2540"/>
            <wp:docPr id="14136464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D618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7</w:t>
      </w:r>
    </w:p>
    <w:p w14:paraId="7F3116C7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pict w14:anchorId="6C4E9BD4">
          <v:rect id="_x0000_i1036" style="width:0;height:1.5pt" o:hralign="center" o:hrstd="t" o:hr="t" fillcolor="#a0a0a0" stroked="f"/>
        </w:pict>
      </w:r>
    </w:p>
    <w:p w14:paraId="1943DC1D" w14:textId="77777777" w:rsidR="00407205" w:rsidRPr="00407205" w:rsidRDefault="00407205" w:rsidP="00407205">
      <w:pPr>
        <w:rPr>
          <w:b/>
          <w:bCs/>
          <w:lang w:val="en-GB"/>
        </w:rPr>
      </w:pPr>
      <w:r w:rsidRPr="00407205">
        <w:rPr>
          <w:b/>
          <w:bCs/>
          <w:lang w:val="en-GB"/>
        </w:rPr>
        <w:t>4. Stavros Niarchos Foundation Cultural Center (SNFCC)</w:t>
      </w:r>
    </w:p>
    <w:p w14:paraId="5B5FF5E9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En av Greklands mest moderna och arkitektoniskt imponerande eventvenues.</w:t>
      </w:r>
    </w:p>
    <w:p w14:paraId="0B69E063" w14:textId="77777777" w:rsidR="00407205" w:rsidRPr="00407205" w:rsidRDefault="00407205" w:rsidP="00407205">
      <w:pPr>
        <w:numPr>
          <w:ilvl w:val="0"/>
          <w:numId w:val="4"/>
        </w:numPr>
        <w:rPr>
          <w:lang w:val="sv-SE"/>
        </w:rPr>
      </w:pPr>
      <w:r w:rsidRPr="00407205">
        <w:rPr>
          <w:lang w:val="sv-SE"/>
        </w:rPr>
        <w:t xml:space="preserve">Stad: Aten </w:t>
      </w:r>
    </w:p>
    <w:p w14:paraId="77D1E94A" w14:textId="77777777" w:rsidR="00407205" w:rsidRPr="00407205" w:rsidRDefault="00407205" w:rsidP="00407205">
      <w:pPr>
        <w:numPr>
          <w:ilvl w:val="0"/>
          <w:numId w:val="4"/>
        </w:numPr>
        <w:rPr>
          <w:lang w:val="sv-SE"/>
        </w:rPr>
      </w:pPr>
      <w:r w:rsidRPr="00407205">
        <w:rPr>
          <w:lang w:val="sv-SE"/>
        </w:rPr>
        <w:t xml:space="preserve">Kapacitet: upp till </w:t>
      </w:r>
      <w:r w:rsidRPr="00407205">
        <w:rPr>
          <w:b/>
          <w:bCs/>
          <w:lang w:val="sv-SE"/>
        </w:rPr>
        <w:t>5 000 personer</w:t>
      </w:r>
      <w:r w:rsidRPr="00407205">
        <w:rPr>
          <w:lang w:val="sv-SE"/>
        </w:rPr>
        <w:t xml:space="preserve"> </w:t>
      </w:r>
    </w:p>
    <w:p w14:paraId="4AEFA5FB" w14:textId="77777777" w:rsidR="00407205" w:rsidRPr="00407205" w:rsidRDefault="00407205" w:rsidP="00407205">
      <w:pPr>
        <w:numPr>
          <w:ilvl w:val="0"/>
          <w:numId w:val="4"/>
        </w:numPr>
        <w:rPr>
          <w:lang w:val="sv-SE"/>
        </w:rPr>
      </w:pPr>
      <w:r w:rsidRPr="00407205">
        <w:rPr>
          <w:lang w:val="sv-SE"/>
        </w:rPr>
        <w:t xml:space="preserve">Premium conference- och kulturvenue vid havet </w:t>
      </w:r>
    </w:p>
    <w:p w14:paraId="66BF6FD0" w14:textId="77777777" w:rsidR="00407205" w:rsidRPr="00407205" w:rsidRDefault="00407205" w:rsidP="00407205">
      <w:pPr>
        <w:numPr>
          <w:ilvl w:val="0"/>
          <w:numId w:val="4"/>
        </w:numPr>
        <w:rPr>
          <w:lang w:val="sv-SE"/>
        </w:rPr>
      </w:pPr>
      <w:r w:rsidRPr="00407205">
        <w:rPr>
          <w:lang w:val="sv-SE"/>
        </w:rPr>
        <w:t xml:space="preserve">Väldigt populär för internationella konferenser, innovation och luxury corporate events. </w:t>
      </w:r>
    </w:p>
    <w:p w14:paraId="59317267" w14:textId="5E7C0F20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1EBD14D2" wp14:editId="6CC1B650">
            <wp:extent cx="5731510" cy="3820795"/>
            <wp:effectExtent l="0" t="0" r="2540" b="8255"/>
            <wp:docPr id="64423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AC36" w14:textId="531F7963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56D4790E" wp14:editId="6E1A5645">
            <wp:extent cx="5731510" cy="3223895"/>
            <wp:effectExtent l="0" t="0" r="2540" b="0"/>
            <wp:docPr id="162552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88CE" w14:textId="68A151EF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3034F3D7" wp14:editId="24BC58A4">
            <wp:extent cx="5731510" cy="3818255"/>
            <wp:effectExtent l="0" t="0" r="2540" b="0"/>
            <wp:docPr id="111520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A23F9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7</w:t>
      </w:r>
    </w:p>
    <w:p w14:paraId="3092D8D5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pict w14:anchorId="7A7B4C34">
          <v:rect id="_x0000_i1040" style="width:0;height:1.5pt" o:hralign="center" o:hrstd="t" o:hr="t" fillcolor="#a0a0a0" stroked="f"/>
        </w:pict>
      </w:r>
    </w:p>
    <w:p w14:paraId="0C9520E6" w14:textId="77777777" w:rsidR="00407205" w:rsidRPr="00407205" w:rsidRDefault="00407205" w:rsidP="00407205">
      <w:pPr>
        <w:rPr>
          <w:b/>
          <w:bCs/>
          <w:lang w:val="sv-SE"/>
        </w:rPr>
      </w:pPr>
      <w:r w:rsidRPr="00407205">
        <w:rPr>
          <w:b/>
          <w:bCs/>
          <w:lang w:val="sv-SE"/>
        </w:rPr>
        <w:t>5. Creta Maris Convention Center</w:t>
      </w:r>
    </w:p>
    <w:p w14:paraId="501BCFE6" w14:textId="77777777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t>En av Greklands största resort- och konferensdestinationer.</w:t>
      </w:r>
    </w:p>
    <w:p w14:paraId="56039B2C" w14:textId="77777777" w:rsidR="00407205" w:rsidRPr="00407205" w:rsidRDefault="00407205" w:rsidP="00407205">
      <w:pPr>
        <w:numPr>
          <w:ilvl w:val="0"/>
          <w:numId w:val="5"/>
        </w:numPr>
        <w:rPr>
          <w:lang w:val="sv-SE"/>
        </w:rPr>
      </w:pPr>
      <w:r w:rsidRPr="00407205">
        <w:rPr>
          <w:lang w:val="sv-SE"/>
        </w:rPr>
        <w:t xml:space="preserve">Stad: Kreta </w:t>
      </w:r>
    </w:p>
    <w:p w14:paraId="6364C10C" w14:textId="77777777" w:rsidR="00407205" w:rsidRPr="00407205" w:rsidRDefault="00407205" w:rsidP="00407205">
      <w:pPr>
        <w:numPr>
          <w:ilvl w:val="0"/>
          <w:numId w:val="5"/>
        </w:numPr>
        <w:rPr>
          <w:lang w:val="sv-SE"/>
        </w:rPr>
      </w:pPr>
      <w:r w:rsidRPr="00407205">
        <w:rPr>
          <w:lang w:val="sv-SE"/>
        </w:rPr>
        <w:t xml:space="preserve">Kapacitet: upp till </w:t>
      </w:r>
      <w:r w:rsidRPr="00407205">
        <w:rPr>
          <w:b/>
          <w:bCs/>
          <w:lang w:val="sv-SE"/>
        </w:rPr>
        <w:t>5 500 personer</w:t>
      </w:r>
      <w:r w:rsidRPr="00407205">
        <w:rPr>
          <w:lang w:val="sv-SE"/>
        </w:rPr>
        <w:t xml:space="preserve"> </w:t>
      </w:r>
    </w:p>
    <w:p w14:paraId="2B4ECFF0" w14:textId="77777777" w:rsidR="00407205" w:rsidRPr="00407205" w:rsidRDefault="00407205" w:rsidP="00407205">
      <w:pPr>
        <w:numPr>
          <w:ilvl w:val="0"/>
          <w:numId w:val="5"/>
        </w:numPr>
        <w:rPr>
          <w:lang w:val="sv-SE"/>
        </w:rPr>
      </w:pPr>
      <w:r w:rsidRPr="00407205">
        <w:rPr>
          <w:lang w:val="sv-SE"/>
        </w:rPr>
        <w:t xml:space="preserve">Över 6 000 m² konferensyta </w:t>
      </w:r>
    </w:p>
    <w:p w14:paraId="098BF738" w14:textId="77777777" w:rsidR="00407205" w:rsidRPr="00407205" w:rsidRDefault="00407205" w:rsidP="00407205">
      <w:pPr>
        <w:numPr>
          <w:ilvl w:val="0"/>
          <w:numId w:val="5"/>
        </w:numPr>
        <w:rPr>
          <w:lang w:val="sv-SE"/>
        </w:rPr>
      </w:pPr>
      <w:r w:rsidRPr="00407205">
        <w:rPr>
          <w:lang w:val="sv-SE"/>
        </w:rPr>
        <w:t xml:space="preserve">Väldigt populär för internationella företagsevent, retreats och kongresser vid Medelhavet. </w:t>
      </w:r>
    </w:p>
    <w:p w14:paraId="5997C854" w14:textId="083C2BBD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67276392" wp14:editId="74F57952">
            <wp:extent cx="5731510" cy="4297680"/>
            <wp:effectExtent l="0" t="0" r="2540" b="7620"/>
            <wp:docPr id="2816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2611" w14:textId="2EF5D406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drawing>
          <wp:inline distT="0" distB="0" distL="0" distR="0" wp14:anchorId="6D23BB77" wp14:editId="606C1F33">
            <wp:extent cx="5731510" cy="2762885"/>
            <wp:effectExtent l="0" t="0" r="2540" b="0"/>
            <wp:docPr id="2001418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3510" w14:textId="30E33853" w:rsidR="00407205" w:rsidRPr="00407205" w:rsidRDefault="00407205" w:rsidP="00407205">
      <w:pPr>
        <w:rPr>
          <w:lang w:val="sv-SE"/>
        </w:rPr>
      </w:pPr>
      <w:r w:rsidRPr="00407205">
        <w:rPr>
          <w:lang w:val="sv-SE"/>
        </w:rPr>
        <w:lastRenderedPageBreak/>
        <w:drawing>
          <wp:inline distT="0" distB="0" distL="0" distR="0" wp14:anchorId="0EDBC5DC" wp14:editId="03B77A80">
            <wp:extent cx="5731510" cy="2138680"/>
            <wp:effectExtent l="0" t="0" r="2540" b="0"/>
            <wp:docPr id="14570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2AD3" w14:textId="6AD60BC1" w:rsidR="0001478A" w:rsidRPr="00D62746" w:rsidRDefault="0001478A">
      <w:pPr>
        <w:rPr>
          <w:lang w:val="en-GB"/>
        </w:rPr>
      </w:pPr>
    </w:p>
    <w:sectPr w:rsidR="0001478A" w:rsidRPr="00D62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0F4D"/>
    <w:multiLevelType w:val="multilevel"/>
    <w:tmpl w:val="3F4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A1AF2"/>
    <w:multiLevelType w:val="multilevel"/>
    <w:tmpl w:val="B51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825B0"/>
    <w:multiLevelType w:val="multilevel"/>
    <w:tmpl w:val="350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75AAE"/>
    <w:multiLevelType w:val="multilevel"/>
    <w:tmpl w:val="198E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F3C38"/>
    <w:multiLevelType w:val="multilevel"/>
    <w:tmpl w:val="C4A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879900">
    <w:abstractNumId w:val="4"/>
  </w:num>
  <w:num w:numId="2" w16cid:durableId="706680801">
    <w:abstractNumId w:val="0"/>
  </w:num>
  <w:num w:numId="3" w16cid:durableId="1421753015">
    <w:abstractNumId w:val="2"/>
  </w:num>
  <w:num w:numId="4" w16cid:durableId="501121006">
    <w:abstractNumId w:val="3"/>
  </w:num>
  <w:num w:numId="5" w16cid:durableId="1109011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31"/>
    <w:rsid w:val="0001478A"/>
    <w:rsid w:val="001B7948"/>
    <w:rsid w:val="00407205"/>
    <w:rsid w:val="00452731"/>
    <w:rsid w:val="006B3780"/>
    <w:rsid w:val="009A023B"/>
    <w:rsid w:val="00D62746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55834"/>
  <w15:chartTrackingRefBased/>
  <w15:docId w15:val="{CDEFECC5-F289-4A6D-BFD9-FA165DDC0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241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2026-05-01T10:32:00Z</dcterms:created>
  <dcterms:modified xsi:type="dcterms:W3CDTF">2026-05-01T10:32:00Z</dcterms:modified>
</cp:coreProperties>
</file>