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ECAD" w14:textId="77777777" w:rsidR="002813CB" w:rsidRPr="002813CB" w:rsidRDefault="002813CB" w:rsidP="002813CB">
      <w:pPr>
        <w:rPr>
          <w:b/>
          <w:bCs/>
          <w:lang w:val="sv-SE"/>
        </w:rPr>
      </w:pPr>
      <w:r w:rsidRPr="002813CB">
        <w:rPr>
          <w:b/>
          <w:bCs/>
          <w:lang w:val="sv-SE"/>
        </w:rPr>
        <w:t>1. Romexpo Exhibition &amp; Convention Center</w:t>
      </w:r>
    </w:p>
    <w:p w14:paraId="43B1945F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Rumäniens största och mest internationella mäss- och konferensanläggning.</w:t>
      </w:r>
    </w:p>
    <w:p w14:paraId="0E95CD17" w14:textId="77777777" w:rsidR="002813CB" w:rsidRPr="002813CB" w:rsidRDefault="002813CB" w:rsidP="002813CB">
      <w:pPr>
        <w:numPr>
          <w:ilvl w:val="0"/>
          <w:numId w:val="1"/>
        </w:numPr>
        <w:rPr>
          <w:lang w:val="sv-SE"/>
        </w:rPr>
      </w:pPr>
      <w:r w:rsidRPr="002813CB">
        <w:rPr>
          <w:lang w:val="sv-SE"/>
        </w:rPr>
        <w:t xml:space="preserve">Stad: Bukarest </w:t>
      </w:r>
    </w:p>
    <w:p w14:paraId="23E9B743" w14:textId="77777777" w:rsidR="002813CB" w:rsidRPr="002813CB" w:rsidRDefault="002813CB" w:rsidP="002813CB">
      <w:pPr>
        <w:numPr>
          <w:ilvl w:val="0"/>
          <w:numId w:val="1"/>
        </w:numPr>
        <w:rPr>
          <w:lang w:val="sv-SE"/>
        </w:rPr>
      </w:pPr>
      <w:r w:rsidRPr="002813CB">
        <w:rPr>
          <w:lang w:val="sv-SE"/>
        </w:rPr>
        <w:t xml:space="preserve">Kapacitet: upp till </w:t>
      </w:r>
      <w:r w:rsidRPr="002813CB">
        <w:rPr>
          <w:b/>
          <w:bCs/>
          <w:lang w:val="sv-SE"/>
        </w:rPr>
        <w:t>40 000+ personer</w:t>
      </w:r>
      <w:r w:rsidRPr="002813CB">
        <w:rPr>
          <w:lang w:val="sv-SE"/>
        </w:rPr>
        <w:t xml:space="preserve"> </w:t>
      </w:r>
    </w:p>
    <w:p w14:paraId="582838E4" w14:textId="77777777" w:rsidR="002813CB" w:rsidRPr="002813CB" w:rsidRDefault="002813CB" w:rsidP="002813CB">
      <w:pPr>
        <w:numPr>
          <w:ilvl w:val="0"/>
          <w:numId w:val="1"/>
        </w:numPr>
        <w:rPr>
          <w:lang w:val="sv-SE"/>
        </w:rPr>
      </w:pPr>
      <w:r w:rsidRPr="002813CB">
        <w:rPr>
          <w:lang w:val="sv-SE"/>
        </w:rPr>
        <w:t xml:space="preserve">Över 100 000 m² eventyta </w:t>
      </w:r>
    </w:p>
    <w:p w14:paraId="1A1B5B79" w14:textId="77777777" w:rsidR="002813CB" w:rsidRPr="002813CB" w:rsidRDefault="002813CB" w:rsidP="002813CB">
      <w:pPr>
        <w:numPr>
          <w:ilvl w:val="0"/>
          <w:numId w:val="1"/>
        </w:numPr>
        <w:rPr>
          <w:lang w:val="sv-SE"/>
        </w:rPr>
      </w:pPr>
      <w:r w:rsidRPr="002813CB">
        <w:rPr>
          <w:lang w:val="sv-SE"/>
        </w:rPr>
        <w:t xml:space="preserve">Flera stora mässhallar och kongressytor </w:t>
      </w:r>
    </w:p>
    <w:p w14:paraId="2690DFDD" w14:textId="77777777" w:rsidR="002813CB" w:rsidRPr="002813CB" w:rsidRDefault="002813CB" w:rsidP="002813CB">
      <w:pPr>
        <w:numPr>
          <w:ilvl w:val="0"/>
          <w:numId w:val="1"/>
        </w:numPr>
        <w:rPr>
          <w:lang w:val="sv-SE"/>
        </w:rPr>
      </w:pPr>
      <w:r w:rsidRPr="002813CB">
        <w:rPr>
          <w:lang w:val="sv-SE"/>
        </w:rPr>
        <w:t xml:space="preserve">Väldigt stark inom internationella expo, mässor och corporate events. </w:t>
      </w:r>
    </w:p>
    <w:p w14:paraId="1EE8EFE3" w14:textId="48BB79A2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52BAEFD3" wp14:editId="23B3EDEE">
            <wp:extent cx="5731510" cy="3818255"/>
            <wp:effectExtent l="0" t="0" r="2540" b="0"/>
            <wp:docPr id="7349869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9FB2" w14:textId="24FFD0BE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688F4785" wp14:editId="03491037">
            <wp:extent cx="5731510" cy="3820795"/>
            <wp:effectExtent l="0" t="0" r="2540" b="8255"/>
            <wp:docPr id="1625015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4D65" w14:textId="08E18243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5BB7994C" wp14:editId="75F13A84">
            <wp:extent cx="5731510" cy="3221355"/>
            <wp:effectExtent l="0" t="0" r="2540" b="0"/>
            <wp:docPr id="1886505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24D0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5</w:t>
      </w:r>
    </w:p>
    <w:p w14:paraId="2B5502A0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pict w14:anchorId="2D80EC9A">
          <v:rect id="_x0000_i1028" style="width:0;height:1.5pt" o:hralign="center" o:hrstd="t" o:hr="t" fillcolor="#a0a0a0" stroked="f"/>
        </w:pict>
      </w:r>
    </w:p>
    <w:p w14:paraId="77527D67" w14:textId="77777777" w:rsidR="002813CB" w:rsidRPr="002813CB" w:rsidRDefault="002813CB" w:rsidP="002813CB">
      <w:pPr>
        <w:rPr>
          <w:b/>
          <w:bCs/>
          <w:lang w:val="en-GB"/>
        </w:rPr>
      </w:pPr>
      <w:r w:rsidRPr="002813CB">
        <w:rPr>
          <w:b/>
          <w:bCs/>
          <w:lang w:val="en-GB"/>
        </w:rPr>
        <w:t>2. Palace of the Parliament Conference Center</w:t>
      </w:r>
    </w:p>
    <w:p w14:paraId="32A1D67C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En av Europas mest ikoniska och prestigefyllda konferensvenues.</w:t>
      </w:r>
    </w:p>
    <w:p w14:paraId="05AE313C" w14:textId="77777777" w:rsidR="002813CB" w:rsidRPr="002813CB" w:rsidRDefault="002813CB" w:rsidP="002813CB">
      <w:pPr>
        <w:numPr>
          <w:ilvl w:val="0"/>
          <w:numId w:val="2"/>
        </w:numPr>
        <w:rPr>
          <w:lang w:val="sv-SE"/>
        </w:rPr>
      </w:pPr>
      <w:r w:rsidRPr="002813CB">
        <w:rPr>
          <w:lang w:val="sv-SE"/>
        </w:rPr>
        <w:t xml:space="preserve">Stad: Bukarest </w:t>
      </w:r>
    </w:p>
    <w:p w14:paraId="06A38AA4" w14:textId="77777777" w:rsidR="002813CB" w:rsidRPr="002813CB" w:rsidRDefault="002813CB" w:rsidP="002813CB">
      <w:pPr>
        <w:numPr>
          <w:ilvl w:val="0"/>
          <w:numId w:val="2"/>
        </w:numPr>
        <w:rPr>
          <w:lang w:val="sv-SE"/>
        </w:rPr>
      </w:pPr>
      <w:r w:rsidRPr="002813CB">
        <w:rPr>
          <w:lang w:val="sv-SE"/>
        </w:rPr>
        <w:lastRenderedPageBreak/>
        <w:t xml:space="preserve">Kapacitet: upp till </w:t>
      </w:r>
      <w:r w:rsidRPr="002813CB">
        <w:rPr>
          <w:b/>
          <w:bCs/>
          <w:lang w:val="sv-SE"/>
        </w:rPr>
        <w:t>5 000+ personer</w:t>
      </w:r>
      <w:r w:rsidRPr="002813CB">
        <w:rPr>
          <w:lang w:val="sv-SE"/>
        </w:rPr>
        <w:t xml:space="preserve"> </w:t>
      </w:r>
    </w:p>
    <w:p w14:paraId="4B0A5FC3" w14:textId="77777777" w:rsidR="002813CB" w:rsidRPr="002813CB" w:rsidRDefault="002813CB" w:rsidP="002813CB">
      <w:pPr>
        <w:numPr>
          <w:ilvl w:val="0"/>
          <w:numId w:val="2"/>
        </w:numPr>
        <w:rPr>
          <w:lang w:val="sv-SE"/>
        </w:rPr>
      </w:pPr>
      <w:r w:rsidRPr="002813CB">
        <w:rPr>
          <w:lang w:val="sv-SE"/>
        </w:rPr>
        <w:t xml:space="preserve">Enorm historisk byggnad med stora konferenssalar </w:t>
      </w:r>
    </w:p>
    <w:p w14:paraId="68089FCB" w14:textId="77777777" w:rsidR="002813CB" w:rsidRPr="002813CB" w:rsidRDefault="002813CB" w:rsidP="002813CB">
      <w:pPr>
        <w:numPr>
          <w:ilvl w:val="0"/>
          <w:numId w:val="2"/>
        </w:numPr>
        <w:rPr>
          <w:lang w:val="sv-SE"/>
        </w:rPr>
      </w:pPr>
      <w:r w:rsidRPr="002813CB">
        <w:rPr>
          <w:lang w:val="sv-SE"/>
        </w:rPr>
        <w:t xml:space="preserve">Väldigt populär för internationella toppmöten, statliga event och corporate conferences. </w:t>
      </w:r>
    </w:p>
    <w:p w14:paraId="2DE7146D" w14:textId="6E78B292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46018A50" wp14:editId="601A5D43">
            <wp:extent cx="5731510" cy="4297680"/>
            <wp:effectExtent l="0" t="0" r="2540" b="7620"/>
            <wp:docPr id="1698476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5FBC" w14:textId="1BB60229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44240C02" wp14:editId="05D37180">
            <wp:extent cx="5731510" cy="3099435"/>
            <wp:effectExtent l="0" t="0" r="2540" b="5715"/>
            <wp:docPr id="1657772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635F" w14:textId="451B907A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35ED869D" wp14:editId="682741FE">
            <wp:extent cx="5731510" cy="3815080"/>
            <wp:effectExtent l="0" t="0" r="2540" b="0"/>
            <wp:docPr id="1991522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1691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6</w:t>
      </w:r>
    </w:p>
    <w:p w14:paraId="136B9777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pict w14:anchorId="7451FF5C">
          <v:rect id="_x0000_i1032" style="width:0;height:1.5pt" o:hralign="center" o:hrstd="t" o:hr="t" fillcolor="#a0a0a0" stroked="f"/>
        </w:pict>
      </w:r>
    </w:p>
    <w:p w14:paraId="219E5B17" w14:textId="77777777" w:rsidR="002813CB" w:rsidRPr="002813CB" w:rsidRDefault="002813CB" w:rsidP="002813CB">
      <w:pPr>
        <w:rPr>
          <w:b/>
          <w:bCs/>
          <w:lang w:val="sv-SE"/>
        </w:rPr>
      </w:pPr>
      <w:r w:rsidRPr="002813CB">
        <w:rPr>
          <w:b/>
          <w:bCs/>
          <w:lang w:val="sv-SE"/>
        </w:rPr>
        <w:t>3. BT Arena Conference &amp; Event Centre</w:t>
      </w:r>
    </w:p>
    <w:p w14:paraId="5319574C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En av Rumäniens modernaste multi-purpose eventarenor.</w:t>
      </w:r>
    </w:p>
    <w:p w14:paraId="0E36E590" w14:textId="77777777" w:rsidR="002813CB" w:rsidRPr="002813CB" w:rsidRDefault="002813CB" w:rsidP="002813CB">
      <w:pPr>
        <w:numPr>
          <w:ilvl w:val="0"/>
          <w:numId w:val="3"/>
        </w:numPr>
        <w:rPr>
          <w:lang w:val="sv-SE"/>
        </w:rPr>
      </w:pPr>
      <w:r w:rsidRPr="002813CB">
        <w:rPr>
          <w:lang w:val="sv-SE"/>
        </w:rPr>
        <w:t xml:space="preserve">Stad: Cluj-Napoca </w:t>
      </w:r>
    </w:p>
    <w:p w14:paraId="6B118ED1" w14:textId="77777777" w:rsidR="002813CB" w:rsidRPr="002813CB" w:rsidRDefault="002813CB" w:rsidP="002813CB">
      <w:pPr>
        <w:numPr>
          <w:ilvl w:val="0"/>
          <w:numId w:val="3"/>
        </w:numPr>
        <w:rPr>
          <w:lang w:val="sv-SE"/>
        </w:rPr>
      </w:pPr>
      <w:r w:rsidRPr="002813CB">
        <w:rPr>
          <w:lang w:val="sv-SE"/>
        </w:rPr>
        <w:t xml:space="preserve">Kapacitet: upp till </w:t>
      </w:r>
      <w:r w:rsidRPr="002813CB">
        <w:rPr>
          <w:b/>
          <w:bCs/>
          <w:lang w:val="sv-SE"/>
        </w:rPr>
        <w:t>10 000 personer</w:t>
      </w:r>
      <w:r w:rsidRPr="002813CB">
        <w:rPr>
          <w:lang w:val="sv-SE"/>
        </w:rPr>
        <w:t xml:space="preserve"> </w:t>
      </w:r>
    </w:p>
    <w:p w14:paraId="1BA0C909" w14:textId="77777777" w:rsidR="002813CB" w:rsidRPr="002813CB" w:rsidRDefault="002813CB" w:rsidP="002813CB">
      <w:pPr>
        <w:numPr>
          <w:ilvl w:val="0"/>
          <w:numId w:val="3"/>
        </w:numPr>
        <w:rPr>
          <w:lang w:val="sv-SE"/>
        </w:rPr>
      </w:pPr>
      <w:r w:rsidRPr="002813CB">
        <w:rPr>
          <w:lang w:val="sv-SE"/>
        </w:rPr>
        <w:t xml:space="preserve">Kombination av arena, konferens och stora eventytor </w:t>
      </w:r>
    </w:p>
    <w:p w14:paraId="024D2156" w14:textId="77777777" w:rsidR="002813CB" w:rsidRPr="002813CB" w:rsidRDefault="002813CB" w:rsidP="002813CB">
      <w:pPr>
        <w:numPr>
          <w:ilvl w:val="0"/>
          <w:numId w:val="3"/>
        </w:numPr>
        <w:rPr>
          <w:lang w:val="sv-SE"/>
        </w:rPr>
      </w:pPr>
      <w:r w:rsidRPr="002813CB">
        <w:rPr>
          <w:lang w:val="sv-SE"/>
        </w:rPr>
        <w:t xml:space="preserve">Väldigt stark inom internationella events, konserter och företagsevent. </w:t>
      </w:r>
    </w:p>
    <w:p w14:paraId="64048328" w14:textId="0459BE21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08BE73D2" wp14:editId="69FC0507">
            <wp:extent cx="5731510" cy="3486785"/>
            <wp:effectExtent l="0" t="0" r="2540" b="0"/>
            <wp:docPr id="956887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881A" w14:textId="2ED1C230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0D6DFB76" wp14:editId="3303AB5C">
            <wp:extent cx="5731510" cy="3827145"/>
            <wp:effectExtent l="0" t="0" r="2540" b="1905"/>
            <wp:docPr id="269635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A0D82" w14:textId="4B3A6686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4F548BDF" wp14:editId="2BF759BD">
            <wp:extent cx="5731510" cy="3484245"/>
            <wp:effectExtent l="0" t="0" r="2540" b="1905"/>
            <wp:docPr id="647222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19AD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6</w:t>
      </w:r>
    </w:p>
    <w:p w14:paraId="3816FFCE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pict w14:anchorId="7986D814">
          <v:rect id="_x0000_i1036" style="width:0;height:1.5pt" o:hralign="center" o:hrstd="t" o:hr="t" fillcolor="#a0a0a0" stroked="f"/>
        </w:pict>
      </w:r>
    </w:p>
    <w:p w14:paraId="65604246" w14:textId="77777777" w:rsidR="002813CB" w:rsidRPr="002813CB" w:rsidRDefault="002813CB" w:rsidP="002813CB">
      <w:pPr>
        <w:rPr>
          <w:b/>
          <w:bCs/>
          <w:lang w:val="sv-SE"/>
        </w:rPr>
      </w:pPr>
      <w:r w:rsidRPr="002813CB">
        <w:rPr>
          <w:b/>
          <w:bCs/>
          <w:lang w:val="sv-SE"/>
        </w:rPr>
        <w:t>4. Radisson Blu Bucharest Conference Centre</w:t>
      </w:r>
    </w:p>
    <w:p w14:paraId="38DB595D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Ett av Rumäniens mest premium konferenshotell.</w:t>
      </w:r>
    </w:p>
    <w:p w14:paraId="520007C5" w14:textId="77777777" w:rsidR="002813CB" w:rsidRPr="002813CB" w:rsidRDefault="002813CB" w:rsidP="002813CB">
      <w:pPr>
        <w:numPr>
          <w:ilvl w:val="0"/>
          <w:numId w:val="4"/>
        </w:numPr>
        <w:rPr>
          <w:lang w:val="sv-SE"/>
        </w:rPr>
      </w:pPr>
      <w:r w:rsidRPr="002813CB">
        <w:rPr>
          <w:lang w:val="sv-SE"/>
        </w:rPr>
        <w:t xml:space="preserve">Stad: Bukarest </w:t>
      </w:r>
    </w:p>
    <w:p w14:paraId="6636F93D" w14:textId="77777777" w:rsidR="002813CB" w:rsidRPr="002813CB" w:rsidRDefault="002813CB" w:rsidP="002813CB">
      <w:pPr>
        <w:numPr>
          <w:ilvl w:val="0"/>
          <w:numId w:val="4"/>
        </w:numPr>
        <w:rPr>
          <w:lang w:val="sv-SE"/>
        </w:rPr>
      </w:pPr>
      <w:r w:rsidRPr="002813CB">
        <w:rPr>
          <w:lang w:val="sv-SE"/>
        </w:rPr>
        <w:t xml:space="preserve">Kapacitet: upp till </w:t>
      </w:r>
      <w:r w:rsidRPr="002813CB">
        <w:rPr>
          <w:b/>
          <w:bCs/>
          <w:lang w:val="sv-SE"/>
        </w:rPr>
        <w:t>1 800 personer</w:t>
      </w:r>
      <w:r w:rsidRPr="002813CB">
        <w:rPr>
          <w:lang w:val="sv-SE"/>
        </w:rPr>
        <w:t xml:space="preserve"> </w:t>
      </w:r>
    </w:p>
    <w:p w14:paraId="66048FD8" w14:textId="77777777" w:rsidR="002813CB" w:rsidRPr="002813CB" w:rsidRDefault="002813CB" w:rsidP="002813CB">
      <w:pPr>
        <w:numPr>
          <w:ilvl w:val="0"/>
          <w:numId w:val="4"/>
        </w:numPr>
        <w:rPr>
          <w:lang w:val="sv-SE"/>
        </w:rPr>
      </w:pPr>
      <w:r w:rsidRPr="002813CB">
        <w:rPr>
          <w:lang w:val="sv-SE"/>
        </w:rPr>
        <w:t xml:space="preserve">Moderna konferensrum och ballroom </w:t>
      </w:r>
    </w:p>
    <w:p w14:paraId="580F46E1" w14:textId="77777777" w:rsidR="002813CB" w:rsidRPr="002813CB" w:rsidRDefault="002813CB" w:rsidP="002813CB">
      <w:pPr>
        <w:numPr>
          <w:ilvl w:val="0"/>
          <w:numId w:val="4"/>
        </w:numPr>
        <w:rPr>
          <w:lang w:val="sv-SE"/>
        </w:rPr>
      </w:pPr>
      <w:r w:rsidRPr="002813CB">
        <w:rPr>
          <w:lang w:val="sv-SE"/>
        </w:rPr>
        <w:t xml:space="preserve">Väldigt stark inom internationella business meetings och luxury corporate events. </w:t>
      </w:r>
    </w:p>
    <w:p w14:paraId="5D1F17C7" w14:textId="4FF8A4A9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451C70F3" wp14:editId="6E65BC60">
            <wp:extent cx="5731510" cy="3284855"/>
            <wp:effectExtent l="0" t="0" r="2540" b="0"/>
            <wp:docPr id="620118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8AB" w14:textId="125DDAD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6F25F384" wp14:editId="0C781603">
            <wp:extent cx="5731510" cy="3157855"/>
            <wp:effectExtent l="0" t="0" r="2540" b="4445"/>
            <wp:docPr id="480124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F16C4" w14:textId="28A3F86A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1DFBF59B" wp14:editId="29390B6D">
            <wp:extent cx="5731510" cy="3063240"/>
            <wp:effectExtent l="0" t="0" r="2540" b="3810"/>
            <wp:docPr id="1613175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90AFD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6</w:t>
      </w:r>
    </w:p>
    <w:p w14:paraId="18E73EB7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pict w14:anchorId="660A0F73">
          <v:rect id="_x0000_i1040" style="width:0;height:1.5pt" o:hralign="center" o:hrstd="t" o:hr="t" fillcolor="#a0a0a0" stroked="f"/>
        </w:pict>
      </w:r>
    </w:p>
    <w:p w14:paraId="7A5DABCC" w14:textId="77777777" w:rsidR="002813CB" w:rsidRPr="002813CB" w:rsidRDefault="002813CB" w:rsidP="002813CB">
      <w:pPr>
        <w:rPr>
          <w:b/>
          <w:bCs/>
          <w:lang w:val="sv-SE"/>
        </w:rPr>
      </w:pPr>
      <w:r w:rsidRPr="002813CB">
        <w:rPr>
          <w:b/>
          <w:bCs/>
          <w:lang w:val="sv-SE"/>
        </w:rPr>
        <w:t>5. Iulius Congress Hall</w:t>
      </w:r>
    </w:p>
    <w:p w14:paraId="7694AF96" w14:textId="77777777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t>En av Rumäniens mest moderna business- och konferensvenues.</w:t>
      </w:r>
    </w:p>
    <w:p w14:paraId="4120FEB6" w14:textId="77777777" w:rsidR="002813CB" w:rsidRPr="002813CB" w:rsidRDefault="002813CB" w:rsidP="002813CB">
      <w:pPr>
        <w:numPr>
          <w:ilvl w:val="0"/>
          <w:numId w:val="5"/>
        </w:numPr>
        <w:rPr>
          <w:lang w:val="sv-SE"/>
        </w:rPr>
      </w:pPr>
      <w:r w:rsidRPr="002813CB">
        <w:rPr>
          <w:lang w:val="sv-SE"/>
        </w:rPr>
        <w:t xml:space="preserve">Stad: Timișoara </w:t>
      </w:r>
    </w:p>
    <w:p w14:paraId="29D85147" w14:textId="77777777" w:rsidR="002813CB" w:rsidRPr="002813CB" w:rsidRDefault="002813CB" w:rsidP="002813CB">
      <w:pPr>
        <w:numPr>
          <w:ilvl w:val="0"/>
          <w:numId w:val="5"/>
        </w:numPr>
        <w:rPr>
          <w:lang w:val="sv-SE"/>
        </w:rPr>
      </w:pPr>
      <w:r w:rsidRPr="002813CB">
        <w:rPr>
          <w:lang w:val="sv-SE"/>
        </w:rPr>
        <w:t xml:space="preserve">Kapacitet: upp till </w:t>
      </w:r>
      <w:r w:rsidRPr="002813CB">
        <w:rPr>
          <w:b/>
          <w:bCs/>
          <w:lang w:val="sv-SE"/>
        </w:rPr>
        <w:t>2 000 personer</w:t>
      </w:r>
      <w:r w:rsidRPr="002813CB">
        <w:rPr>
          <w:lang w:val="sv-SE"/>
        </w:rPr>
        <w:t xml:space="preserve"> </w:t>
      </w:r>
    </w:p>
    <w:p w14:paraId="6AB2DD5E" w14:textId="77777777" w:rsidR="002813CB" w:rsidRPr="002813CB" w:rsidRDefault="002813CB" w:rsidP="002813CB">
      <w:pPr>
        <w:numPr>
          <w:ilvl w:val="0"/>
          <w:numId w:val="5"/>
        </w:numPr>
        <w:rPr>
          <w:lang w:val="en-GB"/>
        </w:rPr>
      </w:pPr>
      <w:r w:rsidRPr="002813CB">
        <w:rPr>
          <w:lang w:val="en-GB"/>
        </w:rPr>
        <w:t xml:space="preserve">Modern conference center integrerat med business district </w:t>
      </w:r>
    </w:p>
    <w:p w14:paraId="6AE35169" w14:textId="77777777" w:rsidR="002813CB" w:rsidRPr="002813CB" w:rsidRDefault="002813CB" w:rsidP="002813CB">
      <w:pPr>
        <w:numPr>
          <w:ilvl w:val="0"/>
          <w:numId w:val="5"/>
        </w:numPr>
        <w:rPr>
          <w:lang w:val="sv-SE"/>
        </w:rPr>
      </w:pPr>
      <w:r w:rsidRPr="002813CB">
        <w:rPr>
          <w:lang w:val="sv-SE"/>
        </w:rPr>
        <w:t xml:space="preserve">Väldigt populär för tech-events, internationella konferenser och corporate gatherings. </w:t>
      </w:r>
    </w:p>
    <w:p w14:paraId="2DB7296C" w14:textId="12721DCC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2AFFAE4F" wp14:editId="4B157D3B">
            <wp:extent cx="4572000" cy="3048000"/>
            <wp:effectExtent l="0" t="0" r="0" b="0"/>
            <wp:docPr id="47968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CECDF" w14:textId="36C070D2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drawing>
          <wp:inline distT="0" distB="0" distL="0" distR="0" wp14:anchorId="2DCEC605" wp14:editId="68DB0E4C">
            <wp:extent cx="3048000" cy="3048000"/>
            <wp:effectExtent l="0" t="0" r="0" b="0"/>
            <wp:docPr id="101673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822A4" w14:textId="69D95248" w:rsidR="002813CB" w:rsidRPr="002813CB" w:rsidRDefault="002813CB" w:rsidP="002813CB">
      <w:pPr>
        <w:rPr>
          <w:lang w:val="sv-SE"/>
        </w:rPr>
      </w:pPr>
      <w:r w:rsidRPr="002813CB">
        <w:rPr>
          <w:lang w:val="sv-SE"/>
        </w:rPr>
        <w:lastRenderedPageBreak/>
        <w:drawing>
          <wp:inline distT="0" distB="0" distL="0" distR="0" wp14:anchorId="708F85EE" wp14:editId="1B6E199D">
            <wp:extent cx="5731510" cy="3827145"/>
            <wp:effectExtent l="0" t="0" r="2540" b="1905"/>
            <wp:docPr id="13469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1562" w14:textId="6BCDD932" w:rsidR="0001478A" w:rsidRPr="009E2BB3" w:rsidRDefault="0001478A">
      <w:pPr>
        <w:rPr>
          <w:lang w:val="en-GB"/>
        </w:rPr>
      </w:pPr>
    </w:p>
    <w:sectPr w:rsidR="0001478A" w:rsidRPr="009E2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5397"/>
    <w:multiLevelType w:val="multilevel"/>
    <w:tmpl w:val="19C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36D85"/>
    <w:multiLevelType w:val="multilevel"/>
    <w:tmpl w:val="8F8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43FF2"/>
    <w:multiLevelType w:val="multilevel"/>
    <w:tmpl w:val="E726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A5F87"/>
    <w:multiLevelType w:val="multilevel"/>
    <w:tmpl w:val="313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027B5"/>
    <w:multiLevelType w:val="multilevel"/>
    <w:tmpl w:val="248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05981">
    <w:abstractNumId w:val="4"/>
  </w:num>
  <w:num w:numId="2" w16cid:durableId="16853512">
    <w:abstractNumId w:val="0"/>
  </w:num>
  <w:num w:numId="3" w16cid:durableId="994186313">
    <w:abstractNumId w:val="2"/>
  </w:num>
  <w:num w:numId="4" w16cid:durableId="734593655">
    <w:abstractNumId w:val="3"/>
  </w:num>
  <w:num w:numId="5" w16cid:durableId="197698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10"/>
    <w:rsid w:val="0001478A"/>
    <w:rsid w:val="001B7948"/>
    <w:rsid w:val="002813CB"/>
    <w:rsid w:val="009A023B"/>
    <w:rsid w:val="009A57A6"/>
    <w:rsid w:val="009E2BB3"/>
    <w:rsid w:val="00DE4610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E9B96"/>
  <w15:chartTrackingRefBased/>
  <w15:docId w15:val="{EA8FD7DB-1107-4F16-B3F6-F080768C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234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2026-05-01T10:23:00Z</dcterms:created>
  <dcterms:modified xsi:type="dcterms:W3CDTF">2026-05-01T10:23:00Z</dcterms:modified>
</cp:coreProperties>
</file>