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A024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1. International Convention Centre (ICC Berakas)</w:t>
      </w:r>
    </w:p>
    <w:p w14:paraId="6E278128" w14:textId="2534CD20" w:rsidR="00747672" w:rsidRPr="00747672" w:rsidRDefault="00747672" w:rsidP="00747672">
      <w:r w:rsidRPr="00747672">
        <w:drawing>
          <wp:inline distT="0" distB="0" distL="0" distR="0" wp14:anchorId="007AE0FC" wp14:editId="6D5D0925">
            <wp:extent cx="5731510" cy="4657090"/>
            <wp:effectExtent l="0" t="0" r="2540" b="0"/>
            <wp:docPr id="7738180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D3F0" w14:textId="7E1F06F5" w:rsidR="00747672" w:rsidRPr="00747672" w:rsidRDefault="00747672" w:rsidP="00747672">
      <w:r w:rsidRPr="00747672">
        <w:lastRenderedPageBreak/>
        <w:drawing>
          <wp:inline distT="0" distB="0" distL="0" distR="0" wp14:anchorId="0515DCCC" wp14:editId="48C30EE3">
            <wp:extent cx="5731510" cy="3820795"/>
            <wp:effectExtent l="0" t="0" r="2540" b="8255"/>
            <wp:docPr id="1404171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99A7F" w14:textId="2A6DC903" w:rsidR="00747672" w:rsidRPr="00747672" w:rsidRDefault="00747672" w:rsidP="00747672">
      <w:r w:rsidRPr="00747672">
        <w:drawing>
          <wp:inline distT="0" distB="0" distL="0" distR="0" wp14:anchorId="32C428E5" wp14:editId="2EEBE2EF">
            <wp:extent cx="5731510" cy="3818255"/>
            <wp:effectExtent l="0" t="0" r="2540" b="0"/>
            <wp:docPr id="15169989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BACC" w14:textId="77777777" w:rsidR="00747672" w:rsidRPr="00747672" w:rsidRDefault="00747672" w:rsidP="00747672">
      <w:r w:rsidRPr="00747672">
        <w:t>7</w:t>
      </w:r>
    </w:p>
    <w:p w14:paraId="03F31AF3" w14:textId="77777777" w:rsidR="00747672" w:rsidRPr="00747672" w:rsidRDefault="00747672" w:rsidP="00747672">
      <w:r w:rsidRPr="00747672">
        <w:t>Bruneis största och mest prestigefyllda konferensanläggning.</w:t>
      </w:r>
    </w:p>
    <w:p w14:paraId="205D92E7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Stad: Bandar Seri Begawan (Berakas) </w:t>
      </w:r>
    </w:p>
    <w:p w14:paraId="40D96B5B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lastRenderedPageBreak/>
        <w:t xml:space="preserve">Kapacitet: upp till 5 000+ personer </w:t>
      </w:r>
    </w:p>
    <w:p w14:paraId="6FF847D0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Monumental byggnad med hög säkerhetsnivå </w:t>
      </w:r>
    </w:p>
    <w:p w14:paraId="22E7FAE3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Används för nationella och internationella toppmöten </w:t>
      </w:r>
    </w:p>
    <w:p w14:paraId="3890A7EA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Väldigt stark inom statliga event, diplomatiska konferenser och globala summits </w:t>
      </w:r>
    </w:p>
    <w:p w14:paraId="2086807F" w14:textId="77777777" w:rsidR="00747672" w:rsidRPr="00747672" w:rsidRDefault="00747672" w:rsidP="00747672">
      <w:r w:rsidRPr="00747672">
        <w:pict w14:anchorId="2A61B3AA">
          <v:rect id="_x0000_i1028" style="width:0;height:1.5pt" o:hralign="center" o:hrstd="t" o:hr="t" fillcolor="#a0a0a0" stroked="f"/>
        </w:pict>
      </w:r>
    </w:p>
    <w:p w14:paraId="62FC3C5C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2. Bridex International Conference Centre</w:t>
      </w:r>
    </w:p>
    <w:p w14:paraId="01A4866B" w14:textId="48FBD89F" w:rsidR="00747672" w:rsidRPr="00747672" w:rsidRDefault="00747672" w:rsidP="00747672">
      <w:r w:rsidRPr="00747672">
        <w:drawing>
          <wp:inline distT="0" distB="0" distL="0" distR="0" wp14:anchorId="01364C7A" wp14:editId="0227B949">
            <wp:extent cx="5731510" cy="2675255"/>
            <wp:effectExtent l="0" t="0" r="2540" b="0"/>
            <wp:docPr id="209753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670D" w14:textId="7B1A926C" w:rsidR="00747672" w:rsidRPr="00747672" w:rsidRDefault="00747672" w:rsidP="00747672">
      <w:r w:rsidRPr="00747672">
        <w:drawing>
          <wp:inline distT="0" distB="0" distL="0" distR="0" wp14:anchorId="1B2099A2" wp14:editId="1AA3059A">
            <wp:extent cx="5731510" cy="2604135"/>
            <wp:effectExtent l="0" t="0" r="2540" b="5715"/>
            <wp:docPr id="1185477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2FB1" w14:textId="5C56F62C" w:rsidR="00747672" w:rsidRPr="00747672" w:rsidRDefault="00747672" w:rsidP="00747672">
      <w:r w:rsidRPr="00747672">
        <w:lastRenderedPageBreak/>
        <w:drawing>
          <wp:inline distT="0" distB="0" distL="0" distR="0" wp14:anchorId="4CB2AB9D" wp14:editId="0520F4AB">
            <wp:extent cx="5731510" cy="3223895"/>
            <wp:effectExtent l="0" t="0" r="2540" b="0"/>
            <wp:docPr id="739335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9A11" w14:textId="77777777" w:rsidR="00747672" w:rsidRPr="00747672" w:rsidRDefault="00747672" w:rsidP="00747672">
      <w:r w:rsidRPr="00747672">
        <w:t>7</w:t>
      </w:r>
    </w:p>
    <w:p w14:paraId="74144AAD" w14:textId="77777777" w:rsidR="00747672" w:rsidRPr="00747672" w:rsidRDefault="00747672" w:rsidP="00747672">
      <w:r w:rsidRPr="00747672">
        <w:t>En av Bruneis mest moderna och flexibla eventanläggningar.</w:t>
      </w:r>
    </w:p>
    <w:p w14:paraId="4981BA25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Stad: Jerudong </w:t>
      </w:r>
    </w:p>
    <w:p w14:paraId="10CEFB7B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Kapacitet: upp till 10 000+ personer </w:t>
      </w:r>
    </w:p>
    <w:p w14:paraId="6F924F95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Stora utställnings- och eventytor </w:t>
      </w:r>
    </w:p>
    <w:p w14:paraId="5B040648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Modern och skalbar anläggning </w:t>
      </w:r>
    </w:p>
    <w:p w14:paraId="4471DB70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Väldigt stark inom mässor, B2B-events och internationella konferenser </w:t>
      </w:r>
    </w:p>
    <w:p w14:paraId="5EFC2503" w14:textId="77777777" w:rsidR="00747672" w:rsidRPr="00747672" w:rsidRDefault="00747672" w:rsidP="00747672">
      <w:r w:rsidRPr="00747672">
        <w:pict w14:anchorId="7D6E85DD">
          <v:rect id="_x0000_i1032" style="width:0;height:1.5pt" o:hralign="center" o:hrstd="t" o:hr="t" fillcolor="#a0a0a0" stroked="f"/>
        </w:pict>
      </w:r>
    </w:p>
    <w:p w14:paraId="0A24CF51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3. Empire Brunei Convention Centre</w:t>
      </w:r>
    </w:p>
    <w:p w14:paraId="41320721" w14:textId="4FE7FE9A" w:rsidR="00747672" w:rsidRPr="00747672" w:rsidRDefault="00747672" w:rsidP="00747672">
      <w:r w:rsidRPr="00747672">
        <w:lastRenderedPageBreak/>
        <w:drawing>
          <wp:inline distT="0" distB="0" distL="0" distR="0" wp14:anchorId="14127BB4" wp14:editId="5558EF7A">
            <wp:extent cx="5731510" cy="3965575"/>
            <wp:effectExtent l="0" t="0" r="2540" b="0"/>
            <wp:docPr id="422986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5960" w14:textId="163440E9" w:rsidR="00747672" w:rsidRPr="00747672" w:rsidRDefault="00747672" w:rsidP="00747672">
      <w:r w:rsidRPr="00747672">
        <w:lastRenderedPageBreak/>
        <w:drawing>
          <wp:inline distT="0" distB="0" distL="0" distR="0" wp14:anchorId="24206B27" wp14:editId="04BE5E4C">
            <wp:extent cx="5731510" cy="5731510"/>
            <wp:effectExtent l="0" t="0" r="2540" b="2540"/>
            <wp:docPr id="887553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904A" w14:textId="7151AA95" w:rsidR="00747672" w:rsidRPr="00747672" w:rsidRDefault="00747672" w:rsidP="00747672">
      <w:r w:rsidRPr="00747672">
        <w:drawing>
          <wp:inline distT="0" distB="0" distL="0" distR="0" wp14:anchorId="0ABB8AF1" wp14:editId="5AF941CD">
            <wp:extent cx="5731510" cy="2985770"/>
            <wp:effectExtent l="0" t="0" r="2540" b="5080"/>
            <wp:docPr id="967028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4D9C" w14:textId="77777777" w:rsidR="00747672" w:rsidRPr="00747672" w:rsidRDefault="00747672" w:rsidP="00747672">
      <w:r w:rsidRPr="00747672">
        <w:lastRenderedPageBreak/>
        <w:t>6</w:t>
      </w:r>
    </w:p>
    <w:p w14:paraId="5F4B34B5" w14:textId="77777777" w:rsidR="00747672" w:rsidRPr="00747672" w:rsidRDefault="00747672" w:rsidP="00747672">
      <w:r w:rsidRPr="00747672">
        <w:t>En av Bruneis mest exklusiva konferensdestinationer.</w:t>
      </w:r>
    </w:p>
    <w:p w14:paraId="6331F831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Stad: Jerudong </w:t>
      </w:r>
    </w:p>
    <w:p w14:paraId="0F0B53FC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Kapacitet: upp till 3 000+ personer </w:t>
      </w:r>
    </w:p>
    <w:p w14:paraId="40A19867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Del av lyxresort (The Empire Brunei) </w:t>
      </w:r>
    </w:p>
    <w:p w14:paraId="1260878E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Premium faciliteter och design </w:t>
      </w:r>
    </w:p>
    <w:p w14:paraId="1C3D07CA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Väldigt stark inom internationella konferenser, incentives och high-end corporate events </w:t>
      </w:r>
    </w:p>
    <w:p w14:paraId="6C608282" w14:textId="77777777" w:rsidR="00747672" w:rsidRPr="00747672" w:rsidRDefault="00747672" w:rsidP="00747672">
      <w:r w:rsidRPr="00747672">
        <w:pict w14:anchorId="57CDF5DF">
          <v:rect id="_x0000_i1036" style="width:0;height:1.5pt" o:hralign="center" o:hrstd="t" o:hr="t" fillcolor="#a0a0a0" stroked="f"/>
        </w:pict>
      </w:r>
    </w:p>
    <w:p w14:paraId="4D7BA2EC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4. Rizqun International Hotel Conference Center</w:t>
      </w:r>
    </w:p>
    <w:p w14:paraId="1B260E94" w14:textId="0F395B95" w:rsidR="00747672" w:rsidRPr="00747672" w:rsidRDefault="00747672" w:rsidP="00747672">
      <w:r w:rsidRPr="00747672">
        <w:drawing>
          <wp:inline distT="0" distB="0" distL="0" distR="0" wp14:anchorId="135E604E" wp14:editId="56442481">
            <wp:extent cx="5731510" cy="3009265"/>
            <wp:effectExtent l="0" t="0" r="2540" b="635"/>
            <wp:docPr id="137999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0B40" w14:textId="6CC58144" w:rsidR="00747672" w:rsidRPr="00747672" w:rsidRDefault="00747672" w:rsidP="00747672">
      <w:r w:rsidRPr="00747672">
        <w:lastRenderedPageBreak/>
        <w:drawing>
          <wp:inline distT="0" distB="0" distL="0" distR="0" wp14:anchorId="26A14038" wp14:editId="5DDC701A">
            <wp:extent cx="4114800" cy="7315200"/>
            <wp:effectExtent l="0" t="0" r="0" b="0"/>
            <wp:docPr id="2053226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54AB" w14:textId="462C3C9C" w:rsidR="00747672" w:rsidRPr="00747672" w:rsidRDefault="00747672" w:rsidP="00747672">
      <w:r w:rsidRPr="00747672">
        <w:lastRenderedPageBreak/>
        <w:drawing>
          <wp:inline distT="0" distB="0" distL="0" distR="0" wp14:anchorId="13295A72" wp14:editId="45075A9E">
            <wp:extent cx="5731510" cy="4298950"/>
            <wp:effectExtent l="0" t="0" r="2540" b="6350"/>
            <wp:docPr id="1982842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E35C" w14:textId="77777777" w:rsidR="00747672" w:rsidRPr="00747672" w:rsidRDefault="00747672" w:rsidP="00747672">
      <w:r w:rsidRPr="00747672">
        <w:t>8</w:t>
      </w:r>
    </w:p>
    <w:p w14:paraId="563925F3" w14:textId="77777777" w:rsidR="00747672" w:rsidRPr="00747672" w:rsidRDefault="00747672" w:rsidP="00747672">
      <w:r w:rsidRPr="00747672">
        <w:t>En av de mest centrala konferensanläggningarna i huvudstaden.</w:t>
      </w:r>
    </w:p>
    <w:p w14:paraId="6971D0D6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Stad: Bandar Seri Begawan </w:t>
      </w:r>
    </w:p>
    <w:p w14:paraId="4E65A1B8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Kapacitet: upp till 1 500+ personer </w:t>
      </w:r>
    </w:p>
    <w:p w14:paraId="2BF9F2FA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Centralt läge i Gadong-distriktet </w:t>
      </w:r>
    </w:p>
    <w:p w14:paraId="2EEB2036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Moderna konferensrum och ballrooms </w:t>
      </w:r>
    </w:p>
    <w:p w14:paraId="0D3F84B9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Väldigt stark inom affärsmöten, konferenser och corporate events </w:t>
      </w:r>
    </w:p>
    <w:p w14:paraId="58D35D29" w14:textId="77777777" w:rsidR="00747672" w:rsidRPr="00747672" w:rsidRDefault="00747672" w:rsidP="00747672">
      <w:r w:rsidRPr="00747672">
        <w:pict w14:anchorId="347F806F">
          <v:rect id="_x0000_i1040" style="width:0;height:1.5pt" o:hralign="center" o:hrstd="t" o:hr="t" fillcolor="#a0a0a0" stroked="f"/>
        </w:pict>
      </w:r>
    </w:p>
    <w:p w14:paraId="3FA9D153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5. Radisson Hotel Brunei Conference Facilities</w:t>
      </w:r>
    </w:p>
    <w:p w14:paraId="70D0386A" w14:textId="70EC3E95" w:rsidR="00747672" w:rsidRPr="00747672" w:rsidRDefault="00747672" w:rsidP="00747672">
      <w:r w:rsidRPr="00747672">
        <w:lastRenderedPageBreak/>
        <w:drawing>
          <wp:inline distT="0" distB="0" distL="0" distR="0" wp14:anchorId="1A6F04EF" wp14:editId="5A39A7EE">
            <wp:extent cx="5731510" cy="3284855"/>
            <wp:effectExtent l="0" t="0" r="2540" b="0"/>
            <wp:docPr id="1588319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1D7C" w14:textId="4C17C47A" w:rsidR="00747672" w:rsidRPr="00747672" w:rsidRDefault="00747672" w:rsidP="00747672">
      <w:r w:rsidRPr="00747672">
        <w:drawing>
          <wp:inline distT="0" distB="0" distL="0" distR="0" wp14:anchorId="301CF9CD" wp14:editId="71F18E9E">
            <wp:extent cx="5731510" cy="3063240"/>
            <wp:effectExtent l="0" t="0" r="2540" b="3810"/>
            <wp:docPr id="468657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1C4D" w14:textId="77723140" w:rsidR="00747672" w:rsidRPr="00747672" w:rsidRDefault="00747672" w:rsidP="00747672">
      <w:r w:rsidRPr="00747672">
        <w:lastRenderedPageBreak/>
        <w:drawing>
          <wp:inline distT="0" distB="0" distL="0" distR="0" wp14:anchorId="62A7F10E" wp14:editId="01A6AAC2">
            <wp:extent cx="5731510" cy="3063240"/>
            <wp:effectExtent l="0" t="0" r="2540" b="3810"/>
            <wp:docPr id="20192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925C" w14:textId="77777777" w:rsidR="00747672" w:rsidRPr="00747672" w:rsidRDefault="00747672" w:rsidP="00747672">
      <w:r w:rsidRPr="00747672">
        <w:t>5</w:t>
      </w:r>
    </w:p>
    <w:p w14:paraId="1B6AABD7" w14:textId="77777777" w:rsidR="00747672" w:rsidRPr="00747672" w:rsidRDefault="00747672" w:rsidP="00747672">
      <w:r w:rsidRPr="00747672">
        <w:t>En etablerad och professionell konferensmiljö i Brunei.</w:t>
      </w:r>
    </w:p>
    <w:p w14:paraId="664F1778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Stad: Bandar Seri Begawan </w:t>
      </w:r>
    </w:p>
    <w:p w14:paraId="03443190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Kapacitet: upp till 800+ personer </w:t>
      </w:r>
    </w:p>
    <w:p w14:paraId="6A2E020E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Moderna mötesrum och faciliteter </w:t>
      </w:r>
    </w:p>
    <w:p w14:paraId="0211BB64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Centralt läge nära affärsdistrikt </w:t>
      </w:r>
    </w:p>
    <w:p w14:paraId="7D4EAFCF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>Väldigt stark inom konferenser, corporate meetings och internationella möten</w:t>
      </w:r>
    </w:p>
    <w:p w14:paraId="6A3B702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8CC"/>
    <w:multiLevelType w:val="multilevel"/>
    <w:tmpl w:val="61B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04D2"/>
    <w:multiLevelType w:val="multilevel"/>
    <w:tmpl w:val="3DE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71059"/>
    <w:multiLevelType w:val="multilevel"/>
    <w:tmpl w:val="AE1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40C44"/>
    <w:multiLevelType w:val="multilevel"/>
    <w:tmpl w:val="71F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93A4E"/>
    <w:multiLevelType w:val="multilevel"/>
    <w:tmpl w:val="0D0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154627">
    <w:abstractNumId w:val="3"/>
  </w:num>
  <w:num w:numId="2" w16cid:durableId="134688853">
    <w:abstractNumId w:val="4"/>
  </w:num>
  <w:num w:numId="3" w16cid:durableId="756825308">
    <w:abstractNumId w:val="2"/>
  </w:num>
  <w:num w:numId="4" w16cid:durableId="1236472779">
    <w:abstractNumId w:val="1"/>
  </w:num>
  <w:num w:numId="5" w16cid:durableId="84131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DB"/>
    <w:rsid w:val="00372EAF"/>
    <w:rsid w:val="003F7D8C"/>
    <w:rsid w:val="004A0CDB"/>
    <w:rsid w:val="00747672"/>
    <w:rsid w:val="0086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D730F-DA57-490C-B469-44106F4B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257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2026-05-05T09:46:00Z</dcterms:created>
  <dcterms:modified xsi:type="dcterms:W3CDTF">2026-05-05T09:46:00Z</dcterms:modified>
</cp:coreProperties>
</file>