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0BEF5" w14:textId="77777777" w:rsidR="00411095" w:rsidRDefault="00000000">
      <w:pPr>
        <w:spacing w:after="80" w:line="245" w:lineRule="auto"/>
      </w:pPr>
      <w:r>
        <w:rPr>
          <w:color w:val="009375"/>
        </w:rPr>
        <w:t>MAESTRIA EN INFORMATICA</w:t>
      </w:r>
    </w:p>
    <w:p w14:paraId="125A83F7" w14:textId="77777777" w:rsidR="00411095" w:rsidRDefault="00000000">
      <w:pPr>
        <w:spacing w:after="80" w:line="245" w:lineRule="auto"/>
      </w:pPr>
      <w:r>
        <w:rPr>
          <w:color w:val="009375"/>
        </w:rPr>
        <w:t>APRENDIZAJE AUTOMATICO: TEORIA Y APLICACIONES (INF648)</w:t>
      </w:r>
    </w:p>
    <w:p w14:paraId="35854EBB" w14:textId="77777777" w:rsidR="00411095" w:rsidRDefault="00000000">
      <w:pPr>
        <w:spacing w:before="360" w:line="245" w:lineRule="auto"/>
        <w:jc w:val="center"/>
      </w:pPr>
      <w:r>
        <w:rPr>
          <w:b/>
          <w:color w:val="005B33"/>
          <w:sz w:val="32"/>
        </w:rPr>
        <w:t>Prediccion de complicaciones fatales posteriores a infarto de miocardio mediante algoritmos de Machine Learning</w:t>
      </w:r>
    </w:p>
    <w:p w14:paraId="562A3805" w14:textId="77777777" w:rsidR="00411095" w:rsidRDefault="00000000">
      <w:pPr>
        <w:spacing w:after="80" w:line="245" w:lineRule="auto"/>
      </w:pPr>
      <w:r>
        <w:rPr>
          <w:color w:val="005B33"/>
        </w:rPr>
        <w:t>Autores:</w:t>
      </w:r>
      <w:r>
        <w:rPr>
          <w:color w:val="005B33"/>
        </w:rPr>
        <w:br/>
      </w:r>
      <w:r>
        <w:rPr>
          <w:color w:val="00224F"/>
          <w:sz w:val="20"/>
        </w:rPr>
        <w:t>[Codigo] - [Nombre del integrante 1]</w:t>
      </w:r>
      <w:r>
        <w:rPr>
          <w:color w:val="00224F"/>
          <w:sz w:val="20"/>
        </w:rPr>
        <w:br/>
        <w:t>[Codigo] - [Nombre del integrante 2]</w:t>
      </w:r>
      <w:r>
        <w:rPr>
          <w:color w:val="00224F"/>
          <w:sz w:val="20"/>
        </w:rPr>
        <w:br/>
        <w:t>[Codigo] - [Nombre del integrante 3]</w:t>
      </w:r>
      <w:r>
        <w:rPr>
          <w:color w:val="00224F"/>
          <w:sz w:val="20"/>
        </w:rPr>
        <w:br/>
        <w:t>[Codigo] - [Nombre del integrante 4]</w:t>
      </w:r>
    </w:p>
    <w:p w14:paraId="2CB3FAB9" w14:textId="77777777" w:rsidR="00411095" w:rsidRDefault="00000000">
      <w:pPr>
        <w:spacing w:before="200" w:line="245" w:lineRule="auto"/>
        <w:ind w:left="648" w:right="648"/>
        <w:jc w:val="both"/>
      </w:pPr>
      <w:r>
        <w:rPr>
          <w:b/>
          <w:sz w:val="18"/>
        </w:rPr>
        <w:t xml:space="preserve">Resumen - </w:t>
      </w:r>
      <w:r>
        <w:rPr>
          <w:sz w:val="18"/>
        </w:rPr>
        <w:t>Este informe preliminar presenta una propuesta de aplicacion de modelos de aprendizaje automatico para predecir desenlaces fatales asociados a complicaciones posteriores a un infarto de miocardio. Se empleara el conjunto de datos Myocardial infarction complications del UCI Machine Learning Repository, compuesto por registros clinicos de pacientes con infarto de miocardio, variables demograficas y clinicas, y salidas asociadas a complicaciones y mortalidad. El problema se formula inicialmente como una tarea de clasificacion binaria usando la variable LET_IS, donde la clase negativa representa pacientes vivos y la clase positiva representa fallecimiento por alguna complicacion. Como linea base principal se toma el estudio de Ghafari et al. (2023), que evaluo Logistic Regression, SVM, Random Forest y XGBoost, reportando el mejor desempeno con XGBoost. A partir de dicha linea base, se propone replicar la configuracion general y luego explorar mejoras mediante preprocesamiento, imputacion, seleccion de atributos, tratamiento del desbalance de clases y ajuste de hiperparametros.</w:t>
      </w:r>
    </w:p>
    <w:p w14:paraId="0FA65C0F" w14:textId="77777777" w:rsidR="00411095" w:rsidRDefault="00000000">
      <w:pPr>
        <w:spacing w:after="80" w:line="245" w:lineRule="auto"/>
        <w:jc w:val="center"/>
        <w:sectPr w:rsidR="00411095" w:rsidSect="00034616">
          <w:headerReference w:type="default" r:id="rId8"/>
          <w:footerReference w:type="default" r:id="rId9"/>
          <w:type w:val="continuous"/>
          <w:pgSz w:w="12240" w:h="15840"/>
          <w:pgMar w:top="835" w:right="1037" w:bottom="792" w:left="1037" w:header="360" w:footer="245" w:gutter="0"/>
          <w:cols w:space="720"/>
          <w:docGrid w:linePitch="360"/>
        </w:sectPr>
      </w:pPr>
      <w:r>
        <w:rPr>
          <w:color w:val="005B33"/>
          <w:sz w:val="20"/>
        </w:rPr>
        <w:t>------------- ◆ -------------</w:t>
      </w:r>
    </w:p>
    <w:p w14:paraId="7C265E8C" w14:textId="77777777" w:rsidR="00411095" w:rsidRDefault="00000000">
      <w:pPr>
        <w:pStyle w:val="Ttulo1"/>
        <w:spacing w:before="160" w:after="80" w:line="245" w:lineRule="auto"/>
      </w:pPr>
      <w:r>
        <w:rPr>
          <w:rFonts w:ascii="Arial" w:hAnsi="Arial"/>
        </w:rPr>
        <w:lastRenderedPageBreak/>
        <w:t>1. Introduccion</w:t>
      </w:r>
    </w:p>
    <w:p w14:paraId="67061C6A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Las enfermedades cardiovasculares constituyen una de las principales causas de mortalidad a nivel mundial. De acuerdo con la Organizacion Mundial de la Salud, las enfermedades cardiovasculares son la principal causa de muerte global y una parte importante de estos fallecimientos se relaciona con infartos y accidentes cerebrovasculares [1]. En este contexto, el infarto de miocardio representa una condicion clinica critica, ya que puede evolucionar con complicaciones agudas durante la hospitalizacion, tales como arritmias, edema pulmonar, shock cardiogenico, ruptura miocardica o insuficiencia cardiaca.</w:t>
      </w:r>
    </w:p>
    <w:p w14:paraId="707CFC93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El repositorio UCI senala que el conjunto Myocardial infarction complications puede emplearse para dos problemas principales: predecir complicaciones del infarto de miocardio con informacion conocida al ingreso hospitalario y predecirlas con informacion disponible hasta el tercer dia de hospitalizacion [2]. Esta caracteristica hace que el dataset sea adecuado para estudiar modelos predictivos en escenarios clinicos donde una alerta temprana puede apoyar la priorizacion de pacientes con mayor riesgo.</w:t>
      </w:r>
    </w:p>
    <w:p w14:paraId="05F28D17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Desde la perspectiva de Machine Learning, el problema es relevante porque combina varias dificultades propias de datos clinicos reales: valores faltantes, desbalance de clases, variables numericas y categoricas, multiples salidas y diferencias temporales en la disponibilidad de informacion. Por ello, la tarea permite evaluar no solo el rendimiento predictivo de clasificadores supervisados, sino tambien la robustez del pipeline de preprocesamiento y validacion.</w:t>
      </w:r>
    </w:p>
    <w:p w14:paraId="451B5E3B" w14:textId="77777777" w:rsidR="00411095" w:rsidRDefault="00000000">
      <w:pPr>
        <w:spacing w:after="80" w:line="245" w:lineRule="auto"/>
        <w:jc w:val="both"/>
      </w:pPr>
      <w:r w:rsidRPr="00425038">
        <w:rPr>
          <w:b/>
          <w:bCs/>
          <w:sz w:val="18"/>
        </w:rPr>
        <w:t>Pregunta de investigacion:</w:t>
      </w:r>
      <w:r>
        <w:rPr>
          <w:sz w:val="18"/>
        </w:rPr>
        <w:t xml:space="preserve"> Cual de los modelos de aprendizaje automatico evaluados ofrece el mejor desempeno para predecir desenlaces fatales por complicaciones posteriores </w:t>
      </w:r>
      <w:proofErr w:type="gramStart"/>
      <w:r>
        <w:rPr>
          <w:sz w:val="18"/>
        </w:rPr>
        <w:t>a</w:t>
      </w:r>
      <w:proofErr w:type="gramEnd"/>
      <w:r>
        <w:rPr>
          <w:sz w:val="18"/>
        </w:rPr>
        <w:t xml:space="preserve"> infarto de miocardio, considerando el desbalance de clases y tomando como referencia una linea base reportada en literatura?</w:t>
      </w:r>
    </w:p>
    <w:p w14:paraId="45FAE416" w14:textId="77777777" w:rsidR="00411095" w:rsidRDefault="00000000">
      <w:pPr>
        <w:spacing w:after="80" w:line="245" w:lineRule="auto"/>
        <w:jc w:val="both"/>
      </w:pPr>
      <w:r w:rsidRPr="00425038">
        <w:rPr>
          <w:b/>
          <w:bCs/>
          <w:sz w:val="18"/>
        </w:rPr>
        <w:t>Objetivo general:</w:t>
      </w:r>
      <w:r>
        <w:rPr>
          <w:sz w:val="18"/>
        </w:rPr>
        <w:t xml:space="preserve"> Evaluar modelos de clasificacion supervisada para predecir el desenlace fatal asociado a complicaciones posteriores </w:t>
      </w:r>
      <w:proofErr w:type="gramStart"/>
      <w:r>
        <w:rPr>
          <w:sz w:val="18"/>
        </w:rPr>
        <w:t>a</w:t>
      </w:r>
      <w:proofErr w:type="gramEnd"/>
      <w:r>
        <w:rPr>
          <w:sz w:val="18"/>
        </w:rPr>
        <w:t xml:space="preserve"> infarto de miocardio, comparando su desempeno con una linea base publicada previamente.</w:t>
      </w:r>
    </w:p>
    <w:p w14:paraId="450CF3FD" w14:textId="77777777" w:rsidR="00411095" w:rsidRPr="00425038" w:rsidRDefault="00000000">
      <w:pPr>
        <w:spacing w:after="80" w:line="245" w:lineRule="auto"/>
        <w:jc w:val="both"/>
        <w:rPr>
          <w:b/>
          <w:bCs/>
        </w:rPr>
      </w:pPr>
      <w:r w:rsidRPr="00425038">
        <w:rPr>
          <w:b/>
          <w:bCs/>
          <w:sz w:val="18"/>
        </w:rPr>
        <w:t>Objetivos especificos:</w:t>
      </w:r>
    </w:p>
    <w:p w14:paraId="1CF8FC24" w14:textId="77777777" w:rsidR="00411095" w:rsidRDefault="00000000">
      <w:pPr>
        <w:pStyle w:val="Listaconnmeros"/>
        <w:spacing w:after="80" w:line="245" w:lineRule="auto"/>
      </w:pPr>
      <w:r>
        <w:rPr>
          <w:sz w:val="18"/>
        </w:rPr>
        <w:t>Analizar el conjunto de datos Myocardial infarction complications, identificando variables predictoras, variable objetivo, valores faltantes y distribucion de clases.</w:t>
      </w:r>
    </w:p>
    <w:p w14:paraId="16EDB2A5" w14:textId="77777777" w:rsidR="00411095" w:rsidRDefault="00000000">
      <w:pPr>
        <w:pStyle w:val="Listaconnmeros"/>
        <w:spacing w:after="80" w:line="245" w:lineRule="auto"/>
      </w:pPr>
      <w:r>
        <w:rPr>
          <w:sz w:val="18"/>
        </w:rPr>
        <w:t>Replicar como linea base el enfoque de Ghafari et al. (2023), basado en Logistic Regression, SVM, Random Forest y XGBoost.</w:t>
      </w:r>
    </w:p>
    <w:p w14:paraId="37EB14F2" w14:textId="77777777" w:rsidR="00411095" w:rsidRDefault="00000000">
      <w:pPr>
        <w:pStyle w:val="Listaconnmeros"/>
        <w:spacing w:after="80" w:line="245" w:lineRule="auto"/>
      </w:pPr>
      <w:r>
        <w:rPr>
          <w:sz w:val="18"/>
        </w:rPr>
        <w:t>Evaluar metricas de clasificacion relevantes para problemas clinicos, priorizando sensibilidad, F1-score, AUC-ROC y especificidad.</w:t>
      </w:r>
    </w:p>
    <w:p w14:paraId="508F59CF" w14:textId="77777777" w:rsidR="00411095" w:rsidRDefault="00000000">
      <w:pPr>
        <w:pStyle w:val="Listaconnmeros"/>
        <w:spacing w:after="80" w:line="245" w:lineRule="auto"/>
      </w:pPr>
      <w:r>
        <w:rPr>
          <w:sz w:val="18"/>
        </w:rPr>
        <w:t>Proponer estrategias de mejora mediante imputacion, seleccion de atributos, balanceo de clases y ajuste de hiperparametros.</w:t>
      </w:r>
    </w:p>
    <w:p w14:paraId="2675487F" w14:textId="77777777" w:rsidR="00411095" w:rsidRDefault="00000000">
      <w:pPr>
        <w:pStyle w:val="Ttulo1"/>
        <w:spacing w:before="160" w:after="80" w:line="245" w:lineRule="auto"/>
      </w:pPr>
      <w:r>
        <w:rPr>
          <w:rFonts w:ascii="Arial" w:hAnsi="Arial"/>
        </w:rPr>
        <w:t>2. Trabajos relacionados</w:t>
      </w:r>
    </w:p>
    <w:p w14:paraId="7C6AF1FF" w14:textId="77777777" w:rsidR="00411095" w:rsidRDefault="00000000">
      <w:pPr>
        <w:spacing w:after="80" w:line="245" w:lineRule="auto"/>
        <w:jc w:val="both"/>
      </w:pPr>
      <w:r>
        <w:rPr>
          <w:sz w:val="18"/>
        </w:rPr>
        <w:t xml:space="preserve">La literatura reciente sobre este dataset se ha enfocado principalmente en la prediccion de complicaciones, mortalidad y desenlaces fatales posteriores al infarto de </w:t>
      </w:r>
      <w:r>
        <w:rPr>
          <w:sz w:val="18"/>
        </w:rPr>
        <w:t>miocardio. A continuacion, se resumen los estudios mas relevantes para la formulacion de la linea base y para la justificacion metodologica del proyecto.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850"/>
        <w:gridCol w:w="1329"/>
        <w:gridCol w:w="838"/>
        <w:gridCol w:w="1038"/>
        <w:gridCol w:w="1019"/>
      </w:tblGrid>
      <w:tr w:rsidR="00411095" w14:paraId="64959EF8" w14:textId="77777777">
        <w:trPr>
          <w:tblHeader/>
          <w:jc w:val="center"/>
        </w:trPr>
        <w:tc>
          <w:tcPr>
            <w:tcW w:w="1584" w:type="dxa"/>
            <w:shd w:val="clear" w:color="auto" w:fill="006B3F"/>
            <w:vAlign w:val="center"/>
          </w:tcPr>
          <w:p w14:paraId="2DD2B6E1" w14:textId="77777777" w:rsidR="00411095" w:rsidRDefault="00000000">
            <w:r>
              <w:rPr>
                <w:b/>
                <w:color w:val="FFFFFF"/>
                <w:sz w:val="12"/>
              </w:rPr>
              <w:t>Estudio</w:t>
            </w:r>
          </w:p>
        </w:tc>
        <w:tc>
          <w:tcPr>
            <w:tcW w:w="1728" w:type="dxa"/>
            <w:shd w:val="clear" w:color="auto" w:fill="006B3F"/>
            <w:vAlign w:val="center"/>
          </w:tcPr>
          <w:p w14:paraId="07BE974E" w14:textId="77777777" w:rsidR="00411095" w:rsidRDefault="00000000">
            <w:r>
              <w:rPr>
                <w:b/>
                <w:color w:val="FFFFFF"/>
                <w:sz w:val="12"/>
              </w:rPr>
              <w:t>Datos</w:t>
            </w:r>
          </w:p>
        </w:tc>
        <w:tc>
          <w:tcPr>
            <w:tcW w:w="2016" w:type="dxa"/>
            <w:shd w:val="clear" w:color="auto" w:fill="006B3F"/>
            <w:vAlign w:val="center"/>
          </w:tcPr>
          <w:p w14:paraId="35BF3C57" w14:textId="77777777" w:rsidR="00411095" w:rsidRDefault="00000000">
            <w:r>
              <w:rPr>
                <w:b/>
                <w:color w:val="FFFFFF"/>
                <w:sz w:val="12"/>
              </w:rPr>
              <w:t>Modelos</w:t>
            </w:r>
          </w:p>
        </w:tc>
        <w:tc>
          <w:tcPr>
            <w:tcW w:w="2016" w:type="dxa"/>
            <w:shd w:val="clear" w:color="auto" w:fill="006B3F"/>
            <w:vAlign w:val="center"/>
          </w:tcPr>
          <w:p w14:paraId="047AA782" w14:textId="77777777" w:rsidR="00411095" w:rsidRDefault="00000000">
            <w:r>
              <w:rPr>
                <w:b/>
                <w:color w:val="FFFFFF"/>
                <w:sz w:val="12"/>
              </w:rPr>
              <w:t>Enfoque</w:t>
            </w:r>
          </w:p>
        </w:tc>
        <w:tc>
          <w:tcPr>
            <w:tcW w:w="2880" w:type="dxa"/>
            <w:shd w:val="clear" w:color="auto" w:fill="006B3F"/>
            <w:vAlign w:val="center"/>
          </w:tcPr>
          <w:p w14:paraId="7078C7CB" w14:textId="77777777" w:rsidR="00411095" w:rsidRDefault="00000000">
            <w:r>
              <w:rPr>
                <w:b/>
                <w:color w:val="FFFFFF"/>
                <w:sz w:val="12"/>
              </w:rPr>
              <w:t>Hallazgos relevantes</w:t>
            </w:r>
          </w:p>
        </w:tc>
      </w:tr>
      <w:tr w:rsidR="00411095" w14:paraId="41CC6775" w14:textId="77777777">
        <w:trPr>
          <w:jc w:val="center"/>
        </w:trPr>
        <w:tc>
          <w:tcPr>
            <w:tcW w:w="1584" w:type="dxa"/>
            <w:vAlign w:val="center"/>
          </w:tcPr>
          <w:p w14:paraId="5B008368" w14:textId="77777777" w:rsidR="00411095" w:rsidRDefault="00000000">
            <w:r>
              <w:rPr>
                <w:sz w:val="12"/>
              </w:rPr>
              <w:t>Ghafari et al. (2023)</w:t>
            </w:r>
          </w:p>
        </w:tc>
        <w:tc>
          <w:tcPr>
            <w:tcW w:w="1728" w:type="dxa"/>
            <w:vAlign w:val="center"/>
          </w:tcPr>
          <w:p w14:paraId="3DBE1B87" w14:textId="77777777" w:rsidR="00411095" w:rsidRDefault="00000000">
            <w:r>
              <w:rPr>
                <w:sz w:val="12"/>
              </w:rPr>
              <w:t>Myocardial infarction complications</w:t>
            </w:r>
          </w:p>
        </w:tc>
        <w:tc>
          <w:tcPr>
            <w:tcW w:w="2016" w:type="dxa"/>
            <w:vAlign w:val="center"/>
          </w:tcPr>
          <w:p w14:paraId="4132CF5A" w14:textId="77777777" w:rsidR="00411095" w:rsidRDefault="00000000">
            <w:r>
              <w:rPr>
                <w:sz w:val="12"/>
              </w:rPr>
              <w:t>Logistic Regression, SVM, Random Forest, XGBoost</w:t>
            </w:r>
          </w:p>
        </w:tc>
        <w:tc>
          <w:tcPr>
            <w:tcW w:w="2016" w:type="dxa"/>
            <w:vAlign w:val="center"/>
          </w:tcPr>
          <w:p w14:paraId="55498A35" w14:textId="77777777" w:rsidR="00411095" w:rsidRDefault="00000000">
            <w:r>
              <w:rPr>
                <w:sz w:val="12"/>
              </w:rPr>
              <w:t>Clasificacion binaria: vivo vs. fallecido por complicaciones</w:t>
            </w:r>
          </w:p>
        </w:tc>
        <w:tc>
          <w:tcPr>
            <w:tcW w:w="2880" w:type="dxa"/>
            <w:vAlign w:val="center"/>
          </w:tcPr>
          <w:p w14:paraId="0147FD48" w14:textId="77777777" w:rsidR="00411095" w:rsidRDefault="00000000">
            <w:r>
              <w:rPr>
                <w:sz w:val="12"/>
              </w:rPr>
              <w:t>XGBoost: AUC 78.65%, sensibilidad 94.35%, accuracy 91.47%, F1-score 95.14% [4]</w:t>
            </w:r>
          </w:p>
        </w:tc>
      </w:tr>
      <w:tr w:rsidR="00411095" w14:paraId="565BA738" w14:textId="77777777">
        <w:trPr>
          <w:jc w:val="center"/>
        </w:trPr>
        <w:tc>
          <w:tcPr>
            <w:tcW w:w="1584" w:type="dxa"/>
            <w:shd w:val="clear" w:color="auto" w:fill="DDEFE7"/>
            <w:vAlign w:val="center"/>
          </w:tcPr>
          <w:p w14:paraId="59A9C51A" w14:textId="77777777" w:rsidR="00411095" w:rsidRDefault="00000000">
            <w:r>
              <w:rPr>
                <w:sz w:val="12"/>
              </w:rPr>
              <w:t>Satty et al. (2024)</w:t>
            </w:r>
          </w:p>
        </w:tc>
        <w:tc>
          <w:tcPr>
            <w:tcW w:w="1728" w:type="dxa"/>
            <w:shd w:val="clear" w:color="auto" w:fill="DDEFE7"/>
            <w:vAlign w:val="center"/>
          </w:tcPr>
          <w:p w14:paraId="60FB5454" w14:textId="77777777" w:rsidR="00411095" w:rsidRDefault="00000000">
            <w:r>
              <w:rPr>
                <w:sz w:val="12"/>
              </w:rPr>
              <w:t>Krasnoyarsk Interdistrict Clinical Hospital / MI complications</w:t>
            </w:r>
          </w:p>
        </w:tc>
        <w:tc>
          <w:tcPr>
            <w:tcW w:w="2016" w:type="dxa"/>
            <w:shd w:val="clear" w:color="auto" w:fill="DDEFE7"/>
            <w:vAlign w:val="center"/>
          </w:tcPr>
          <w:p w14:paraId="24DF0B36" w14:textId="77777777" w:rsidR="00411095" w:rsidRDefault="00000000">
            <w:r>
              <w:rPr>
                <w:sz w:val="12"/>
              </w:rPr>
              <w:t>MLP, Naive Bayes, Decision Tree</w:t>
            </w:r>
          </w:p>
        </w:tc>
        <w:tc>
          <w:tcPr>
            <w:tcW w:w="2016" w:type="dxa"/>
            <w:shd w:val="clear" w:color="auto" w:fill="DDEFE7"/>
            <w:vAlign w:val="center"/>
          </w:tcPr>
          <w:p w14:paraId="1BBDD14A" w14:textId="77777777" w:rsidR="00411095" w:rsidRDefault="00000000">
            <w:r>
              <w:rPr>
                <w:sz w:val="12"/>
              </w:rPr>
              <w:t>Comparacion con dataset completo y seleccion de atributos en WEKA</w:t>
            </w:r>
          </w:p>
        </w:tc>
        <w:tc>
          <w:tcPr>
            <w:tcW w:w="2880" w:type="dxa"/>
            <w:shd w:val="clear" w:color="auto" w:fill="DDEFE7"/>
            <w:vAlign w:val="center"/>
          </w:tcPr>
          <w:p w14:paraId="5C12BFF9" w14:textId="77777777" w:rsidR="00411095" w:rsidRDefault="00000000">
            <w:r>
              <w:rPr>
                <w:sz w:val="12"/>
              </w:rPr>
              <w:t>MLP destaco con el dataset completo y Decision Tree fue mas favorable tras seleccion de atributos [5]</w:t>
            </w:r>
          </w:p>
        </w:tc>
      </w:tr>
      <w:tr w:rsidR="00411095" w14:paraId="50194A1C" w14:textId="77777777">
        <w:trPr>
          <w:jc w:val="center"/>
        </w:trPr>
        <w:tc>
          <w:tcPr>
            <w:tcW w:w="1584" w:type="dxa"/>
            <w:vAlign w:val="center"/>
          </w:tcPr>
          <w:p w14:paraId="152B018A" w14:textId="77777777" w:rsidR="00411095" w:rsidRDefault="00000000">
            <w:r>
              <w:rPr>
                <w:sz w:val="12"/>
              </w:rPr>
              <w:t>Newaz et al. (2023)</w:t>
            </w:r>
          </w:p>
        </w:tc>
        <w:tc>
          <w:tcPr>
            <w:tcW w:w="1728" w:type="dxa"/>
            <w:vAlign w:val="center"/>
          </w:tcPr>
          <w:p w14:paraId="2DE6B7B7" w14:textId="77777777" w:rsidR="00411095" w:rsidRDefault="00000000">
            <w:r>
              <w:rPr>
                <w:sz w:val="12"/>
              </w:rPr>
              <w:t>1700 pacientes con MI</w:t>
            </w:r>
          </w:p>
        </w:tc>
        <w:tc>
          <w:tcPr>
            <w:tcW w:w="2016" w:type="dxa"/>
            <w:vAlign w:val="center"/>
          </w:tcPr>
          <w:p w14:paraId="0722C43F" w14:textId="77777777" w:rsidR="00411095" w:rsidRDefault="00000000">
            <w:r>
              <w:rPr>
                <w:sz w:val="12"/>
              </w:rPr>
              <w:t>Tecnicas de sampling, cost-sensitive learning y XGBoost</w:t>
            </w:r>
          </w:p>
        </w:tc>
        <w:tc>
          <w:tcPr>
            <w:tcW w:w="2016" w:type="dxa"/>
            <w:vAlign w:val="center"/>
          </w:tcPr>
          <w:p w14:paraId="5BCF536A" w14:textId="77777777" w:rsidR="00411095" w:rsidRDefault="00000000">
            <w:r>
              <w:rPr>
                <w:sz w:val="12"/>
              </w:rPr>
              <w:t>Prediccion temprana de complicaciones tras hospitalizacion</w:t>
            </w:r>
          </w:p>
        </w:tc>
        <w:tc>
          <w:tcPr>
            <w:tcW w:w="2880" w:type="dxa"/>
            <w:vAlign w:val="center"/>
          </w:tcPr>
          <w:p w14:paraId="3BC001FE" w14:textId="77777777" w:rsidR="00411095" w:rsidRDefault="00000000">
            <w:r>
              <w:rPr>
                <w:sz w:val="12"/>
              </w:rPr>
              <w:t>Mejor ROC-AUC 80.88% y MCC 66.53% con enfoque hibrido [6]</w:t>
            </w:r>
          </w:p>
        </w:tc>
      </w:tr>
      <w:tr w:rsidR="00411095" w14:paraId="54ADE075" w14:textId="77777777">
        <w:trPr>
          <w:jc w:val="center"/>
        </w:trPr>
        <w:tc>
          <w:tcPr>
            <w:tcW w:w="1584" w:type="dxa"/>
            <w:shd w:val="clear" w:color="auto" w:fill="DDEFE7"/>
            <w:vAlign w:val="center"/>
          </w:tcPr>
          <w:p w14:paraId="753CF008" w14:textId="77777777" w:rsidR="00411095" w:rsidRDefault="00000000">
            <w:r>
              <w:rPr>
                <w:sz w:val="12"/>
              </w:rPr>
              <w:t>Khamis et al. (2024)</w:t>
            </w:r>
          </w:p>
        </w:tc>
        <w:tc>
          <w:tcPr>
            <w:tcW w:w="1728" w:type="dxa"/>
            <w:shd w:val="clear" w:color="auto" w:fill="DDEFE7"/>
            <w:vAlign w:val="center"/>
          </w:tcPr>
          <w:p w14:paraId="3DD15745" w14:textId="77777777" w:rsidR="00411095" w:rsidRDefault="00000000">
            <w:r>
              <w:rPr>
                <w:sz w:val="12"/>
              </w:rPr>
              <w:t>Myocardial infarction complications</w:t>
            </w:r>
          </w:p>
        </w:tc>
        <w:tc>
          <w:tcPr>
            <w:tcW w:w="2016" w:type="dxa"/>
            <w:shd w:val="clear" w:color="auto" w:fill="DDEFE7"/>
            <w:vAlign w:val="center"/>
          </w:tcPr>
          <w:p w14:paraId="230DCF5B" w14:textId="77777777" w:rsidR="00411095" w:rsidRDefault="00000000">
            <w:r>
              <w:rPr>
                <w:sz w:val="12"/>
              </w:rPr>
              <w:t>CatBoost, LightGBM, XGBoost, XGBoost Random Forest</w:t>
            </w:r>
          </w:p>
        </w:tc>
        <w:tc>
          <w:tcPr>
            <w:tcW w:w="2016" w:type="dxa"/>
            <w:shd w:val="clear" w:color="auto" w:fill="DDEFE7"/>
            <w:vAlign w:val="center"/>
          </w:tcPr>
          <w:p w14:paraId="63D88F01" w14:textId="77777777" w:rsidR="00411095" w:rsidRDefault="00000000">
            <w:r>
              <w:rPr>
                <w:sz w:val="12"/>
              </w:rPr>
              <w:t>Prediccion de complicaciones mediante gradient boosting</w:t>
            </w:r>
          </w:p>
        </w:tc>
        <w:tc>
          <w:tcPr>
            <w:tcW w:w="2880" w:type="dxa"/>
            <w:shd w:val="clear" w:color="auto" w:fill="DDEFE7"/>
            <w:vAlign w:val="center"/>
          </w:tcPr>
          <w:p w14:paraId="05F2F501" w14:textId="77777777" w:rsidR="00411095" w:rsidRDefault="00000000">
            <w:r>
              <w:rPr>
                <w:sz w:val="12"/>
              </w:rPr>
              <w:t>CatBoost: accuracy 94.9%, AUC 0.992, recall 94.9%, MCC 0.82 [7]</w:t>
            </w:r>
          </w:p>
        </w:tc>
      </w:tr>
      <w:tr w:rsidR="00411095" w14:paraId="35A9CCB8" w14:textId="77777777">
        <w:trPr>
          <w:jc w:val="center"/>
        </w:trPr>
        <w:tc>
          <w:tcPr>
            <w:tcW w:w="1584" w:type="dxa"/>
            <w:vAlign w:val="center"/>
          </w:tcPr>
          <w:p w14:paraId="2D88D214" w14:textId="77777777" w:rsidR="00411095" w:rsidRDefault="00000000">
            <w:r>
              <w:rPr>
                <w:sz w:val="12"/>
              </w:rPr>
              <w:t>Makhmudov et al. (2025)</w:t>
            </w:r>
          </w:p>
        </w:tc>
        <w:tc>
          <w:tcPr>
            <w:tcW w:w="1728" w:type="dxa"/>
            <w:vAlign w:val="center"/>
          </w:tcPr>
          <w:p w14:paraId="74F0207B" w14:textId="77777777" w:rsidR="00411095" w:rsidRDefault="00000000">
            <w:r>
              <w:rPr>
                <w:sz w:val="12"/>
              </w:rPr>
              <w:t>1700 pacientes y 111 variables clinicas/demograficas</w:t>
            </w:r>
          </w:p>
        </w:tc>
        <w:tc>
          <w:tcPr>
            <w:tcW w:w="2016" w:type="dxa"/>
            <w:vAlign w:val="center"/>
          </w:tcPr>
          <w:p w14:paraId="3B1AF902" w14:textId="77777777" w:rsidR="00411095" w:rsidRDefault="00000000">
            <w:r>
              <w:rPr>
                <w:sz w:val="12"/>
              </w:rPr>
              <w:t>Red neuronal multitarea</w:t>
            </w:r>
          </w:p>
        </w:tc>
        <w:tc>
          <w:tcPr>
            <w:tcW w:w="2016" w:type="dxa"/>
            <w:vAlign w:val="center"/>
          </w:tcPr>
          <w:p w14:paraId="14CF91FA" w14:textId="77777777" w:rsidR="00411095" w:rsidRDefault="00000000">
            <w:r>
              <w:rPr>
                <w:sz w:val="12"/>
              </w:rPr>
              <w:t>Clasificacion de multiples complicaciones y causas de mortalidad</w:t>
            </w:r>
          </w:p>
        </w:tc>
        <w:tc>
          <w:tcPr>
            <w:tcW w:w="2880" w:type="dxa"/>
            <w:vAlign w:val="center"/>
          </w:tcPr>
          <w:p w14:paraId="7A1FEBE6" w14:textId="77777777" w:rsidR="00411095" w:rsidRDefault="00000000">
            <w:r>
              <w:rPr>
                <w:sz w:val="12"/>
              </w:rPr>
              <w:t>Modelo multitarea comparable o superior a metodos convencionales en ciertos escenarios [8]</w:t>
            </w:r>
          </w:p>
        </w:tc>
      </w:tr>
      <w:tr w:rsidR="00411095" w14:paraId="6E3A4F66" w14:textId="77777777">
        <w:trPr>
          <w:jc w:val="center"/>
        </w:trPr>
        <w:tc>
          <w:tcPr>
            <w:tcW w:w="1584" w:type="dxa"/>
            <w:shd w:val="clear" w:color="auto" w:fill="DDEFE7"/>
            <w:vAlign w:val="center"/>
          </w:tcPr>
          <w:p w14:paraId="4E1F738D" w14:textId="77777777" w:rsidR="00411095" w:rsidRDefault="00000000">
            <w:r>
              <w:rPr>
                <w:sz w:val="12"/>
              </w:rPr>
              <w:t>Khera et al. (2021)</w:t>
            </w:r>
          </w:p>
        </w:tc>
        <w:tc>
          <w:tcPr>
            <w:tcW w:w="1728" w:type="dxa"/>
            <w:shd w:val="clear" w:color="auto" w:fill="DDEFE7"/>
            <w:vAlign w:val="center"/>
          </w:tcPr>
          <w:p w14:paraId="27A0D7B8" w14:textId="77777777" w:rsidR="00411095" w:rsidRDefault="00000000">
            <w:r>
              <w:rPr>
                <w:sz w:val="12"/>
              </w:rPr>
              <w:t>Registro nacional de pacientes con AMI</w:t>
            </w:r>
          </w:p>
        </w:tc>
        <w:tc>
          <w:tcPr>
            <w:tcW w:w="2016" w:type="dxa"/>
            <w:shd w:val="clear" w:color="auto" w:fill="DDEFE7"/>
            <w:vAlign w:val="center"/>
          </w:tcPr>
          <w:p w14:paraId="60806C1C" w14:textId="77777777" w:rsidR="00411095" w:rsidRDefault="00000000">
            <w:r>
              <w:rPr>
                <w:sz w:val="12"/>
              </w:rPr>
              <w:t>XGBoost, red neuronal, meta-clasificador, regresion logistica</w:t>
            </w:r>
          </w:p>
        </w:tc>
        <w:tc>
          <w:tcPr>
            <w:tcW w:w="2016" w:type="dxa"/>
            <w:shd w:val="clear" w:color="auto" w:fill="DDEFE7"/>
            <w:vAlign w:val="center"/>
          </w:tcPr>
          <w:p w14:paraId="39C045D7" w14:textId="77777777" w:rsidR="00411095" w:rsidRDefault="00000000">
            <w:r>
              <w:rPr>
                <w:sz w:val="12"/>
              </w:rPr>
              <w:t>Prediccion de mortalidad intrahospitalaria tras AMI</w:t>
            </w:r>
          </w:p>
        </w:tc>
        <w:tc>
          <w:tcPr>
            <w:tcW w:w="2880" w:type="dxa"/>
            <w:shd w:val="clear" w:color="auto" w:fill="DDEFE7"/>
            <w:vAlign w:val="center"/>
          </w:tcPr>
          <w:p w14:paraId="20441084" w14:textId="77777777" w:rsidR="00411095" w:rsidRDefault="00000000">
            <w:r>
              <w:rPr>
                <w:sz w:val="12"/>
              </w:rPr>
              <w:t>El mejor modelo ML obtuvo C-statistic 0.90 frente a 0.89 de regresion logistica [9]</w:t>
            </w:r>
          </w:p>
        </w:tc>
      </w:tr>
    </w:tbl>
    <w:p w14:paraId="4E04E5C7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Estudio base seleccionado: Para este proyecto, la linea base principal sera el trabajo de Ghafari et al. (2023), debido a que usa el mismo dataset, formula el objetivo como clasificacion binaria entre pacientes vivos y fallecidos por complicaciones, aplica seleccion de variables mediante RFE y evalua cuatro clasificadores alineados con el requisito del curso [4].</w:t>
      </w:r>
    </w:p>
    <w:p w14:paraId="2CEFE886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Relevancia de los estudios secundarios: Satty et al. (2024), Newaz et al. (2023), Khamis et al. (2024) y Makhmudov et al. (2025) permiten justificar decisiones adicionales, como comparar modelos clasicos y modelos ensemble, tratar el desbalance de clases, considerar gradient boosting y explorar arquitecturas neuronales cuando el avance del proyecto lo permita [5]-[8].</w:t>
      </w:r>
    </w:p>
    <w:p w14:paraId="0AB81F5F" w14:textId="77777777" w:rsidR="00411095" w:rsidRDefault="00000000">
      <w:pPr>
        <w:pStyle w:val="Ttulo1"/>
        <w:spacing w:before="160" w:after="80" w:line="245" w:lineRule="auto"/>
      </w:pPr>
      <w:r>
        <w:rPr>
          <w:rFonts w:ascii="Arial" w:hAnsi="Arial"/>
        </w:rPr>
        <w:t>3. Metodologia</w:t>
      </w:r>
    </w:p>
    <w:p w14:paraId="549825F3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La metodologia seguira un ciclo iterativo de desarrollo de modelos de Machine Learning. El proceso considera adquisicion de datos, analisis exploratorio, preprocesamiento, seleccion de atributos, entrenamiento, evaluacion, comparacion con linea base e iteraciones de mejora. La estructura reproduce el flujo de trabajo de un proyecto supervisado de clasificacion, adaptado al contexto clinico del infarto de miocardio.</w:t>
      </w:r>
    </w:p>
    <w:p w14:paraId="6BF4BC15" w14:textId="77777777" w:rsidR="00411095" w:rsidRDefault="00000000">
      <w:pPr>
        <w:pStyle w:val="Ttulo2"/>
        <w:spacing w:before="160" w:after="80" w:line="245" w:lineRule="auto"/>
      </w:pPr>
      <w:r>
        <w:rPr>
          <w:rFonts w:ascii="Arial" w:hAnsi="Arial"/>
        </w:rPr>
        <w:t>3.1 Problema</w:t>
      </w:r>
    </w:p>
    <w:p w14:paraId="26E0658B" w14:textId="77777777" w:rsidR="00411095" w:rsidRDefault="00000000">
      <w:pPr>
        <w:spacing w:after="80" w:line="245" w:lineRule="auto"/>
        <w:jc w:val="both"/>
      </w:pPr>
      <w:r>
        <w:rPr>
          <w:sz w:val="18"/>
        </w:rPr>
        <w:t xml:space="preserve">El problema se formula como una tarea de clasificacion binaria supervisada. Cada paciente se representa mediante </w:t>
      </w:r>
      <w:r>
        <w:rPr>
          <w:sz w:val="18"/>
        </w:rPr>
        <w:lastRenderedPageBreak/>
        <w:t>un vector de caracteristicas clinicas y demograficas x_i perteneciente a R^m, y una etiqueta y_i perteneciente a {0, 1}. La clase 0 indica que el paciente permanecio vivo, mientras que la clase 1 indica que el paciente fallecio por alguna complicacion registrada en LET_IS.</w:t>
      </w:r>
    </w:p>
    <w:p w14:paraId="09A45F57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Formalmente, se busca entrenar una funcion de clasificacion f: R^m -&gt; {0,1} capaz de estimar si un paciente con infarto de miocardio presenta un desenlace fatal durante el periodo hospitalario considerado.</w:t>
      </w:r>
    </w:p>
    <w:p w14:paraId="01EA37EB" w14:textId="77777777" w:rsidR="00411095" w:rsidRDefault="00000000">
      <w:pPr>
        <w:pStyle w:val="Ttulo2"/>
        <w:spacing w:before="160" w:after="80" w:line="245" w:lineRule="auto"/>
      </w:pPr>
      <w:r>
        <w:rPr>
          <w:rFonts w:ascii="Arial" w:hAnsi="Arial"/>
        </w:rPr>
        <w:t>3.2 Adquisicion y descripcion de datos</w:t>
      </w:r>
    </w:p>
    <w:p w14:paraId="116FE567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Se utilizara el dataset Myocardial infarction complications del UCI Machine Learning Repository. Segun UCI, el dataset es multivariado, pertenece al area de salud y medicina, esta asociado a tareas de clasificacion, contiene 1700 instancias y 111 variables predictoras [2]. Asimismo, UCI indica que las columnas 2-112 pueden emplearse como datos de entrada y que las columnas 113-124 corresponden a complicaciones o salidas posibles [2].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772"/>
        <w:gridCol w:w="3302"/>
      </w:tblGrid>
      <w:tr w:rsidR="00411095" w14:paraId="2671D7EC" w14:textId="77777777">
        <w:trPr>
          <w:tblHeader/>
          <w:jc w:val="center"/>
        </w:trPr>
        <w:tc>
          <w:tcPr>
            <w:tcW w:w="3168" w:type="dxa"/>
            <w:shd w:val="clear" w:color="auto" w:fill="006B3F"/>
            <w:vAlign w:val="center"/>
          </w:tcPr>
          <w:p w14:paraId="0CC04849" w14:textId="77777777" w:rsidR="00411095" w:rsidRDefault="00000000"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w="6912" w:type="dxa"/>
            <w:shd w:val="clear" w:color="auto" w:fill="006B3F"/>
            <w:vAlign w:val="center"/>
          </w:tcPr>
          <w:p w14:paraId="47A1D4E9" w14:textId="77777777" w:rsidR="00411095" w:rsidRDefault="00000000">
            <w:r>
              <w:rPr>
                <w:b/>
                <w:color w:val="FFFFFF"/>
                <w:sz w:val="15"/>
              </w:rPr>
              <w:t>Descripcion</w:t>
            </w:r>
          </w:p>
        </w:tc>
      </w:tr>
      <w:tr w:rsidR="00411095" w14:paraId="30A38FDE" w14:textId="77777777">
        <w:trPr>
          <w:jc w:val="center"/>
        </w:trPr>
        <w:tc>
          <w:tcPr>
            <w:tcW w:w="3168" w:type="dxa"/>
            <w:vAlign w:val="center"/>
          </w:tcPr>
          <w:p w14:paraId="78753413" w14:textId="77777777" w:rsidR="00411095" w:rsidRDefault="00000000">
            <w:r>
              <w:rPr>
                <w:sz w:val="15"/>
              </w:rPr>
              <w:t>Nombre</w:t>
            </w:r>
          </w:p>
        </w:tc>
        <w:tc>
          <w:tcPr>
            <w:tcW w:w="6912" w:type="dxa"/>
            <w:vAlign w:val="center"/>
          </w:tcPr>
          <w:p w14:paraId="435BB7B6" w14:textId="77777777" w:rsidR="00411095" w:rsidRDefault="00000000">
            <w:r>
              <w:rPr>
                <w:sz w:val="15"/>
              </w:rPr>
              <w:t>Myocardial infarction complications</w:t>
            </w:r>
          </w:p>
        </w:tc>
      </w:tr>
      <w:tr w:rsidR="00411095" w14:paraId="663F4C60" w14:textId="77777777">
        <w:trPr>
          <w:jc w:val="center"/>
        </w:trPr>
        <w:tc>
          <w:tcPr>
            <w:tcW w:w="3168" w:type="dxa"/>
            <w:shd w:val="clear" w:color="auto" w:fill="DDEFE7"/>
            <w:vAlign w:val="center"/>
          </w:tcPr>
          <w:p w14:paraId="0DD30DD2" w14:textId="77777777" w:rsidR="00411095" w:rsidRDefault="00000000">
            <w:r>
              <w:rPr>
                <w:sz w:val="15"/>
              </w:rPr>
              <w:t>Repositorio</w:t>
            </w:r>
          </w:p>
        </w:tc>
        <w:tc>
          <w:tcPr>
            <w:tcW w:w="6912" w:type="dxa"/>
            <w:shd w:val="clear" w:color="auto" w:fill="DDEFE7"/>
            <w:vAlign w:val="center"/>
          </w:tcPr>
          <w:p w14:paraId="74C5E06B" w14:textId="77777777" w:rsidR="00411095" w:rsidRDefault="00000000">
            <w:r>
              <w:rPr>
                <w:sz w:val="15"/>
              </w:rPr>
              <w:t>UCI Machine Learning Repository</w:t>
            </w:r>
          </w:p>
        </w:tc>
      </w:tr>
      <w:tr w:rsidR="00411095" w14:paraId="6EFE234F" w14:textId="77777777">
        <w:trPr>
          <w:jc w:val="center"/>
        </w:trPr>
        <w:tc>
          <w:tcPr>
            <w:tcW w:w="3168" w:type="dxa"/>
            <w:vAlign w:val="center"/>
          </w:tcPr>
          <w:p w14:paraId="2561E11C" w14:textId="77777777" w:rsidR="00411095" w:rsidRDefault="00000000">
            <w:r>
              <w:rPr>
                <w:sz w:val="15"/>
              </w:rPr>
              <w:t>Area</w:t>
            </w:r>
          </w:p>
        </w:tc>
        <w:tc>
          <w:tcPr>
            <w:tcW w:w="6912" w:type="dxa"/>
            <w:vAlign w:val="center"/>
          </w:tcPr>
          <w:p w14:paraId="3705A7AB" w14:textId="77777777" w:rsidR="00411095" w:rsidRDefault="00000000">
            <w:r>
              <w:rPr>
                <w:sz w:val="15"/>
              </w:rPr>
              <w:t>Salud y medicina</w:t>
            </w:r>
          </w:p>
        </w:tc>
      </w:tr>
      <w:tr w:rsidR="00411095" w14:paraId="44373FF2" w14:textId="77777777">
        <w:trPr>
          <w:jc w:val="center"/>
        </w:trPr>
        <w:tc>
          <w:tcPr>
            <w:tcW w:w="3168" w:type="dxa"/>
            <w:shd w:val="clear" w:color="auto" w:fill="DDEFE7"/>
            <w:vAlign w:val="center"/>
          </w:tcPr>
          <w:p w14:paraId="269D85E3" w14:textId="77777777" w:rsidR="00411095" w:rsidRDefault="00000000">
            <w:r>
              <w:rPr>
                <w:sz w:val="15"/>
              </w:rPr>
              <w:t>Tipo de tarea</w:t>
            </w:r>
          </w:p>
        </w:tc>
        <w:tc>
          <w:tcPr>
            <w:tcW w:w="6912" w:type="dxa"/>
            <w:shd w:val="clear" w:color="auto" w:fill="DDEFE7"/>
            <w:vAlign w:val="center"/>
          </w:tcPr>
          <w:p w14:paraId="0426166F" w14:textId="77777777" w:rsidR="00411095" w:rsidRDefault="00000000">
            <w:r>
              <w:rPr>
                <w:sz w:val="15"/>
              </w:rPr>
              <w:t>Clasificacion</w:t>
            </w:r>
          </w:p>
        </w:tc>
      </w:tr>
      <w:tr w:rsidR="00411095" w14:paraId="28B200DF" w14:textId="77777777">
        <w:trPr>
          <w:jc w:val="center"/>
        </w:trPr>
        <w:tc>
          <w:tcPr>
            <w:tcW w:w="3168" w:type="dxa"/>
            <w:vAlign w:val="center"/>
          </w:tcPr>
          <w:p w14:paraId="169CF36B" w14:textId="77777777" w:rsidR="00411095" w:rsidRDefault="00000000">
            <w:r>
              <w:rPr>
                <w:sz w:val="15"/>
              </w:rPr>
              <w:t>Numero de instancias</w:t>
            </w:r>
          </w:p>
        </w:tc>
        <w:tc>
          <w:tcPr>
            <w:tcW w:w="6912" w:type="dxa"/>
            <w:vAlign w:val="center"/>
          </w:tcPr>
          <w:p w14:paraId="1E3314CF" w14:textId="77777777" w:rsidR="00411095" w:rsidRDefault="00000000">
            <w:r>
              <w:rPr>
                <w:sz w:val="15"/>
              </w:rPr>
              <w:t>1700</w:t>
            </w:r>
          </w:p>
        </w:tc>
      </w:tr>
      <w:tr w:rsidR="00411095" w14:paraId="4656DE55" w14:textId="77777777">
        <w:trPr>
          <w:jc w:val="center"/>
        </w:trPr>
        <w:tc>
          <w:tcPr>
            <w:tcW w:w="3168" w:type="dxa"/>
            <w:shd w:val="clear" w:color="auto" w:fill="DDEFE7"/>
            <w:vAlign w:val="center"/>
          </w:tcPr>
          <w:p w14:paraId="4FD84347" w14:textId="77777777" w:rsidR="00411095" w:rsidRDefault="00000000">
            <w:r>
              <w:rPr>
                <w:sz w:val="15"/>
              </w:rPr>
              <w:t>Numero de variables predictoras</w:t>
            </w:r>
          </w:p>
        </w:tc>
        <w:tc>
          <w:tcPr>
            <w:tcW w:w="6912" w:type="dxa"/>
            <w:shd w:val="clear" w:color="auto" w:fill="DDEFE7"/>
            <w:vAlign w:val="center"/>
          </w:tcPr>
          <w:p w14:paraId="3699D395" w14:textId="77777777" w:rsidR="00411095" w:rsidRDefault="00000000">
            <w:r>
              <w:rPr>
                <w:sz w:val="15"/>
              </w:rPr>
              <w:t>111</w:t>
            </w:r>
          </w:p>
        </w:tc>
      </w:tr>
      <w:tr w:rsidR="00411095" w14:paraId="50EC4DCA" w14:textId="77777777">
        <w:trPr>
          <w:jc w:val="center"/>
        </w:trPr>
        <w:tc>
          <w:tcPr>
            <w:tcW w:w="3168" w:type="dxa"/>
            <w:vAlign w:val="center"/>
          </w:tcPr>
          <w:p w14:paraId="0D9C4F9A" w14:textId="77777777" w:rsidR="00411095" w:rsidRDefault="00000000">
            <w:r>
              <w:rPr>
                <w:sz w:val="15"/>
              </w:rPr>
              <w:t>Salidas</w:t>
            </w:r>
          </w:p>
        </w:tc>
        <w:tc>
          <w:tcPr>
            <w:tcW w:w="6912" w:type="dxa"/>
            <w:vAlign w:val="center"/>
          </w:tcPr>
          <w:p w14:paraId="40A68FED" w14:textId="77777777" w:rsidR="00411095" w:rsidRDefault="00000000">
            <w:r>
              <w:rPr>
                <w:sz w:val="15"/>
              </w:rPr>
              <w:t>12 variables de complicaciones y desenlace</w:t>
            </w:r>
          </w:p>
        </w:tc>
      </w:tr>
      <w:tr w:rsidR="00411095" w14:paraId="755127C5" w14:textId="77777777">
        <w:trPr>
          <w:jc w:val="center"/>
        </w:trPr>
        <w:tc>
          <w:tcPr>
            <w:tcW w:w="3168" w:type="dxa"/>
            <w:shd w:val="clear" w:color="auto" w:fill="DDEFE7"/>
            <w:vAlign w:val="center"/>
          </w:tcPr>
          <w:p w14:paraId="14711E4B" w14:textId="77777777" w:rsidR="00411095" w:rsidRDefault="00000000">
            <w:r>
              <w:rPr>
                <w:sz w:val="15"/>
              </w:rPr>
              <w:t>Valores faltantes</w:t>
            </w:r>
          </w:p>
        </w:tc>
        <w:tc>
          <w:tcPr>
            <w:tcW w:w="6912" w:type="dxa"/>
            <w:shd w:val="clear" w:color="auto" w:fill="DDEFE7"/>
            <w:vAlign w:val="center"/>
          </w:tcPr>
          <w:p w14:paraId="52A3E9E7" w14:textId="77777777" w:rsidR="00411095" w:rsidRDefault="00000000">
            <w:r>
              <w:rPr>
                <w:sz w:val="15"/>
              </w:rPr>
              <w:t>Si</w:t>
            </w:r>
          </w:p>
        </w:tc>
      </w:tr>
      <w:tr w:rsidR="00411095" w14:paraId="2FF54911" w14:textId="77777777">
        <w:trPr>
          <w:jc w:val="center"/>
        </w:trPr>
        <w:tc>
          <w:tcPr>
            <w:tcW w:w="3168" w:type="dxa"/>
            <w:vAlign w:val="center"/>
          </w:tcPr>
          <w:p w14:paraId="456F9D23" w14:textId="77777777" w:rsidR="00411095" w:rsidRDefault="00000000">
            <w:r>
              <w:rPr>
                <w:sz w:val="15"/>
              </w:rPr>
              <w:t>Variable objetivo propuesta</w:t>
            </w:r>
          </w:p>
        </w:tc>
        <w:tc>
          <w:tcPr>
            <w:tcW w:w="6912" w:type="dxa"/>
            <w:vAlign w:val="center"/>
          </w:tcPr>
          <w:p w14:paraId="65EC2932" w14:textId="77777777" w:rsidR="00411095" w:rsidRDefault="00000000">
            <w:r>
              <w:rPr>
                <w:sz w:val="15"/>
              </w:rPr>
              <w:t>LET_IS, transformada a binaria</w:t>
            </w:r>
          </w:p>
        </w:tc>
      </w:tr>
    </w:tbl>
    <w:p w14:paraId="7000EC36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Para esta primera version del proyecto se propone usar LET_IS como variable objetivo. En UCI, LET_IS registra la causa del desenlace letal: 0 representa paciente vivo y los valores 1 a 7 representan causas de muerte como shock cardiogenico, edema pulmonar, ruptura miocardica, progresion de insuficiencia cardiaca congestiva, tromboembolismo, asistolia y fibrilacion ventricular [2].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503"/>
        <w:gridCol w:w="3571"/>
      </w:tblGrid>
      <w:tr w:rsidR="00411095" w14:paraId="56E3B5BD" w14:textId="77777777">
        <w:trPr>
          <w:tblHeader/>
          <w:jc w:val="center"/>
        </w:trPr>
        <w:tc>
          <w:tcPr>
            <w:tcW w:w="2160" w:type="dxa"/>
            <w:shd w:val="clear" w:color="auto" w:fill="006B3F"/>
            <w:vAlign w:val="center"/>
          </w:tcPr>
          <w:p w14:paraId="6E72C80E" w14:textId="77777777" w:rsidR="00411095" w:rsidRDefault="00000000">
            <w:r>
              <w:rPr>
                <w:b/>
                <w:color w:val="FFFFFF"/>
                <w:sz w:val="15"/>
              </w:rPr>
              <w:t>Codigo</w:t>
            </w:r>
          </w:p>
        </w:tc>
        <w:tc>
          <w:tcPr>
            <w:tcW w:w="7920" w:type="dxa"/>
            <w:shd w:val="clear" w:color="auto" w:fill="006B3F"/>
            <w:vAlign w:val="center"/>
          </w:tcPr>
          <w:p w14:paraId="4471A56A" w14:textId="77777777" w:rsidR="00411095" w:rsidRDefault="00000000">
            <w:r>
              <w:rPr>
                <w:b/>
                <w:color w:val="FFFFFF"/>
                <w:sz w:val="15"/>
              </w:rPr>
              <w:t>Complicacion o salida</w:t>
            </w:r>
          </w:p>
        </w:tc>
      </w:tr>
      <w:tr w:rsidR="00411095" w14:paraId="65CB3D1F" w14:textId="77777777">
        <w:trPr>
          <w:jc w:val="center"/>
        </w:trPr>
        <w:tc>
          <w:tcPr>
            <w:tcW w:w="2160" w:type="dxa"/>
            <w:vAlign w:val="center"/>
          </w:tcPr>
          <w:p w14:paraId="78BFF284" w14:textId="77777777" w:rsidR="00411095" w:rsidRDefault="00000000">
            <w:r>
              <w:rPr>
                <w:sz w:val="15"/>
              </w:rPr>
              <w:t>FIBR_PREDS</w:t>
            </w:r>
          </w:p>
        </w:tc>
        <w:tc>
          <w:tcPr>
            <w:tcW w:w="7920" w:type="dxa"/>
            <w:vAlign w:val="center"/>
          </w:tcPr>
          <w:p w14:paraId="76C7B081" w14:textId="77777777" w:rsidR="00411095" w:rsidRDefault="00000000">
            <w:r>
              <w:rPr>
                <w:sz w:val="15"/>
              </w:rPr>
              <w:t>Fibrilacion auricular</w:t>
            </w:r>
          </w:p>
        </w:tc>
      </w:tr>
      <w:tr w:rsidR="00411095" w14:paraId="6ACB1154" w14:textId="77777777">
        <w:trPr>
          <w:jc w:val="center"/>
        </w:trPr>
        <w:tc>
          <w:tcPr>
            <w:tcW w:w="2160" w:type="dxa"/>
            <w:shd w:val="clear" w:color="auto" w:fill="DDEFE7"/>
            <w:vAlign w:val="center"/>
          </w:tcPr>
          <w:p w14:paraId="40F4BCA2" w14:textId="77777777" w:rsidR="00411095" w:rsidRDefault="00000000">
            <w:r>
              <w:rPr>
                <w:sz w:val="15"/>
              </w:rPr>
              <w:t>PREDS_TAH</w:t>
            </w:r>
          </w:p>
        </w:tc>
        <w:tc>
          <w:tcPr>
            <w:tcW w:w="7920" w:type="dxa"/>
            <w:shd w:val="clear" w:color="auto" w:fill="DDEFE7"/>
            <w:vAlign w:val="center"/>
          </w:tcPr>
          <w:p w14:paraId="07F55BB0" w14:textId="77777777" w:rsidR="00411095" w:rsidRDefault="00000000">
            <w:r>
              <w:rPr>
                <w:sz w:val="15"/>
              </w:rPr>
              <w:t>Taquicardia supraventricular</w:t>
            </w:r>
          </w:p>
        </w:tc>
      </w:tr>
      <w:tr w:rsidR="00411095" w14:paraId="0474092F" w14:textId="77777777">
        <w:trPr>
          <w:jc w:val="center"/>
        </w:trPr>
        <w:tc>
          <w:tcPr>
            <w:tcW w:w="2160" w:type="dxa"/>
            <w:vAlign w:val="center"/>
          </w:tcPr>
          <w:p w14:paraId="0B64ABAB" w14:textId="77777777" w:rsidR="00411095" w:rsidRDefault="00000000">
            <w:r>
              <w:rPr>
                <w:sz w:val="15"/>
              </w:rPr>
              <w:t>JELUD_TAH</w:t>
            </w:r>
          </w:p>
        </w:tc>
        <w:tc>
          <w:tcPr>
            <w:tcW w:w="7920" w:type="dxa"/>
            <w:vAlign w:val="center"/>
          </w:tcPr>
          <w:p w14:paraId="301A852E" w14:textId="77777777" w:rsidR="00411095" w:rsidRDefault="00000000">
            <w:r>
              <w:rPr>
                <w:sz w:val="15"/>
              </w:rPr>
              <w:t>Taquicardia ventricular</w:t>
            </w:r>
          </w:p>
        </w:tc>
      </w:tr>
      <w:tr w:rsidR="00411095" w14:paraId="6D78101E" w14:textId="77777777">
        <w:trPr>
          <w:jc w:val="center"/>
        </w:trPr>
        <w:tc>
          <w:tcPr>
            <w:tcW w:w="2160" w:type="dxa"/>
            <w:shd w:val="clear" w:color="auto" w:fill="DDEFE7"/>
            <w:vAlign w:val="center"/>
          </w:tcPr>
          <w:p w14:paraId="729110E2" w14:textId="77777777" w:rsidR="00411095" w:rsidRDefault="00000000">
            <w:r>
              <w:rPr>
                <w:sz w:val="15"/>
              </w:rPr>
              <w:t>FIBR_JELUD</w:t>
            </w:r>
          </w:p>
        </w:tc>
        <w:tc>
          <w:tcPr>
            <w:tcW w:w="7920" w:type="dxa"/>
            <w:shd w:val="clear" w:color="auto" w:fill="DDEFE7"/>
            <w:vAlign w:val="center"/>
          </w:tcPr>
          <w:p w14:paraId="4241B2E0" w14:textId="77777777" w:rsidR="00411095" w:rsidRDefault="00000000">
            <w:r>
              <w:rPr>
                <w:sz w:val="15"/>
              </w:rPr>
              <w:t>Fibrilacion ventricular</w:t>
            </w:r>
          </w:p>
        </w:tc>
      </w:tr>
      <w:tr w:rsidR="00411095" w14:paraId="7A2E0FA0" w14:textId="77777777">
        <w:trPr>
          <w:jc w:val="center"/>
        </w:trPr>
        <w:tc>
          <w:tcPr>
            <w:tcW w:w="2160" w:type="dxa"/>
            <w:vAlign w:val="center"/>
          </w:tcPr>
          <w:p w14:paraId="320F3973" w14:textId="77777777" w:rsidR="00411095" w:rsidRDefault="00000000">
            <w:r>
              <w:rPr>
                <w:sz w:val="15"/>
              </w:rPr>
              <w:t>A_V_BLOK</w:t>
            </w:r>
          </w:p>
        </w:tc>
        <w:tc>
          <w:tcPr>
            <w:tcW w:w="7920" w:type="dxa"/>
            <w:vAlign w:val="center"/>
          </w:tcPr>
          <w:p w14:paraId="0D1BAFA5" w14:textId="77777777" w:rsidR="00411095" w:rsidRDefault="00000000">
            <w:r>
              <w:rPr>
                <w:sz w:val="15"/>
              </w:rPr>
              <w:t>Bloqueo AV de tercer grado</w:t>
            </w:r>
          </w:p>
        </w:tc>
      </w:tr>
      <w:tr w:rsidR="00411095" w14:paraId="231E4EB9" w14:textId="77777777">
        <w:trPr>
          <w:jc w:val="center"/>
        </w:trPr>
        <w:tc>
          <w:tcPr>
            <w:tcW w:w="2160" w:type="dxa"/>
            <w:shd w:val="clear" w:color="auto" w:fill="DDEFE7"/>
            <w:vAlign w:val="center"/>
          </w:tcPr>
          <w:p w14:paraId="541A604A" w14:textId="77777777" w:rsidR="00411095" w:rsidRDefault="00000000">
            <w:r>
              <w:rPr>
                <w:sz w:val="15"/>
              </w:rPr>
              <w:t>OTEK_LANC</w:t>
            </w:r>
          </w:p>
        </w:tc>
        <w:tc>
          <w:tcPr>
            <w:tcW w:w="7920" w:type="dxa"/>
            <w:shd w:val="clear" w:color="auto" w:fill="DDEFE7"/>
            <w:vAlign w:val="center"/>
          </w:tcPr>
          <w:p w14:paraId="12ECD7C5" w14:textId="77777777" w:rsidR="00411095" w:rsidRDefault="00000000">
            <w:r>
              <w:rPr>
                <w:sz w:val="15"/>
              </w:rPr>
              <w:t>Edema pulmonar</w:t>
            </w:r>
          </w:p>
        </w:tc>
      </w:tr>
      <w:tr w:rsidR="00411095" w14:paraId="1654396C" w14:textId="77777777">
        <w:trPr>
          <w:jc w:val="center"/>
        </w:trPr>
        <w:tc>
          <w:tcPr>
            <w:tcW w:w="2160" w:type="dxa"/>
            <w:vAlign w:val="center"/>
          </w:tcPr>
          <w:p w14:paraId="5CBEE4D9" w14:textId="77777777" w:rsidR="00411095" w:rsidRDefault="00000000">
            <w:r>
              <w:rPr>
                <w:sz w:val="15"/>
              </w:rPr>
              <w:t>RAZRIV</w:t>
            </w:r>
          </w:p>
        </w:tc>
        <w:tc>
          <w:tcPr>
            <w:tcW w:w="7920" w:type="dxa"/>
            <w:vAlign w:val="center"/>
          </w:tcPr>
          <w:p w14:paraId="225E4A47" w14:textId="77777777" w:rsidR="00411095" w:rsidRDefault="00000000">
            <w:r>
              <w:rPr>
                <w:sz w:val="15"/>
              </w:rPr>
              <w:t>Ruptura miocardica</w:t>
            </w:r>
          </w:p>
        </w:tc>
      </w:tr>
      <w:tr w:rsidR="00411095" w14:paraId="0907E25B" w14:textId="77777777">
        <w:trPr>
          <w:jc w:val="center"/>
        </w:trPr>
        <w:tc>
          <w:tcPr>
            <w:tcW w:w="2160" w:type="dxa"/>
            <w:shd w:val="clear" w:color="auto" w:fill="DDEFE7"/>
            <w:vAlign w:val="center"/>
          </w:tcPr>
          <w:p w14:paraId="382B9D7B" w14:textId="77777777" w:rsidR="00411095" w:rsidRDefault="00000000">
            <w:r>
              <w:rPr>
                <w:sz w:val="15"/>
              </w:rPr>
              <w:t>DRESSLER</w:t>
            </w:r>
          </w:p>
        </w:tc>
        <w:tc>
          <w:tcPr>
            <w:tcW w:w="7920" w:type="dxa"/>
            <w:shd w:val="clear" w:color="auto" w:fill="DDEFE7"/>
            <w:vAlign w:val="center"/>
          </w:tcPr>
          <w:p w14:paraId="7C4548D4" w14:textId="77777777" w:rsidR="00411095" w:rsidRDefault="00000000">
            <w:r>
              <w:rPr>
                <w:sz w:val="15"/>
              </w:rPr>
              <w:t>Sindrome de Dressler</w:t>
            </w:r>
          </w:p>
        </w:tc>
      </w:tr>
      <w:tr w:rsidR="00411095" w14:paraId="58240413" w14:textId="77777777">
        <w:trPr>
          <w:jc w:val="center"/>
        </w:trPr>
        <w:tc>
          <w:tcPr>
            <w:tcW w:w="2160" w:type="dxa"/>
            <w:vAlign w:val="center"/>
          </w:tcPr>
          <w:p w14:paraId="0E8381EC" w14:textId="77777777" w:rsidR="00411095" w:rsidRDefault="00000000">
            <w:r>
              <w:rPr>
                <w:sz w:val="15"/>
              </w:rPr>
              <w:t>ZSN</w:t>
            </w:r>
          </w:p>
        </w:tc>
        <w:tc>
          <w:tcPr>
            <w:tcW w:w="7920" w:type="dxa"/>
            <w:vAlign w:val="center"/>
          </w:tcPr>
          <w:p w14:paraId="661BEB70" w14:textId="77777777" w:rsidR="00411095" w:rsidRDefault="00000000">
            <w:r>
              <w:rPr>
                <w:sz w:val="15"/>
              </w:rPr>
              <w:t>Insuficiencia cardiaca cronica</w:t>
            </w:r>
          </w:p>
        </w:tc>
      </w:tr>
      <w:tr w:rsidR="00411095" w14:paraId="367A6235" w14:textId="77777777">
        <w:trPr>
          <w:jc w:val="center"/>
        </w:trPr>
        <w:tc>
          <w:tcPr>
            <w:tcW w:w="2160" w:type="dxa"/>
            <w:shd w:val="clear" w:color="auto" w:fill="DDEFE7"/>
            <w:vAlign w:val="center"/>
          </w:tcPr>
          <w:p w14:paraId="78BD2551" w14:textId="77777777" w:rsidR="00411095" w:rsidRDefault="00000000">
            <w:r>
              <w:rPr>
                <w:sz w:val="15"/>
              </w:rPr>
              <w:t>REC_IM</w:t>
            </w:r>
          </w:p>
        </w:tc>
        <w:tc>
          <w:tcPr>
            <w:tcW w:w="7920" w:type="dxa"/>
            <w:shd w:val="clear" w:color="auto" w:fill="DDEFE7"/>
            <w:vAlign w:val="center"/>
          </w:tcPr>
          <w:p w14:paraId="0B4D7B28" w14:textId="77777777" w:rsidR="00411095" w:rsidRDefault="00000000">
            <w:r>
              <w:rPr>
                <w:sz w:val="15"/>
              </w:rPr>
              <w:t>Recaida del infarto de miocardio</w:t>
            </w:r>
          </w:p>
        </w:tc>
      </w:tr>
      <w:tr w:rsidR="00411095" w14:paraId="43C5B3E2" w14:textId="77777777">
        <w:trPr>
          <w:jc w:val="center"/>
        </w:trPr>
        <w:tc>
          <w:tcPr>
            <w:tcW w:w="2160" w:type="dxa"/>
            <w:vAlign w:val="center"/>
          </w:tcPr>
          <w:p w14:paraId="10165955" w14:textId="77777777" w:rsidR="00411095" w:rsidRDefault="00000000">
            <w:r>
              <w:rPr>
                <w:sz w:val="15"/>
              </w:rPr>
              <w:t>P_IM_STEN</w:t>
            </w:r>
          </w:p>
        </w:tc>
        <w:tc>
          <w:tcPr>
            <w:tcW w:w="7920" w:type="dxa"/>
            <w:vAlign w:val="center"/>
          </w:tcPr>
          <w:p w14:paraId="446DCFB2" w14:textId="77777777" w:rsidR="00411095" w:rsidRDefault="00000000">
            <w:r>
              <w:rPr>
                <w:sz w:val="15"/>
              </w:rPr>
              <w:t>Angina postinfarto</w:t>
            </w:r>
          </w:p>
        </w:tc>
      </w:tr>
      <w:tr w:rsidR="00411095" w14:paraId="1BEE23EA" w14:textId="77777777">
        <w:trPr>
          <w:jc w:val="center"/>
        </w:trPr>
        <w:tc>
          <w:tcPr>
            <w:tcW w:w="2160" w:type="dxa"/>
            <w:shd w:val="clear" w:color="auto" w:fill="DDEFE7"/>
            <w:vAlign w:val="center"/>
          </w:tcPr>
          <w:p w14:paraId="1292C53D" w14:textId="77777777" w:rsidR="00411095" w:rsidRDefault="00000000">
            <w:r>
              <w:rPr>
                <w:sz w:val="15"/>
              </w:rPr>
              <w:t>LET_IS</w:t>
            </w:r>
          </w:p>
        </w:tc>
        <w:tc>
          <w:tcPr>
            <w:tcW w:w="7920" w:type="dxa"/>
            <w:shd w:val="clear" w:color="auto" w:fill="DDEFE7"/>
            <w:vAlign w:val="center"/>
          </w:tcPr>
          <w:p w14:paraId="23A56A5C" w14:textId="77777777" w:rsidR="00411095" w:rsidRDefault="00000000">
            <w:r>
              <w:rPr>
                <w:sz w:val="15"/>
              </w:rPr>
              <w:t>Desenlace letal / causa de muerte</w:t>
            </w:r>
          </w:p>
        </w:tc>
      </w:tr>
    </w:tbl>
    <w:p w14:paraId="19E48F58" w14:textId="77777777" w:rsidR="00411095" w:rsidRDefault="00000000">
      <w:pPr>
        <w:pStyle w:val="Ttulo2"/>
        <w:spacing w:before="160" w:after="80" w:line="245" w:lineRule="auto"/>
      </w:pPr>
      <w:r>
        <w:rPr>
          <w:rFonts w:ascii="Arial" w:hAnsi="Arial"/>
        </w:rPr>
        <w:t>3.3 Definicion de la variable objetivo</w:t>
      </w:r>
    </w:p>
    <w:p w14:paraId="705BD372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La variable LET_IS sera transformada a una variable binaria para facilitar la comparacion con Ghafari et al. (2023). La codificacion propuesta es la siguiente: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441"/>
        <w:gridCol w:w="1699"/>
        <w:gridCol w:w="1934"/>
      </w:tblGrid>
      <w:tr w:rsidR="00411095" w14:paraId="59416CCA" w14:textId="77777777">
        <w:trPr>
          <w:tblHeader/>
          <w:jc w:val="center"/>
        </w:trPr>
        <w:tc>
          <w:tcPr>
            <w:tcW w:w="3168" w:type="dxa"/>
            <w:shd w:val="clear" w:color="auto" w:fill="006B3F"/>
            <w:vAlign w:val="center"/>
          </w:tcPr>
          <w:p w14:paraId="0DCBAA43" w14:textId="77777777" w:rsidR="00411095" w:rsidRDefault="00000000">
            <w:r>
              <w:rPr>
                <w:b/>
                <w:color w:val="FFFFFF"/>
                <w:sz w:val="15"/>
              </w:rPr>
              <w:t>Valor original de LET_IS</w:t>
            </w:r>
          </w:p>
        </w:tc>
        <w:tc>
          <w:tcPr>
            <w:tcW w:w="3168" w:type="dxa"/>
            <w:shd w:val="clear" w:color="auto" w:fill="006B3F"/>
            <w:vAlign w:val="center"/>
          </w:tcPr>
          <w:p w14:paraId="594F8AE7" w14:textId="77777777" w:rsidR="00411095" w:rsidRDefault="00000000">
            <w:r>
              <w:rPr>
                <w:b/>
                <w:color w:val="FFFFFF"/>
                <w:sz w:val="15"/>
              </w:rPr>
              <w:t>Codificacion propuesta</w:t>
            </w:r>
          </w:p>
        </w:tc>
        <w:tc>
          <w:tcPr>
            <w:tcW w:w="3744" w:type="dxa"/>
            <w:shd w:val="clear" w:color="auto" w:fill="006B3F"/>
            <w:vAlign w:val="center"/>
          </w:tcPr>
          <w:p w14:paraId="5B90B375" w14:textId="77777777" w:rsidR="00411095" w:rsidRDefault="00000000">
            <w:r>
              <w:rPr>
                <w:b/>
                <w:color w:val="FFFFFF"/>
                <w:sz w:val="15"/>
              </w:rPr>
              <w:t>Interpretacion</w:t>
            </w:r>
          </w:p>
        </w:tc>
      </w:tr>
      <w:tr w:rsidR="00411095" w14:paraId="18046A85" w14:textId="77777777">
        <w:trPr>
          <w:jc w:val="center"/>
        </w:trPr>
        <w:tc>
          <w:tcPr>
            <w:tcW w:w="3168" w:type="dxa"/>
            <w:vAlign w:val="center"/>
          </w:tcPr>
          <w:p w14:paraId="3DF760B1" w14:textId="77777777" w:rsidR="00411095" w:rsidRDefault="00000000">
            <w:r>
              <w:rPr>
                <w:sz w:val="15"/>
              </w:rPr>
              <w:t>0</w:t>
            </w:r>
          </w:p>
        </w:tc>
        <w:tc>
          <w:tcPr>
            <w:tcW w:w="3168" w:type="dxa"/>
            <w:vAlign w:val="center"/>
          </w:tcPr>
          <w:p w14:paraId="564541F0" w14:textId="77777777" w:rsidR="00411095" w:rsidRDefault="00000000">
            <w:r>
              <w:rPr>
                <w:sz w:val="15"/>
              </w:rPr>
              <w:t>0</w:t>
            </w:r>
          </w:p>
        </w:tc>
        <w:tc>
          <w:tcPr>
            <w:tcW w:w="3744" w:type="dxa"/>
            <w:vAlign w:val="center"/>
          </w:tcPr>
          <w:p w14:paraId="39FF73A6" w14:textId="77777777" w:rsidR="00411095" w:rsidRDefault="00000000">
            <w:r>
              <w:rPr>
                <w:sz w:val="15"/>
              </w:rPr>
              <w:t>Paciente vivo</w:t>
            </w:r>
          </w:p>
        </w:tc>
      </w:tr>
      <w:tr w:rsidR="00411095" w14:paraId="695C6F56" w14:textId="77777777">
        <w:trPr>
          <w:jc w:val="center"/>
        </w:trPr>
        <w:tc>
          <w:tcPr>
            <w:tcW w:w="3168" w:type="dxa"/>
            <w:shd w:val="clear" w:color="auto" w:fill="DDEFE7"/>
            <w:vAlign w:val="center"/>
          </w:tcPr>
          <w:p w14:paraId="7C77212B" w14:textId="77777777" w:rsidR="00411095" w:rsidRDefault="00000000">
            <w:r>
              <w:rPr>
                <w:sz w:val="15"/>
              </w:rPr>
              <w:t>1, 2, 3, 4, 5, 6 o 7</w:t>
            </w:r>
          </w:p>
        </w:tc>
        <w:tc>
          <w:tcPr>
            <w:tcW w:w="3168" w:type="dxa"/>
            <w:shd w:val="clear" w:color="auto" w:fill="DDEFE7"/>
            <w:vAlign w:val="center"/>
          </w:tcPr>
          <w:p w14:paraId="014058F3" w14:textId="77777777" w:rsidR="00411095" w:rsidRDefault="00000000">
            <w:r>
              <w:rPr>
                <w:sz w:val="15"/>
              </w:rPr>
              <w:t>1</w:t>
            </w:r>
          </w:p>
        </w:tc>
        <w:tc>
          <w:tcPr>
            <w:tcW w:w="3744" w:type="dxa"/>
            <w:shd w:val="clear" w:color="auto" w:fill="DDEFE7"/>
            <w:vAlign w:val="center"/>
          </w:tcPr>
          <w:p w14:paraId="1CA10C2A" w14:textId="77777777" w:rsidR="00411095" w:rsidRDefault="00000000">
            <w:r>
              <w:rPr>
                <w:sz w:val="15"/>
              </w:rPr>
              <w:t>Paciente fallecido por complicacion</w:t>
            </w:r>
          </w:p>
        </w:tc>
      </w:tr>
    </w:tbl>
    <w:p w14:paraId="1A2837E9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Esta transformacion permite abordar un objetivo clinicamente relevante y compatible con la linea base: distinguir pacientes que sobreviven de aquellos que presentan complicaciones fatales durante la hospitalizacion.</w:t>
      </w:r>
    </w:p>
    <w:p w14:paraId="13F5929B" w14:textId="77777777" w:rsidR="00411095" w:rsidRDefault="00000000">
      <w:pPr>
        <w:pStyle w:val="Ttulo2"/>
        <w:spacing w:before="160" w:after="80" w:line="245" w:lineRule="auto"/>
      </w:pPr>
      <w:r>
        <w:rPr>
          <w:rFonts w:ascii="Arial" w:hAnsi="Arial"/>
        </w:rPr>
        <w:t>3.4 Preprocesamiento</w:t>
      </w:r>
    </w:p>
    <w:p w14:paraId="4F05F72F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El preprocesamiento propuesto contempla las siguientes etapas:</w:t>
      </w:r>
    </w:p>
    <w:p w14:paraId="32E8ACBA" w14:textId="77777777" w:rsidR="00411095" w:rsidRDefault="00000000">
      <w:pPr>
        <w:pStyle w:val="Listaconvietas"/>
        <w:spacing w:after="80" w:line="245" w:lineRule="auto"/>
      </w:pPr>
      <w:r>
        <w:rPr>
          <w:sz w:val="18"/>
        </w:rPr>
        <w:t>Eliminacion de la variable ID, ya que solo identifica el registro y no debe utilizarse como predictor.</w:t>
      </w:r>
    </w:p>
    <w:p w14:paraId="23372F91" w14:textId="77777777" w:rsidR="00411095" w:rsidRDefault="00000000">
      <w:pPr>
        <w:pStyle w:val="Listaconvietas"/>
        <w:spacing w:after="80" w:line="245" w:lineRule="auto"/>
      </w:pPr>
      <w:r>
        <w:rPr>
          <w:sz w:val="18"/>
        </w:rPr>
        <w:t>Conversion de LET_IS a variable binaria para el experimento principal.</w:t>
      </w:r>
    </w:p>
    <w:p w14:paraId="172898E8" w14:textId="77777777" w:rsidR="00411095" w:rsidRDefault="00000000">
      <w:pPr>
        <w:pStyle w:val="Listaconvietas"/>
        <w:spacing w:after="80" w:line="245" w:lineRule="auto"/>
      </w:pPr>
      <w:r>
        <w:rPr>
          <w:sz w:val="18"/>
        </w:rPr>
        <w:t>Analisis de valores faltantes por variable y por paciente, considerando que el dataset presenta missing values.</w:t>
      </w:r>
    </w:p>
    <w:p w14:paraId="0B7EBDD9" w14:textId="77777777" w:rsidR="00411095" w:rsidRDefault="00000000">
      <w:pPr>
        <w:pStyle w:val="Listaconvietas"/>
        <w:spacing w:after="80" w:line="245" w:lineRule="auto"/>
      </w:pPr>
      <w:r>
        <w:rPr>
          <w:sz w:val="18"/>
        </w:rPr>
        <w:t>Imputacion de variables numericas mediante mediana como primera aproximacion robusta.</w:t>
      </w:r>
    </w:p>
    <w:p w14:paraId="1845DED6" w14:textId="77777777" w:rsidR="00411095" w:rsidRDefault="00000000">
      <w:pPr>
        <w:pStyle w:val="Listaconvietas"/>
        <w:spacing w:after="80" w:line="245" w:lineRule="auto"/>
      </w:pPr>
      <w:r>
        <w:rPr>
          <w:sz w:val="18"/>
        </w:rPr>
        <w:t>Imputacion de variables categoricas mediante moda cuando corresponda.</w:t>
      </w:r>
    </w:p>
    <w:p w14:paraId="4B8289A3" w14:textId="77777777" w:rsidR="00411095" w:rsidRDefault="00000000">
      <w:pPr>
        <w:pStyle w:val="Listaconvietas"/>
        <w:spacing w:after="80" w:line="245" w:lineRule="auto"/>
      </w:pPr>
      <w:r>
        <w:rPr>
          <w:sz w:val="18"/>
        </w:rPr>
        <w:t>Estandarizacion con StandardScaler para modelos sensibles a la escala, como Logistic Regression, SVM y MLP.</w:t>
      </w:r>
    </w:p>
    <w:p w14:paraId="69E72082" w14:textId="77777777" w:rsidR="00411095" w:rsidRDefault="00000000">
      <w:pPr>
        <w:pStyle w:val="Listaconvietas"/>
        <w:spacing w:after="80" w:line="245" w:lineRule="auto"/>
      </w:pPr>
      <w:r>
        <w:rPr>
          <w:sz w:val="18"/>
        </w:rPr>
        <w:t>Conservacion de escalamiento opcional para modelos basados en arboles, como Random Forest, XGBoost, LightGBM y CatBoost.</w:t>
      </w:r>
    </w:p>
    <w:p w14:paraId="62D70373" w14:textId="77777777" w:rsidR="00411095" w:rsidRDefault="00000000">
      <w:pPr>
        <w:pStyle w:val="Ttulo2"/>
        <w:spacing w:before="160" w:after="80" w:line="245" w:lineRule="auto"/>
      </w:pPr>
      <w:r>
        <w:rPr>
          <w:rFonts w:ascii="Arial" w:hAnsi="Arial"/>
        </w:rPr>
        <w:t>3.5 Seleccion de atributos</w:t>
      </w:r>
    </w:p>
    <w:p w14:paraId="6DAC4604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Para replicar la linea base principal, se propone aplicar Recursive Feature Elimination (RFE), siguiendo el enfoque de Ghafari et al. (2023), quienes redujeron el conjunto a 50 caracteristicas antes de entrenar los modelos [4]. En una fase posterior, se podra comparar RFE con otras alternativas, como importancia de variables de Random Forest, SelectKBest, mutual information o SHAP.</w:t>
      </w:r>
    </w:p>
    <w:p w14:paraId="0506EF3C" w14:textId="77777777" w:rsidR="00411095" w:rsidRDefault="00000000">
      <w:pPr>
        <w:pStyle w:val="Ttulo2"/>
        <w:spacing w:before="160" w:after="80" w:line="245" w:lineRule="auto"/>
      </w:pPr>
      <w:r>
        <w:rPr>
          <w:rFonts w:ascii="Arial" w:hAnsi="Arial"/>
        </w:rPr>
        <w:t>3.6 Modelos de aprendizaje automatico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383"/>
        <w:gridCol w:w="1437"/>
        <w:gridCol w:w="2254"/>
      </w:tblGrid>
      <w:tr w:rsidR="00411095" w14:paraId="2AA034C4" w14:textId="77777777">
        <w:trPr>
          <w:tblHeader/>
          <w:jc w:val="center"/>
        </w:trPr>
        <w:tc>
          <w:tcPr>
            <w:tcW w:w="2448" w:type="dxa"/>
            <w:shd w:val="clear" w:color="auto" w:fill="006B3F"/>
            <w:vAlign w:val="center"/>
          </w:tcPr>
          <w:p w14:paraId="761473EF" w14:textId="77777777" w:rsidR="00411095" w:rsidRDefault="00000000">
            <w:r>
              <w:rPr>
                <w:b/>
                <w:color w:val="FFFFFF"/>
                <w:sz w:val="15"/>
              </w:rPr>
              <w:t>Modelo</w:t>
            </w:r>
          </w:p>
        </w:tc>
        <w:tc>
          <w:tcPr>
            <w:tcW w:w="2448" w:type="dxa"/>
            <w:shd w:val="clear" w:color="auto" w:fill="006B3F"/>
            <w:vAlign w:val="center"/>
          </w:tcPr>
          <w:p w14:paraId="09B09F4C" w14:textId="77777777" w:rsidR="00411095" w:rsidRDefault="00000000"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w="5184" w:type="dxa"/>
            <w:shd w:val="clear" w:color="auto" w:fill="006B3F"/>
            <w:vAlign w:val="center"/>
          </w:tcPr>
          <w:p w14:paraId="57DBE9AB" w14:textId="77777777" w:rsidR="00411095" w:rsidRDefault="00000000">
            <w:r>
              <w:rPr>
                <w:b/>
                <w:color w:val="FFFFFF"/>
                <w:sz w:val="15"/>
              </w:rPr>
              <w:t>Justificacion</w:t>
            </w:r>
          </w:p>
        </w:tc>
      </w:tr>
      <w:tr w:rsidR="00411095" w14:paraId="4C175FE9" w14:textId="77777777">
        <w:trPr>
          <w:jc w:val="center"/>
        </w:trPr>
        <w:tc>
          <w:tcPr>
            <w:tcW w:w="2448" w:type="dxa"/>
            <w:vAlign w:val="center"/>
          </w:tcPr>
          <w:p w14:paraId="5F150F67" w14:textId="77777777" w:rsidR="00411095" w:rsidRDefault="00000000">
            <w:r>
              <w:rPr>
                <w:sz w:val="15"/>
              </w:rPr>
              <w:t>Dummy Classifier</w:t>
            </w:r>
          </w:p>
        </w:tc>
        <w:tc>
          <w:tcPr>
            <w:tcW w:w="2448" w:type="dxa"/>
            <w:vAlign w:val="center"/>
          </w:tcPr>
          <w:p w14:paraId="45FCD835" w14:textId="77777777" w:rsidR="00411095" w:rsidRDefault="00000000">
            <w:r>
              <w:rPr>
                <w:sz w:val="15"/>
              </w:rPr>
              <w:t>Linea base trivial</w:t>
            </w:r>
          </w:p>
        </w:tc>
        <w:tc>
          <w:tcPr>
            <w:tcW w:w="5184" w:type="dxa"/>
            <w:vAlign w:val="center"/>
          </w:tcPr>
          <w:p w14:paraId="0FFF316A" w14:textId="77777777" w:rsidR="00411095" w:rsidRDefault="00000000">
            <w:r>
              <w:rPr>
                <w:sz w:val="15"/>
              </w:rPr>
              <w:t>Permite verificar si los modelos superan una prediccion ingenua.</w:t>
            </w:r>
          </w:p>
        </w:tc>
      </w:tr>
      <w:tr w:rsidR="00411095" w14:paraId="15FD0462" w14:textId="77777777">
        <w:trPr>
          <w:jc w:val="center"/>
        </w:trPr>
        <w:tc>
          <w:tcPr>
            <w:tcW w:w="2448" w:type="dxa"/>
            <w:shd w:val="clear" w:color="auto" w:fill="DDEFE7"/>
            <w:vAlign w:val="center"/>
          </w:tcPr>
          <w:p w14:paraId="37C75486" w14:textId="77777777" w:rsidR="00411095" w:rsidRDefault="00000000">
            <w:r>
              <w:rPr>
                <w:sz w:val="15"/>
              </w:rPr>
              <w:t>Logistic Regression</w:t>
            </w:r>
          </w:p>
        </w:tc>
        <w:tc>
          <w:tcPr>
            <w:tcW w:w="2448" w:type="dxa"/>
            <w:shd w:val="clear" w:color="auto" w:fill="DDEFE7"/>
            <w:vAlign w:val="center"/>
          </w:tcPr>
          <w:p w14:paraId="75025B37" w14:textId="77777777" w:rsidR="00411095" w:rsidRDefault="00000000">
            <w:r>
              <w:rPr>
                <w:sz w:val="15"/>
              </w:rPr>
              <w:t>Modelo lineal interpretable</w:t>
            </w:r>
          </w:p>
        </w:tc>
        <w:tc>
          <w:tcPr>
            <w:tcW w:w="5184" w:type="dxa"/>
            <w:shd w:val="clear" w:color="auto" w:fill="DDEFE7"/>
            <w:vAlign w:val="center"/>
          </w:tcPr>
          <w:p w14:paraId="76723235" w14:textId="77777777" w:rsidR="00411095" w:rsidRDefault="00000000">
            <w:r>
              <w:rPr>
                <w:sz w:val="15"/>
              </w:rPr>
              <w:t>Sirve como referencia estadistica clasica en problemas clinicos.</w:t>
            </w:r>
          </w:p>
        </w:tc>
      </w:tr>
      <w:tr w:rsidR="00411095" w14:paraId="14ECFEC6" w14:textId="77777777">
        <w:trPr>
          <w:jc w:val="center"/>
        </w:trPr>
        <w:tc>
          <w:tcPr>
            <w:tcW w:w="2448" w:type="dxa"/>
            <w:vAlign w:val="center"/>
          </w:tcPr>
          <w:p w14:paraId="269DD116" w14:textId="77777777" w:rsidR="00411095" w:rsidRDefault="00000000">
            <w:r>
              <w:rPr>
                <w:sz w:val="15"/>
              </w:rPr>
              <w:t>SVM con kernel RBF</w:t>
            </w:r>
          </w:p>
        </w:tc>
        <w:tc>
          <w:tcPr>
            <w:tcW w:w="2448" w:type="dxa"/>
            <w:vAlign w:val="center"/>
          </w:tcPr>
          <w:p w14:paraId="0F6AF649" w14:textId="77777777" w:rsidR="00411095" w:rsidRDefault="00000000">
            <w:r>
              <w:rPr>
                <w:sz w:val="15"/>
              </w:rPr>
              <w:t>Clasificador no lineal</w:t>
            </w:r>
          </w:p>
        </w:tc>
        <w:tc>
          <w:tcPr>
            <w:tcW w:w="5184" w:type="dxa"/>
            <w:vAlign w:val="center"/>
          </w:tcPr>
          <w:p w14:paraId="15771854" w14:textId="77777777" w:rsidR="00411095" w:rsidRDefault="00000000">
            <w:r>
              <w:rPr>
                <w:sz w:val="15"/>
              </w:rPr>
              <w:t>Puede capturar fronteras de decision complejas.</w:t>
            </w:r>
          </w:p>
        </w:tc>
      </w:tr>
      <w:tr w:rsidR="00411095" w14:paraId="035BF434" w14:textId="77777777">
        <w:trPr>
          <w:jc w:val="center"/>
        </w:trPr>
        <w:tc>
          <w:tcPr>
            <w:tcW w:w="2448" w:type="dxa"/>
            <w:shd w:val="clear" w:color="auto" w:fill="DDEFE7"/>
            <w:vAlign w:val="center"/>
          </w:tcPr>
          <w:p w14:paraId="62F6A481" w14:textId="77777777" w:rsidR="00411095" w:rsidRDefault="00000000">
            <w:r>
              <w:rPr>
                <w:sz w:val="15"/>
              </w:rPr>
              <w:t>Random Forest</w:t>
            </w:r>
          </w:p>
        </w:tc>
        <w:tc>
          <w:tcPr>
            <w:tcW w:w="2448" w:type="dxa"/>
            <w:shd w:val="clear" w:color="auto" w:fill="DDEFE7"/>
            <w:vAlign w:val="center"/>
          </w:tcPr>
          <w:p w14:paraId="2B11DA02" w14:textId="77777777" w:rsidR="00411095" w:rsidRDefault="00000000">
            <w:r>
              <w:rPr>
                <w:sz w:val="15"/>
              </w:rPr>
              <w:t>Ensemble basado en arboles</w:t>
            </w:r>
          </w:p>
        </w:tc>
        <w:tc>
          <w:tcPr>
            <w:tcW w:w="5184" w:type="dxa"/>
            <w:shd w:val="clear" w:color="auto" w:fill="DDEFE7"/>
            <w:vAlign w:val="center"/>
          </w:tcPr>
          <w:p w14:paraId="66E53CD7" w14:textId="77777777" w:rsidR="00411095" w:rsidRDefault="00000000">
            <w:r>
              <w:rPr>
                <w:sz w:val="15"/>
              </w:rPr>
              <w:t>Maneja interacciones no lineales y entrega importancia de variables.</w:t>
            </w:r>
          </w:p>
        </w:tc>
      </w:tr>
      <w:tr w:rsidR="00411095" w14:paraId="6C807B99" w14:textId="77777777">
        <w:trPr>
          <w:jc w:val="center"/>
        </w:trPr>
        <w:tc>
          <w:tcPr>
            <w:tcW w:w="2448" w:type="dxa"/>
            <w:vAlign w:val="center"/>
          </w:tcPr>
          <w:p w14:paraId="79B4182C" w14:textId="77777777" w:rsidR="00411095" w:rsidRDefault="00000000">
            <w:r>
              <w:rPr>
                <w:sz w:val="15"/>
              </w:rPr>
              <w:t>XGBoost</w:t>
            </w:r>
          </w:p>
        </w:tc>
        <w:tc>
          <w:tcPr>
            <w:tcW w:w="2448" w:type="dxa"/>
            <w:vAlign w:val="center"/>
          </w:tcPr>
          <w:p w14:paraId="0D105369" w14:textId="77777777" w:rsidR="00411095" w:rsidRDefault="00000000">
            <w:r>
              <w:rPr>
                <w:sz w:val="15"/>
              </w:rPr>
              <w:t>Gradient boosting</w:t>
            </w:r>
          </w:p>
        </w:tc>
        <w:tc>
          <w:tcPr>
            <w:tcW w:w="5184" w:type="dxa"/>
            <w:vAlign w:val="center"/>
          </w:tcPr>
          <w:p w14:paraId="465CADB3" w14:textId="77777777" w:rsidR="00411095" w:rsidRDefault="00000000">
            <w:r>
              <w:rPr>
                <w:sz w:val="15"/>
              </w:rPr>
              <w:t>Modelo principal para replicar la linea base de Ghafari et al. (2023).</w:t>
            </w:r>
          </w:p>
        </w:tc>
      </w:tr>
      <w:tr w:rsidR="00411095" w14:paraId="48111347" w14:textId="77777777">
        <w:trPr>
          <w:jc w:val="center"/>
        </w:trPr>
        <w:tc>
          <w:tcPr>
            <w:tcW w:w="2448" w:type="dxa"/>
            <w:shd w:val="clear" w:color="auto" w:fill="DDEFE7"/>
            <w:vAlign w:val="center"/>
          </w:tcPr>
          <w:p w14:paraId="1812990A" w14:textId="77777777" w:rsidR="00411095" w:rsidRDefault="00000000">
            <w:r>
              <w:rPr>
                <w:sz w:val="15"/>
              </w:rPr>
              <w:t>CatBoost / LightGBM</w:t>
            </w:r>
          </w:p>
        </w:tc>
        <w:tc>
          <w:tcPr>
            <w:tcW w:w="2448" w:type="dxa"/>
            <w:shd w:val="clear" w:color="auto" w:fill="DDEFE7"/>
            <w:vAlign w:val="center"/>
          </w:tcPr>
          <w:p w14:paraId="1C85E33C" w14:textId="77777777" w:rsidR="00411095" w:rsidRDefault="00000000">
            <w:r>
              <w:rPr>
                <w:sz w:val="15"/>
              </w:rPr>
              <w:t>Gradient boosting avanzado</w:t>
            </w:r>
          </w:p>
        </w:tc>
        <w:tc>
          <w:tcPr>
            <w:tcW w:w="5184" w:type="dxa"/>
            <w:shd w:val="clear" w:color="auto" w:fill="DDEFE7"/>
            <w:vAlign w:val="center"/>
          </w:tcPr>
          <w:p w14:paraId="576B3D07" w14:textId="77777777" w:rsidR="00411095" w:rsidRDefault="00000000">
            <w:r>
              <w:rPr>
                <w:sz w:val="15"/>
              </w:rPr>
              <w:t>Modelos candidatos para intentar superar la linea base en fases posteriores.</w:t>
            </w:r>
          </w:p>
        </w:tc>
      </w:tr>
      <w:tr w:rsidR="00411095" w14:paraId="795E0AE4" w14:textId="77777777">
        <w:trPr>
          <w:jc w:val="center"/>
        </w:trPr>
        <w:tc>
          <w:tcPr>
            <w:tcW w:w="2448" w:type="dxa"/>
            <w:vAlign w:val="center"/>
          </w:tcPr>
          <w:p w14:paraId="521D6D8C" w14:textId="77777777" w:rsidR="00411095" w:rsidRDefault="00000000">
            <w:r>
              <w:rPr>
                <w:sz w:val="15"/>
              </w:rPr>
              <w:t>MLP</w:t>
            </w:r>
          </w:p>
        </w:tc>
        <w:tc>
          <w:tcPr>
            <w:tcW w:w="2448" w:type="dxa"/>
            <w:vAlign w:val="center"/>
          </w:tcPr>
          <w:p w14:paraId="4E007D22" w14:textId="77777777" w:rsidR="00411095" w:rsidRDefault="00000000">
            <w:r>
              <w:rPr>
                <w:sz w:val="15"/>
              </w:rPr>
              <w:t>Red neuronal multicapa</w:t>
            </w:r>
          </w:p>
        </w:tc>
        <w:tc>
          <w:tcPr>
            <w:tcW w:w="5184" w:type="dxa"/>
            <w:vAlign w:val="center"/>
          </w:tcPr>
          <w:p w14:paraId="03CD6310" w14:textId="77777777" w:rsidR="00411095" w:rsidRDefault="00000000">
            <w:r>
              <w:rPr>
                <w:sz w:val="15"/>
              </w:rPr>
              <w:t>Permite comparar modelos clasicos frente a una arquitectura neuronal simple.</w:t>
            </w:r>
          </w:p>
        </w:tc>
      </w:tr>
    </w:tbl>
    <w:p w14:paraId="27D4C1DE" w14:textId="77777777" w:rsidR="00411095" w:rsidRDefault="00000000">
      <w:pPr>
        <w:pStyle w:val="Ttulo2"/>
        <w:spacing w:before="160" w:after="80" w:line="245" w:lineRule="auto"/>
      </w:pPr>
      <w:r>
        <w:rPr>
          <w:rFonts w:ascii="Arial" w:hAnsi="Arial"/>
        </w:rPr>
        <w:t>3.7 Entrenamiento y validacion</w:t>
      </w:r>
    </w:p>
    <w:p w14:paraId="281E3100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Se propone dividir los datos en entrenamiento y prueba bajo una proporcion 80/20, aplicando estratificacion para conservar la proporcion de clases. Sobre el conjunto de entrenamiento se recomienda utilizar validacion cruzada estratificada k-fold, preferentemente con k = 5 o k = 10, para obtener estimaciones mas estables del rendimiento.</w:t>
      </w:r>
    </w:p>
    <w:p w14:paraId="294A8E30" w14:textId="77777777" w:rsidR="00411095" w:rsidRDefault="00000000">
      <w:pPr>
        <w:spacing w:after="80" w:line="245" w:lineRule="auto"/>
        <w:jc w:val="both"/>
      </w:pPr>
      <w:r>
        <w:rPr>
          <w:sz w:val="18"/>
        </w:rPr>
        <w:t xml:space="preserve">Debido al desbalance de la clase positiva, se evaluaran estrategias como class_weight='balanced', SMOTE, random oversampling y enfoques de costo sensible. Estas alternativas se justifican por los resultados de Newaz et al. </w:t>
      </w:r>
      <w:r>
        <w:rPr>
          <w:sz w:val="18"/>
        </w:rPr>
        <w:lastRenderedPageBreak/>
        <w:t>(2023), quienes reportan mejoras al combinar tecnicas de muestreo con aprendizaje sensible al costo [6].</w:t>
      </w:r>
    </w:p>
    <w:p w14:paraId="2C3DA254" w14:textId="77777777" w:rsidR="00411095" w:rsidRDefault="00000000">
      <w:pPr>
        <w:pStyle w:val="Ttulo2"/>
        <w:spacing w:before="160" w:after="80" w:line="245" w:lineRule="auto"/>
      </w:pPr>
      <w:r>
        <w:rPr>
          <w:rFonts w:ascii="Arial" w:hAnsi="Arial"/>
        </w:rPr>
        <w:t>3.8 Metricas de evaluacion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301"/>
        <w:gridCol w:w="1834"/>
        <w:gridCol w:w="1939"/>
      </w:tblGrid>
      <w:tr w:rsidR="00411095" w14:paraId="5BB451D4" w14:textId="77777777">
        <w:trPr>
          <w:tblHeader/>
          <w:jc w:val="center"/>
        </w:trPr>
        <w:tc>
          <w:tcPr>
            <w:tcW w:w="2016" w:type="dxa"/>
            <w:shd w:val="clear" w:color="auto" w:fill="006B3F"/>
            <w:vAlign w:val="center"/>
          </w:tcPr>
          <w:p w14:paraId="538930A7" w14:textId="77777777" w:rsidR="00411095" w:rsidRDefault="00000000">
            <w:r>
              <w:rPr>
                <w:b/>
                <w:color w:val="FFFFFF"/>
                <w:sz w:val="15"/>
              </w:rPr>
              <w:t>Metrica</w:t>
            </w:r>
          </w:p>
        </w:tc>
        <w:tc>
          <w:tcPr>
            <w:tcW w:w="4032" w:type="dxa"/>
            <w:shd w:val="clear" w:color="auto" w:fill="006B3F"/>
            <w:vAlign w:val="center"/>
          </w:tcPr>
          <w:p w14:paraId="511C6317" w14:textId="77777777" w:rsidR="00411095" w:rsidRDefault="00000000">
            <w:r>
              <w:rPr>
                <w:b/>
                <w:color w:val="FFFFFF"/>
                <w:sz w:val="15"/>
              </w:rPr>
              <w:t>Descripcion</w:t>
            </w:r>
          </w:p>
        </w:tc>
        <w:tc>
          <w:tcPr>
            <w:tcW w:w="4032" w:type="dxa"/>
            <w:shd w:val="clear" w:color="auto" w:fill="006B3F"/>
            <w:vAlign w:val="center"/>
          </w:tcPr>
          <w:p w14:paraId="49123CD3" w14:textId="77777777" w:rsidR="00411095" w:rsidRDefault="00000000">
            <w:r>
              <w:rPr>
                <w:b/>
                <w:color w:val="FFFFFF"/>
                <w:sz w:val="15"/>
              </w:rPr>
              <w:t>Importancia</w:t>
            </w:r>
          </w:p>
        </w:tc>
      </w:tr>
      <w:tr w:rsidR="00411095" w14:paraId="40A4AB3F" w14:textId="77777777">
        <w:trPr>
          <w:jc w:val="center"/>
        </w:trPr>
        <w:tc>
          <w:tcPr>
            <w:tcW w:w="2016" w:type="dxa"/>
            <w:vAlign w:val="center"/>
          </w:tcPr>
          <w:p w14:paraId="2FB4106D" w14:textId="77777777" w:rsidR="00411095" w:rsidRDefault="00000000">
            <w:r>
              <w:rPr>
                <w:sz w:val="15"/>
              </w:rPr>
              <w:t>Accuracy</w:t>
            </w:r>
          </w:p>
        </w:tc>
        <w:tc>
          <w:tcPr>
            <w:tcW w:w="4032" w:type="dxa"/>
            <w:vAlign w:val="center"/>
          </w:tcPr>
          <w:p w14:paraId="29E6FA58" w14:textId="77777777" w:rsidR="00411095" w:rsidRDefault="00000000">
            <w:r>
              <w:rPr>
                <w:sz w:val="15"/>
              </w:rPr>
              <w:t>Proporcion total de predicciones correctas.</w:t>
            </w:r>
          </w:p>
        </w:tc>
        <w:tc>
          <w:tcPr>
            <w:tcW w:w="4032" w:type="dxa"/>
            <w:vAlign w:val="center"/>
          </w:tcPr>
          <w:p w14:paraId="1D1EC628" w14:textId="77777777" w:rsidR="00411095" w:rsidRDefault="00000000">
            <w:r>
              <w:rPr>
                <w:sz w:val="15"/>
              </w:rPr>
              <w:t>Util como vista general, pero puede ser enganosa si hay desbalance.</w:t>
            </w:r>
          </w:p>
        </w:tc>
      </w:tr>
      <w:tr w:rsidR="00411095" w14:paraId="3699EFAE" w14:textId="77777777">
        <w:trPr>
          <w:jc w:val="center"/>
        </w:trPr>
        <w:tc>
          <w:tcPr>
            <w:tcW w:w="2016" w:type="dxa"/>
            <w:shd w:val="clear" w:color="auto" w:fill="DDEFE7"/>
            <w:vAlign w:val="center"/>
          </w:tcPr>
          <w:p w14:paraId="084A6B01" w14:textId="77777777" w:rsidR="00411095" w:rsidRDefault="00000000">
            <w:r>
              <w:rPr>
                <w:sz w:val="15"/>
              </w:rPr>
              <w:t>Precision</w:t>
            </w:r>
          </w:p>
        </w:tc>
        <w:tc>
          <w:tcPr>
            <w:tcW w:w="4032" w:type="dxa"/>
            <w:shd w:val="clear" w:color="auto" w:fill="DDEFE7"/>
            <w:vAlign w:val="center"/>
          </w:tcPr>
          <w:p w14:paraId="29F7B40C" w14:textId="77777777" w:rsidR="00411095" w:rsidRDefault="00000000">
            <w:r>
              <w:rPr>
                <w:sz w:val="15"/>
              </w:rPr>
              <w:t>Proporcion de positivos predichos correctamente.</w:t>
            </w:r>
          </w:p>
        </w:tc>
        <w:tc>
          <w:tcPr>
            <w:tcW w:w="4032" w:type="dxa"/>
            <w:shd w:val="clear" w:color="auto" w:fill="DDEFE7"/>
            <w:vAlign w:val="center"/>
          </w:tcPr>
          <w:p w14:paraId="1EC2EA0E" w14:textId="77777777" w:rsidR="00411095" w:rsidRDefault="00000000">
            <w:r>
              <w:rPr>
                <w:sz w:val="15"/>
              </w:rPr>
              <w:t>Indica que tan confiables son las alertas positivas.</w:t>
            </w:r>
          </w:p>
        </w:tc>
      </w:tr>
      <w:tr w:rsidR="00411095" w14:paraId="21B5BB5C" w14:textId="77777777">
        <w:trPr>
          <w:jc w:val="center"/>
        </w:trPr>
        <w:tc>
          <w:tcPr>
            <w:tcW w:w="2016" w:type="dxa"/>
            <w:vAlign w:val="center"/>
          </w:tcPr>
          <w:p w14:paraId="4A8CC2D2" w14:textId="77777777" w:rsidR="00411095" w:rsidRDefault="00000000">
            <w:r>
              <w:rPr>
                <w:sz w:val="15"/>
              </w:rPr>
              <w:t>Recall / Sensibilidad</w:t>
            </w:r>
          </w:p>
        </w:tc>
        <w:tc>
          <w:tcPr>
            <w:tcW w:w="4032" w:type="dxa"/>
            <w:vAlign w:val="center"/>
          </w:tcPr>
          <w:p w14:paraId="151ADF9D" w14:textId="77777777" w:rsidR="00411095" w:rsidRDefault="00000000">
            <w:r>
              <w:rPr>
                <w:sz w:val="15"/>
              </w:rPr>
              <w:t>Proporcion de casos fatales detectados correctamente.</w:t>
            </w:r>
          </w:p>
        </w:tc>
        <w:tc>
          <w:tcPr>
            <w:tcW w:w="4032" w:type="dxa"/>
            <w:vAlign w:val="center"/>
          </w:tcPr>
          <w:p w14:paraId="43013E09" w14:textId="77777777" w:rsidR="00411095" w:rsidRDefault="00000000">
            <w:r>
              <w:rPr>
                <w:sz w:val="15"/>
              </w:rPr>
              <w:t>Metrica critica para reducir falsos negativos en contexto clinico.</w:t>
            </w:r>
          </w:p>
        </w:tc>
      </w:tr>
      <w:tr w:rsidR="00411095" w14:paraId="5B83EFA0" w14:textId="77777777">
        <w:trPr>
          <w:jc w:val="center"/>
        </w:trPr>
        <w:tc>
          <w:tcPr>
            <w:tcW w:w="2016" w:type="dxa"/>
            <w:shd w:val="clear" w:color="auto" w:fill="DDEFE7"/>
            <w:vAlign w:val="center"/>
          </w:tcPr>
          <w:p w14:paraId="53E174F7" w14:textId="77777777" w:rsidR="00411095" w:rsidRDefault="00000000">
            <w:r>
              <w:rPr>
                <w:sz w:val="15"/>
              </w:rPr>
              <w:t>Especificidad</w:t>
            </w:r>
          </w:p>
        </w:tc>
        <w:tc>
          <w:tcPr>
            <w:tcW w:w="4032" w:type="dxa"/>
            <w:shd w:val="clear" w:color="auto" w:fill="DDEFE7"/>
            <w:vAlign w:val="center"/>
          </w:tcPr>
          <w:p w14:paraId="0B50F895" w14:textId="77777777" w:rsidR="00411095" w:rsidRDefault="00000000">
            <w:r>
              <w:rPr>
                <w:sz w:val="15"/>
              </w:rPr>
              <w:t>Proporcion de pacientes vivos clasificados correctamente.</w:t>
            </w:r>
          </w:p>
        </w:tc>
        <w:tc>
          <w:tcPr>
            <w:tcW w:w="4032" w:type="dxa"/>
            <w:shd w:val="clear" w:color="auto" w:fill="DDEFE7"/>
            <w:vAlign w:val="center"/>
          </w:tcPr>
          <w:p w14:paraId="3C5D1F3B" w14:textId="77777777" w:rsidR="00411095" w:rsidRDefault="00000000">
            <w:r>
              <w:rPr>
                <w:sz w:val="15"/>
              </w:rPr>
              <w:t>Ayuda a controlar falsas alarmas.</w:t>
            </w:r>
          </w:p>
        </w:tc>
      </w:tr>
      <w:tr w:rsidR="00411095" w14:paraId="0F259CD8" w14:textId="77777777">
        <w:trPr>
          <w:jc w:val="center"/>
        </w:trPr>
        <w:tc>
          <w:tcPr>
            <w:tcW w:w="2016" w:type="dxa"/>
            <w:vAlign w:val="center"/>
          </w:tcPr>
          <w:p w14:paraId="6F8CBB1E" w14:textId="77777777" w:rsidR="00411095" w:rsidRDefault="00000000">
            <w:r>
              <w:rPr>
                <w:sz w:val="15"/>
              </w:rPr>
              <w:t>F1-score</w:t>
            </w:r>
          </w:p>
        </w:tc>
        <w:tc>
          <w:tcPr>
            <w:tcW w:w="4032" w:type="dxa"/>
            <w:vAlign w:val="center"/>
          </w:tcPr>
          <w:p w14:paraId="04F3609E" w14:textId="77777777" w:rsidR="00411095" w:rsidRDefault="00000000">
            <w:r>
              <w:rPr>
                <w:sz w:val="15"/>
              </w:rPr>
              <w:t>Media armonica entre precision y recall.</w:t>
            </w:r>
          </w:p>
        </w:tc>
        <w:tc>
          <w:tcPr>
            <w:tcW w:w="4032" w:type="dxa"/>
            <w:vAlign w:val="center"/>
          </w:tcPr>
          <w:p w14:paraId="07CE4479" w14:textId="77777777" w:rsidR="00411095" w:rsidRDefault="00000000">
            <w:r>
              <w:rPr>
                <w:sz w:val="15"/>
              </w:rPr>
              <w:t>Adecuada ante desbalance de clases.</w:t>
            </w:r>
          </w:p>
        </w:tc>
      </w:tr>
      <w:tr w:rsidR="00411095" w14:paraId="1A5F0FE4" w14:textId="77777777">
        <w:trPr>
          <w:jc w:val="center"/>
        </w:trPr>
        <w:tc>
          <w:tcPr>
            <w:tcW w:w="2016" w:type="dxa"/>
            <w:shd w:val="clear" w:color="auto" w:fill="DDEFE7"/>
            <w:vAlign w:val="center"/>
          </w:tcPr>
          <w:p w14:paraId="30FEB780" w14:textId="77777777" w:rsidR="00411095" w:rsidRDefault="00000000">
            <w:r>
              <w:rPr>
                <w:sz w:val="15"/>
              </w:rPr>
              <w:t>AUC-ROC</w:t>
            </w:r>
          </w:p>
        </w:tc>
        <w:tc>
          <w:tcPr>
            <w:tcW w:w="4032" w:type="dxa"/>
            <w:shd w:val="clear" w:color="auto" w:fill="DDEFE7"/>
            <w:vAlign w:val="center"/>
          </w:tcPr>
          <w:p w14:paraId="36D289B5" w14:textId="77777777" w:rsidR="00411095" w:rsidRDefault="00000000">
            <w:r>
              <w:rPr>
                <w:sz w:val="15"/>
              </w:rPr>
              <w:t>Capacidad de discriminacion entre clases.</w:t>
            </w:r>
          </w:p>
        </w:tc>
        <w:tc>
          <w:tcPr>
            <w:tcW w:w="4032" w:type="dxa"/>
            <w:shd w:val="clear" w:color="auto" w:fill="DDEFE7"/>
            <w:vAlign w:val="center"/>
          </w:tcPr>
          <w:p w14:paraId="45F9C749" w14:textId="77777777" w:rsidR="00411095" w:rsidRDefault="00000000">
            <w:r>
              <w:rPr>
                <w:sz w:val="15"/>
              </w:rPr>
              <w:t>Metrica principal para comparar con estudios previos.</w:t>
            </w:r>
          </w:p>
        </w:tc>
      </w:tr>
      <w:tr w:rsidR="00411095" w14:paraId="7F2F58DE" w14:textId="77777777">
        <w:trPr>
          <w:jc w:val="center"/>
        </w:trPr>
        <w:tc>
          <w:tcPr>
            <w:tcW w:w="2016" w:type="dxa"/>
            <w:vAlign w:val="center"/>
          </w:tcPr>
          <w:p w14:paraId="4BF16589" w14:textId="77777777" w:rsidR="00411095" w:rsidRDefault="00000000">
            <w:r>
              <w:rPr>
                <w:sz w:val="15"/>
              </w:rPr>
              <w:t>MCC</w:t>
            </w:r>
          </w:p>
        </w:tc>
        <w:tc>
          <w:tcPr>
            <w:tcW w:w="4032" w:type="dxa"/>
            <w:vAlign w:val="center"/>
          </w:tcPr>
          <w:p w14:paraId="06D10C18" w14:textId="77777777" w:rsidR="00411095" w:rsidRDefault="00000000">
            <w:r>
              <w:rPr>
                <w:sz w:val="15"/>
              </w:rPr>
              <w:t>Correlacion entre clases reales y predichas.</w:t>
            </w:r>
          </w:p>
        </w:tc>
        <w:tc>
          <w:tcPr>
            <w:tcW w:w="4032" w:type="dxa"/>
            <w:vAlign w:val="center"/>
          </w:tcPr>
          <w:p w14:paraId="1CC9A799" w14:textId="77777777" w:rsidR="00411095" w:rsidRDefault="00000000">
            <w:r>
              <w:rPr>
                <w:sz w:val="15"/>
              </w:rPr>
              <w:t>Robusta en datasets desbalanceados.</w:t>
            </w:r>
          </w:p>
        </w:tc>
      </w:tr>
    </w:tbl>
    <w:p w14:paraId="56713701" w14:textId="77777777" w:rsidR="00411095" w:rsidRDefault="00000000">
      <w:pPr>
        <w:pStyle w:val="Ttulo1"/>
        <w:spacing w:before="160" w:after="80" w:line="245" w:lineRule="auto"/>
      </w:pPr>
      <w:r>
        <w:rPr>
          <w:rFonts w:ascii="Arial" w:hAnsi="Arial"/>
        </w:rPr>
        <w:t>4. Experimentacion y resultados preliminares</w:t>
      </w:r>
    </w:p>
    <w:p w14:paraId="50581307" w14:textId="77777777" w:rsidR="00411095" w:rsidRDefault="00000000">
      <w:pPr>
        <w:pStyle w:val="Ttulo2"/>
        <w:spacing w:before="160" w:after="80" w:line="245" w:lineRule="auto"/>
      </w:pPr>
      <w:r>
        <w:rPr>
          <w:rFonts w:ascii="Arial" w:hAnsi="Arial"/>
        </w:rPr>
        <w:t>4.1 Setup experimental propuesto</w:t>
      </w:r>
    </w:p>
    <w:p w14:paraId="5DDEE26F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El setup experimental inicial se orienta a replicar la linea base de Ghafari et al. (2023). Para ello, se utilizara el mismo dataset, se transformara LET_IS en una etiqueta binaria y se evaluaran los clasificadores Logistic Regression, SVM, Random Forest y XGBoost. Posteriormente, se agregara un Dummy Classifier para tener una linea base ingenua y modelos adicionales como CatBoost, LightGBM o MLP para explorar mejoras.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950"/>
        <w:gridCol w:w="3124"/>
      </w:tblGrid>
      <w:tr w:rsidR="00411095" w14:paraId="3A85D77E" w14:textId="77777777">
        <w:trPr>
          <w:tblHeader/>
          <w:jc w:val="center"/>
        </w:trPr>
        <w:tc>
          <w:tcPr>
            <w:tcW w:w="3024" w:type="dxa"/>
            <w:shd w:val="clear" w:color="auto" w:fill="006B3F"/>
            <w:vAlign w:val="center"/>
          </w:tcPr>
          <w:p w14:paraId="4AA1B5EF" w14:textId="77777777" w:rsidR="00411095" w:rsidRDefault="00000000">
            <w:r>
              <w:rPr>
                <w:b/>
                <w:color w:val="FFFFFF"/>
                <w:sz w:val="15"/>
              </w:rPr>
              <w:t>Componente</w:t>
            </w:r>
          </w:p>
        </w:tc>
        <w:tc>
          <w:tcPr>
            <w:tcW w:w="7056" w:type="dxa"/>
            <w:shd w:val="clear" w:color="auto" w:fill="006B3F"/>
            <w:vAlign w:val="center"/>
          </w:tcPr>
          <w:p w14:paraId="38CD6419" w14:textId="77777777" w:rsidR="00411095" w:rsidRDefault="00000000">
            <w:r>
              <w:rPr>
                <w:b/>
                <w:color w:val="FFFFFF"/>
                <w:sz w:val="15"/>
              </w:rPr>
              <w:t>Configuracion</w:t>
            </w:r>
          </w:p>
        </w:tc>
      </w:tr>
      <w:tr w:rsidR="00411095" w14:paraId="4325A238" w14:textId="77777777">
        <w:trPr>
          <w:jc w:val="center"/>
        </w:trPr>
        <w:tc>
          <w:tcPr>
            <w:tcW w:w="3024" w:type="dxa"/>
            <w:vAlign w:val="center"/>
          </w:tcPr>
          <w:p w14:paraId="3BA8D065" w14:textId="77777777" w:rsidR="00411095" w:rsidRDefault="00000000">
            <w:r>
              <w:rPr>
                <w:sz w:val="15"/>
              </w:rPr>
              <w:t>Dataset</w:t>
            </w:r>
          </w:p>
        </w:tc>
        <w:tc>
          <w:tcPr>
            <w:tcW w:w="7056" w:type="dxa"/>
            <w:vAlign w:val="center"/>
          </w:tcPr>
          <w:p w14:paraId="564F8171" w14:textId="77777777" w:rsidR="00411095" w:rsidRDefault="00000000">
            <w:r>
              <w:rPr>
                <w:sz w:val="15"/>
              </w:rPr>
              <w:t>Myocardial infarction complications</w:t>
            </w:r>
          </w:p>
        </w:tc>
      </w:tr>
      <w:tr w:rsidR="00411095" w14:paraId="58D43F1E" w14:textId="77777777">
        <w:trPr>
          <w:jc w:val="center"/>
        </w:trPr>
        <w:tc>
          <w:tcPr>
            <w:tcW w:w="3024" w:type="dxa"/>
            <w:shd w:val="clear" w:color="auto" w:fill="DDEFE7"/>
            <w:vAlign w:val="center"/>
          </w:tcPr>
          <w:p w14:paraId="15CD13D7" w14:textId="77777777" w:rsidR="00411095" w:rsidRDefault="00000000">
            <w:r>
              <w:rPr>
                <w:sz w:val="15"/>
              </w:rPr>
              <w:t>Objetivo</w:t>
            </w:r>
          </w:p>
        </w:tc>
        <w:tc>
          <w:tcPr>
            <w:tcW w:w="7056" w:type="dxa"/>
            <w:shd w:val="clear" w:color="auto" w:fill="DDEFE7"/>
            <w:vAlign w:val="center"/>
          </w:tcPr>
          <w:p w14:paraId="777EDC3E" w14:textId="77777777" w:rsidR="00411095" w:rsidRDefault="00000000">
            <w:r>
              <w:rPr>
                <w:sz w:val="15"/>
              </w:rPr>
              <w:t>Prediccion binaria de desenlace fatal</w:t>
            </w:r>
          </w:p>
        </w:tc>
      </w:tr>
      <w:tr w:rsidR="00411095" w14:paraId="100B1DD6" w14:textId="77777777">
        <w:trPr>
          <w:jc w:val="center"/>
        </w:trPr>
        <w:tc>
          <w:tcPr>
            <w:tcW w:w="3024" w:type="dxa"/>
            <w:vAlign w:val="center"/>
          </w:tcPr>
          <w:p w14:paraId="618640D5" w14:textId="77777777" w:rsidR="00411095" w:rsidRDefault="00000000">
            <w:r>
              <w:rPr>
                <w:sz w:val="15"/>
              </w:rPr>
              <w:t>Target</w:t>
            </w:r>
          </w:p>
        </w:tc>
        <w:tc>
          <w:tcPr>
            <w:tcW w:w="7056" w:type="dxa"/>
            <w:vAlign w:val="center"/>
          </w:tcPr>
          <w:p w14:paraId="76720A89" w14:textId="77777777" w:rsidR="00411095" w:rsidRDefault="00000000">
            <w:r>
              <w:rPr>
                <w:sz w:val="15"/>
              </w:rPr>
              <w:t>LET_IS transformado a 0 = vivo y 1 = fallecido por complicacion</w:t>
            </w:r>
          </w:p>
        </w:tc>
      </w:tr>
      <w:tr w:rsidR="00411095" w14:paraId="7B663E81" w14:textId="77777777">
        <w:trPr>
          <w:jc w:val="center"/>
        </w:trPr>
        <w:tc>
          <w:tcPr>
            <w:tcW w:w="3024" w:type="dxa"/>
            <w:shd w:val="clear" w:color="auto" w:fill="DDEFE7"/>
            <w:vAlign w:val="center"/>
          </w:tcPr>
          <w:p w14:paraId="15845C28" w14:textId="77777777" w:rsidR="00411095" w:rsidRDefault="00000000">
            <w:r>
              <w:rPr>
                <w:sz w:val="15"/>
              </w:rPr>
              <w:t>Particion</w:t>
            </w:r>
          </w:p>
        </w:tc>
        <w:tc>
          <w:tcPr>
            <w:tcW w:w="7056" w:type="dxa"/>
            <w:shd w:val="clear" w:color="auto" w:fill="DDEFE7"/>
            <w:vAlign w:val="center"/>
          </w:tcPr>
          <w:p w14:paraId="11D033F7" w14:textId="77777777" w:rsidR="00411095" w:rsidRDefault="00000000">
            <w:r>
              <w:rPr>
                <w:sz w:val="15"/>
              </w:rPr>
              <w:t>Train/test 80/20 con estratificacion</w:t>
            </w:r>
          </w:p>
        </w:tc>
      </w:tr>
      <w:tr w:rsidR="00411095" w14:paraId="6EABDB2F" w14:textId="77777777">
        <w:trPr>
          <w:jc w:val="center"/>
        </w:trPr>
        <w:tc>
          <w:tcPr>
            <w:tcW w:w="3024" w:type="dxa"/>
            <w:vAlign w:val="center"/>
          </w:tcPr>
          <w:p w14:paraId="1C78C869" w14:textId="77777777" w:rsidR="00411095" w:rsidRDefault="00000000">
            <w:r>
              <w:rPr>
                <w:sz w:val="15"/>
              </w:rPr>
              <w:t>Validacion</w:t>
            </w:r>
          </w:p>
        </w:tc>
        <w:tc>
          <w:tcPr>
            <w:tcW w:w="7056" w:type="dxa"/>
            <w:vAlign w:val="center"/>
          </w:tcPr>
          <w:p w14:paraId="60AD2D33" w14:textId="77777777" w:rsidR="00411095" w:rsidRDefault="00000000">
            <w:r>
              <w:rPr>
                <w:sz w:val="15"/>
              </w:rPr>
              <w:t>Stratified k-fold cross-validation</w:t>
            </w:r>
          </w:p>
        </w:tc>
      </w:tr>
      <w:tr w:rsidR="00411095" w14:paraId="527ABAA6" w14:textId="77777777">
        <w:trPr>
          <w:jc w:val="center"/>
        </w:trPr>
        <w:tc>
          <w:tcPr>
            <w:tcW w:w="3024" w:type="dxa"/>
            <w:shd w:val="clear" w:color="auto" w:fill="DDEFE7"/>
            <w:vAlign w:val="center"/>
          </w:tcPr>
          <w:p w14:paraId="52049C39" w14:textId="77777777" w:rsidR="00411095" w:rsidRDefault="00000000">
            <w:r>
              <w:rPr>
                <w:sz w:val="15"/>
              </w:rPr>
              <w:t>Preprocesamiento</w:t>
            </w:r>
          </w:p>
        </w:tc>
        <w:tc>
          <w:tcPr>
            <w:tcW w:w="7056" w:type="dxa"/>
            <w:shd w:val="clear" w:color="auto" w:fill="DDEFE7"/>
            <w:vAlign w:val="center"/>
          </w:tcPr>
          <w:p w14:paraId="15EA242E" w14:textId="77777777" w:rsidR="00411095" w:rsidRDefault="00000000">
            <w:r>
              <w:rPr>
                <w:sz w:val="15"/>
              </w:rPr>
              <w:t>Eliminacion de ID, imputacion, escalamiento para modelos sensibles a escala</w:t>
            </w:r>
          </w:p>
        </w:tc>
      </w:tr>
      <w:tr w:rsidR="00411095" w14:paraId="71308FAB" w14:textId="77777777">
        <w:trPr>
          <w:jc w:val="center"/>
        </w:trPr>
        <w:tc>
          <w:tcPr>
            <w:tcW w:w="3024" w:type="dxa"/>
            <w:vAlign w:val="center"/>
          </w:tcPr>
          <w:p w14:paraId="49574626" w14:textId="77777777" w:rsidR="00411095" w:rsidRDefault="00000000">
            <w:r>
              <w:rPr>
                <w:sz w:val="15"/>
              </w:rPr>
              <w:t>Seleccion de atributos</w:t>
            </w:r>
          </w:p>
        </w:tc>
        <w:tc>
          <w:tcPr>
            <w:tcW w:w="7056" w:type="dxa"/>
            <w:vAlign w:val="center"/>
          </w:tcPr>
          <w:p w14:paraId="342B0376" w14:textId="77777777" w:rsidR="00411095" w:rsidRDefault="00000000">
            <w:r>
              <w:rPr>
                <w:sz w:val="15"/>
              </w:rPr>
              <w:t>RFE a 50 variables como replica de la linea base</w:t>
            </w:r>
          </w:p>
        </w:tc>
      </w:tr>
      <w:tr w:rsidR="00411095" w14:paraId="6549B6D1" w14:textId="77777777">
        <w:trPr>
          <w:jc w:val="center"/>
        </w:trPr>
        <w:tc>
          <w:tcPr>
            <w:tcW w:w="3024" w:type="dxa"/>
            <w:shd w:val="clear" w:color="auto" w:fill="DDEFE7"/>
            <w:vAlign w:val="center"/>
          </w:tcPr>
          <w:p w14:paraId="6F049019" w14:textId="77777777" w:rsidR="00411095" w:rsidRDefault="00000000">
            <w:r>
              <w:rPr>
                <w:sz w:val="15"/>
              </w:rPr>
              <w:t>Metricas</w:t>
            </w:r>
          </w:p>
        </w:tc>
        <w:tc>
          <w:tcPr>
            <w:tcW w:w="7056" w:type="dxa"/>
            <w:shd w:val="clear" w:color="auto" w:fill="DDEFE7"/>
            <w:vAlign w:val="center"/>
          </w:tcPr>
          <w:p w14:paraId="1D190E63" w14:textId="77777777" w:rsidR="00411095" w:rsidRDefault="00000000">
            <w:r>
              <w:rPr>
                <w:sz w:val="15"/>
              </w:rPr>
              <w:t>Accuracy, precision, recall, especificidad, F1-score, AUC-ROC, MCC</w:t>
            </w:r>
          </w:p>
        </w:tc>
      </w:tr>
    </w:tbl>
    <w:p w14:paraId="57F75B5F" w14:textId="77777777" w:rsidR="00411095" w:rsidRDefault="00000000">
      <w:pPr>
        <w:pStyle w:val="Ttulo2"/>
        <w:spacing w:before="160" w:after="80" w:line="245" w:lineRule="auto"/>
      </w:pPr>
      <w:r>
        <w:rPr>
          <w:rFonts w:ascii="Arial" w:hAnsi="Arial"/>
        </w:rPr>
        <w:t>4.2 Linea base de literatura</w:t>
      </w:r>
    </w:p>
    <w:p w14:paraId="4779377C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La linea base principal corresponde al mejor resultado de Ghafari et al. (2023). Este estudio aplico RFE para reducir el numero de caracteristicas a 50 y evaluo Logistic Regression, SVM, Random Forest y XGBoost mediante ocho metricas. El mejor modelo reportado fue XGBoost, con AUC de 78.65%, sensibilidad de 94.35%, accuracy de 91.47% y F1-score de 95.14% [4].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645"/>
        <w:gridCol w:w="697"/>
        <w:gridCol w:w="840"/>
        <w:gridCol w:w="612"/>
        <w:gridCol w:w="905"/>
        <w:gridCol w:w="743"/>
        <w:gridCol w:w="632"/>
      </w:tblGrid>
      <w:tr w:rsidR="00411095" w14:paraId="68E9B533" w14:textId="77777777">
        <w:trPr>
          <w:tblHeader/>
          <w:jc w:val="center"/>
        </w:trPr>
        <w:tc>
          <w:tcPr>
            <w:tcW w:w="1728" w:type="dxa"/>
            <w:shd w:val="clear" w:color="auto" w:fill="006B3F"/>
            <w:vAlign w:val="center"/>
          </w:tcPr>
          <w:p w14:paraId="10526013" w14:textId="77777777" w:rsidR="00411095" w:rsidRDefault="00000000">
            <w:r>
              <w:rPr>
                <w:b/>
                <w:color w:val="FFFFFF"/>
                <w:sz w:val="12"/>
              </w:rPr>
              <w:t>Estudio</w:t>
            </w:r>
          </w:p>
        </w:tc>
        <w:tc>
          <w:tcPr>
            <w:tcW w:w="2448" w:type="dxa"/>
            <w:shd w:val="clear" w:color="auto" w:fill="006B3F"/>
            <w:vAlign w:val="center"/>
          </w:tcPr>
          <w:p w14:paraId="433C6C14" w14:textId="77777777" w:rsidR="00411095" w:rsidRDefault="00000000">
            <w:r>
              <w:rPr>
                <w:b/>
                <w:color w:val="FFFFFF"/>
                <w:sz w:val="12"/>
              </w:rPr>
              <w:t>Mejor modelo</w:t>
            </w:r>
          </w:p>
        </w:tc>
        <w:tc>
          <w:tcPr>
            <w:tcW w:w="2592" w:type="dxa"/>
            <w:shd w:val="clear" w:color="auto" w:fill="006B3F"/>
            <w:vAlign w:val="center"/>
          </w:tcPr>
          <w:p w14:paraId="000B176F" w14:textId="77777777" w:rsidR="00411095" w:rsidRDefault="00000000">
            <w:r>
              <w:rPr>
                <w:b/>
                <w:color w:val="FFFFFF"/>
                <w:sz w:val="12"/>
              </w:rPr>
              <w:t>Estrategia</w:t>
            </w:r>
          </w:p>
        </w:tc>
        <w:tc>
          <w:tcPr>
            <w:tcW w:w="1152" w:type="dxa"/>
            <w:shd w:val="clear" w:color="auto" w:fill="006B3F"/>
            <w:vAlign w:val="center"/>
          </w:tcPr>
          <w:p w14:paraId="448E9A79" w14:textId="77777777" w:rsidR="00411095" w:rsidRDefault="00000000">
            <w:r>
              <w:rPr>
                <w:b/>
                <w:color w:val="FFFFFF"/>
                <w:sz w:val="12"/>
              </w:rPr>
              <w:t>AUC</w:t>
            </w:r>
          </w:p>
        </w:tc>
        <w:tc>
          <w:tcPr>
            <w:tcW w:w="1296" w:type="dxa"/>
            <w:shd w:val="clear" w:color="auto" w:fill="006B3F"/>
            <w:vAlign w:val="center"/>
          </w:tcPr>
          <w:p w14:paraId="2DC8E0B0" w14:textId="77777777" w:rsidR="00411095" w:rsidRDefault="00000000">
            <w:r>
              <w:rPr>
                <w:b/>
                <w:color w:val="FFFFFF"/>
                <w:sz w:val="12"/>
              </w:rPr>
              <w:t>Recall/Sens.</w:t>
            </w:r>
          </w:p>
        </w:tc>
        <w:tc>
          <w:tcPr>
            <w:tcW w:w="1296" w:type="dxa"/>
            <w:shd w:val="clear" w:color="auto" w:fill="006B3F"/>
            <w:vAlign w:val="center"/>
          </w:tcPr>
          <w:p w14:paraId="0E60810E" w14:textId="77777777" w:rsidR="00411095" w:rsidRDefault="00000000">
            <w:r>
              <w:rPr>
                <w:b/>
                <w:color w:val="FFFFFF"/>
                <w:sz w:val="12"/>
              </w:rPr>
              <w:t>Accuracy</w:t>
            </w:r>
          </w:p>
        </w:tc>
        <w:tc>
          <w:tcPr>
            <w:tcW w:w="1584" w:type="dxa"/>
            <w:shd w:val="clear" w:color="auto" w:fill="006B3F"/>
            <w:vAlign w:val="center"/>
          </w:tcPr>
          <w:p w14:paraId="2743A3A5" w14:textId="77777777" w:rsidR="00411095" w:rsidRDefault="00000000">
            <w:r>
              <w:rPr>
                <w:b/>
                <w:color w:val="FFFFFF"/>
                <w:sz w:val="12"/>
              </w:rPr>
              <w:t>Otra metrica</w:t>
            </w:r>
          </w:p>
        </w:tc>
      </w:tr>
      <w:tr w:rsidR="00411095" w14:paraId="7B31866D" w14:textId="77777777">
        <w:trPr>
          <w:jc w:val="center"/>
        </w:trPr>
        <w:tc>
          <w:tcPr>
            <w:tcW w:w="1728" w:type="dxa"/>
            <w:vAlign w:val="center"/>
          </w:tcPr>
          <w:p w14:paraId="68D95192" w14:textId="77777777" w:rsidR="00411095" w:rsidRDefault="00000000">
            <w:r>
              <w:rPr>
                <w:sz w:val="12"/>
              </w:rPr>
              <w:t>Ghafari et al. (2023)</w:t>
            </w:r>
          </w:p>
        </w:tc>
        <w:tc>
          <w:tcPr>
            <w:tcW w:w="2448" w:type="dxa"/>
            <w:vAlign w:val="center"/>
          </w:tcPr>
          <w:p w14:paraId="741B4B64" w14:textId="77777777" w:rsidR="00411095" w:rsidRDefault="00000000">
            <w:r>
              <w:rPr>
                <w:sz w:val="12"/>
              </w:rPr>
              <w:t>XGBoost</w:t>
            </w:r>
          </w:p>
        </w:tc>
        <w:tc>
          <w:tcPr>
            <w:tcW w:w="2592" w:type="dxa"/>
            <w:vAlign w:val="center"/>
          </w:tcPr>
          <w:p w14:paraId="5628371C" w14:textId="77777777" w:rsidR="00411095" w:rsidRDefault="00000000">
            <w:r>
              <w:rPr>
                <w:sz w:val="12"/>
              </w:rPr>
              <w:t>RFE a 50 variables</w:t>
            </w:r>
          </w:p>
        </w:tc>
        <w:tc>
          <w:tcPr>
            <w:tcW w:w="1152" w:type="dxa"/>
            <w:vAlign w:val="center"/>
          </w:tcPr>
          <w:p w14:paraId="5FD709B5" w14:textId="77777777" w:rsidR="00411095" w:rsidRDefault="00000000">
            <w:r>
              <w:rPr>
                <w:sz w:val="12"/>
              </w:rPr>
              <w:t>AUC 78.65%</w:t>
            </w:r>
          </w:p>
        </w:tc>
        <w:tc>
          <w:tcPr>
            <w:tcW w:w="1296" w:type="dxa"/>
            <w:vAlign w:val="center"/>
          </w:tcPr>
          <w:p w14:paraId="579C4B1B" w14:textId="77777777" w:rsidR="00411095" w:rsidRDefault="00000000">
            <w:r>
              <w:rPr>
                <w:sz w:val="12"/>
              </w:rPr>
              <w:t>Sensitivity 94.35%</w:t>
            </w:r>
          </w:p>
        </w:tc>
        <w:tc>
          <w:tcPr>
            <w:tcW w:w="1296" w:type="dxa"/>
            <w:vAlign w:val="center"/>
          </w:tcPr>
          <w:p w14:paraId="21FA294C" w14:textId="77777777" w:rsidR="00411095" w:rsidRDefault="00000000">
            <w:r>
              <w:rPr>
                <w:sz w:val="12"/>
              </w:rPr>
              <w:t>Accuracy 91.47%</w:t>
            </w:r>
          </w:p>
        </w:tc>
        <w:tc>
          <w:tcPr>
            <w:tcW w:w="1584" w:type="dxa"/>
            <w:vAlign w:val="center"/>
          </w:tcPr>
          <w:p w14:paraId="150EFDF6" w14:textId="77777777" w:rsidR="00411095" w:rsidRDefault="00000000">
            <w:r>
              <w:rPr>
                <w:sz w:val="12"/>
              </w:rPr>
              <w:t>F1 95.14%</w:t>
            </w:r>
          </w:p>
        </w:tc>
      </w:tr>
      <w:tr w:rsidR="00411095" w14:paraId="1E31D37C" w14:textId="77777777">
        <w:trPr>
          <w:jc w:val="center"/>
        </w:trPr>
        <w:tc>
          <w:tcPr>
            <w:tcW w:w="1728" w:type="dxa"/>
            <w:shd w:val="clear" w:color="auto" w:fill="DDEFE7"/>
            <w:vAlign w:val="center"/>
          </w:tcPr>
          <w:p w14:paraId="35FF0F6A" w14:textId="77777777" w:rsidR="00411095" w:rsidRDefault="00000000">
            <w:r>
              <w:rPr>
                <w:sz w:val="12"/>
              </w:rPr>
              <w:t>Newaz et al. (2023)</w:t>
            </w:r>
          </w:p>
        </w:tc>
        <w:tc>
          <w:tcPr>
            <w:tcW w:w="2448" w:type="dxa"/>
            <w:shd w:val="clear" w:color="auto" w:fill="DDEFE7"/>
            <w:vAlign w:val="center"/>
          </w:tcPr>
          <w:p w14:paraId="14FF2D40" w14:textId="77777777" w:rsidR="00411095" w:rsidRDefault="00000000">
            <w:r>
              <w:rPr>
                <w:sz w:val="12"/>
              </w:rPr>
              <w:t>XGBoost + sampling + cost-</w:t>
            </w:r>
            <w:r>
              <w:rPr>
                <w:sz w:val="12"/>
              </w:rPr>
              <w:t>sensitive learning</w:t>
            </w:r>
          </w:p>
        </w:tc>
        <w:tc>
          <w:tcPr>
            <w:tcW w:w="2592" w:type="dxa"/>
            <w:shd w:val="clear" w:color="auto" w:fill="DDEFE7"/>
            <w:vAlign w:val="center"/>
          </w:tcPr>
          <w:p w14:paraId="1C77BEA1" w14:textId="77777777" w:rsidR="00411095" w:rsidRDefault="00000000">
            <w:r>
              <w:rPr>
                <w:sz w:val="12"/>
              </w:rPr>
              <w:t>Tratamiento hibrido de desbalance</w:t>
            </w:r>
          </w:p>
        </w:tc>
        <w:tc>
          <w:tcPr>
            <w:tcW w:w="1152" w:type="dxa"/>
            <w:shd w:val="clear" w:color="auto" w:fill="DDEFE7"/>
            <w:vAlign w:val="center"/>
          </w:tcPr>
          <w:p w14:paraId="38D8D9D1" w14:textId="77777777" w:rsidR="00411095" w:rsidRDefault="00000000">
            <w:r>
              <w:rPr>
                <w:sz w:val="12"/>
              </w:rPr>
              <w:t>ROC-AUC 80.88%</w:t>
            </w:r>
          </w:p>
        </w:tc>
        <w:tc>
          <w:tcPr>
            <w:tcW w:w="1296" w:type="dxa"/>
            <w:shd w:val="clear" w:color="auto" w:fill="DDEFE7"/>
            <w:vAlign w:val="center"/>
          </w:tcPr>
          <w:p w14:paraId="7228EAA9" w14:textId="77777777" w:rsidR="00411095" w:rsidRDefault="00000000">
            <w:r>
              <w:rPr>
                <w:sz w:val="12"/>
              </w:rPr>
              <w:t>-</w:t>
            </w:r>
          </w:p>
        </w:tc>
        <w:tc>
          <w:tcPr>
            <w:tcW w:w="1296" w:type="dxa"/>
            <w:shd w:val="clear" w:color="auto" w:fill="DDEFE7"/>
            <w:vAlign w:val="center"/>
          </w:tcPr>
          <w:p w14:paraId="26BF3707" w14:textId="77777777" w:rsidR="00411095" w:rsidRDefault="00000000">
            <w:r>
              <w:rPr>
                <w:sz w:val="12"/>
              </w:rPr>
              <w:t>-</w:t>
            </w:r>
          </w:p>
        </w:tc>
        <w:tc>
          <w:tcPr>
            <w:tcW w:w="1584" w:type="dxa"/>
            <w:shd w:val="clear" w:color="auto" w:fill="DDEFE7"/>
            <w:vAlign w:val="center"/>
          </w:tcPr>
          <w:p w14:paraId="10AED519" w14:textId="77777777" w:rsidR="00411095" w:rsidRDefault="00000000">
            <w:r>
              <w:rPr>
                <w:sz w:val="12"/>
              </w:rPr>
              <w:t>MCC 66.53%</w:t>
            </w:r>
          </w:p>
        </w:tc>
      </w:tr>
      <w:tr w:rsidR="00411095" w14:paraId="2981FD74" w14:textId="77777777">
        <w:trPr>
          <w:jc w:val="center"/>
        </w:trPr>
        <w:tc>
          <w:tcPr>
            <w:tcW w:w="1728" w:type="dxa"/>
            <w:vAlign w:val="center"/>
          </w:tcPr>
          <w:p w14:paraId="788B06BF" w14:textId="77777777" w:rsidR="00411095" w:rsidRDefault="00000000">
            <w:r>
              <w:rPr>
                <w:sz w:val="12"/>
              </w:rPr>
              <w:t>Khamis et al. (2024)</w:t>
            </w:r>
          </w:p>
        </w:tc>
        <w:tc>
          <w:tcPr>
            <w:tcW w:w="2448" w:type="dxa"/>
            <w:vAlign w:val="center"/>
          </w:tcPr>
          <w:p w14:paraId="088ED144" w14:textId="77777777" w:rsidR="00411095" w:rsidRDefault="00000000">
            <w:r>
              <w:rPr>
                <w:sz w:val="12"/>
              </w:rPr>
              <w:t>CatBoost</w:t>
            </w:r>
          </w:p>
        </w:tc>
        <w:tc>
          <w:tcPr>
            <w:tcW w:w="2592" w:type="dxa"/>
            <w:vAlign w:val="center"/>
          </w:tcPr>
          <w:p w14:paraId="69FEC530" w14:textId="77777777" w:rsidR="00411095" w:rsidRDefault="00000000">
            <w:r>
              <w:rPr>
                <w:sz w:val="12"/>
              </w:rPr>
              <w:t>Gradient boosting con manejo de missing values</w:t>
            </w:r>
          </w:p>
        </w:tc>
        <w:tc>
          <w:tcPr>
            <w:tcW w:w="1152" w:type="dxa"/>
            <w:vAlign w:val="center"/>
          </w:tcPr>
          <w:p w14:paraId="6DDFB813" w14:textId="77777777" w:rsidR="00411095" w:rsidRDefault="00000000">
            <w:r>
              <w:rPr>
                <w:sz w:val="12"/>
              </w:rPr>
              <w:t>AUC 0.992</w:t>
            </w:r>
          </w:p>
        </w:tc>
        <w:tc>
          <w:tcPr>
            <w:tcW w:w="1296" w:type="dxa"/>
            <w:vAlign w:val="center"/>
          </w:tcPr>
          <w:p w14:paraId="3AA5917C" w14:textId="77777777" w:rsidR="00411095" w:rsidRDefault="00000000">
            <w:r>
              <w:rPr>
                <w:sz w:val="12"/>
              </w:rPr>
              <w:t>Recall 94.9%</w:t>
            </w:r>
          </w:p>
        </w:tc>
        <w:tc>
          <w:tcPr>
            <w:tcW w:w="1296" w:type="dxa"/>
            <w:vAlign w:val="center"/>
          </w:tcPr>
          <w:p w14:paraId="7CCB2121" w14:textId="77777777" w:rsidR="00411095" w:rsidRDefault="00000000">
            <w:r>
              <w:rPr>
                <w:sz w:val="12"/>
              </w:rPr>
              <w:t>Accuracy 94.9%</w:t>
            </w:r>
          </w:p>
        </w:tc>
        <w:tc>
          <w:tcPr>
            <w:tcW w:w="1584" w:type="dxa"/>
            <w:vAlign w:val="center"/>
          </w:tcPr>
          <w:p w14:paraId="17C2DC16" w14:textId="77777777" w:rsidR="00411095" w:rsidRDefault="00000000">
            <w:r>
              <w:rPr>
                <w:sz w:val="12"/>
              </w:rPr>
              <w:t>MCC 0.82</w:t>
            </w:r>
          </w:p>
        </w:tc>
      </w:tr>
    </w:tbl>
    <w:p w14:paraId="7AE50D39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Para la primera entrega, se recomienda declarar como objetivo minimo replicar la linea base de Ghafari et al. (2023). Como objetivo de mejora, se propone superar el AUC de 78.65% manteniendo una sensibilidad competitiva, dado que en un contexto clinico resulta especialmente importante identificar correctamente los casos con desenlace fatal.</w:t>
      </w:r>
    </w:p>
    <w:p w14:paraId="40394BDA" w14:textId="77777777" w:rsidR="00411095" w:rsidRDefault="00000000">
      <w:pPr>
        <w:pStyle w:val="Ttulo2"/>
        <w:spacing w:before="160" w:after="80" w:line="245" w:lineRule="auto"/>
      </w:pPr>
      <w:r>
        <w:rPr>
          <w:rFonts w:ascii="Arial" w:hAnsi="Arial"/>
        </w:rPr>
        <w:t>4.3 Experimentos propuestos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087"/>
        <w:gridCol w:w="1272"/>
        <w:gridCol w:w="1703"/>
        <w:gridCol w:w="1012"/>
      </w:tblGrid>
      <w:tr w:rsidR="00411095" w14:paraId="32985B09" w14:textId="77777777">
        <w:trPr>
          <w:tblHeader/>
          <w:jc w:val="center"/>
        </w:trPr>
        <w:tc>
          <w:tcPr>
            <w:tcW w:w="1728" w:type="dxa"/>
            <w:shd w:val="clear" w:color="auto" w:fill="006B3F"/>
            <w:vAlign w:val="center"/>
          </w:tcPr>
          <w:p w14:paraId="711FC5AE" w14:textId="77777777" w:rsidR="00411095" w:rsidRDefault="00000000">
            <w:r>
              <w:rPr>
                <w:b/>
                <w:color w:val="FFFFFF"/>
                <w:sz w:val="14"/>
              </w:rPr>
              <w:t>Experimento</w:t>
            </w:r>
          </w:p>
        </w:tc>
        <w:tc>
          <w:tcPr>
            <w:tcW w:w="2304" w:type="dxa"/>
            <w:shd w:val="clear" w:color="auto" w:fill="006B3F"/>
            <w:vAlign w:val="center"/>
          </w:tcPr>
          <w:p w14:paraId="6AEF9C18" w14:textId="77777777" w:rsidR="00411095" w:rsidRDefault="00000000">
            <w:r>
              <w:rPr>
                <w:b/>
                <w:color w:val="FFFFFF"/>
                <w:sz w:val="14"/>
              </w:rPr>
              <w:t>Nombre</w:t>
            </w:r>
          </w:p>
        </w:tc>
        <w:tc>
          <w:tcPr>
            <w:tcW w:w="3456" w:type="dxa"/>
            <w:shd w:val="clear" w:color="auto" w:fill="006B3F"/>
            <w:vAlign w:val="center"/>
          </w:tcPr>
          <w:p w14:paraId="0544368A" w14:textId="77777777" w:rsidR="00411095" w:rsidRDefault="00000000">
            <w:r>
              <w:rPr>
                <w:b/>
                <w:color w:val="FFFFFF"/>
                <w:sz w:val="14"/>
              </w:rPr>
              <w:t>Descripcion</w:t>
            </w:r>
          </w:p>
        </w:tc>
        <w:tc>
          <w:tcPr>
            <w:tcW w:w="2592" w:type="dxa"/>
            <w:shd w:val="clear" w:color="auto" w:fill="006B3F"/>
            <w:vAlign w:val="center"/>
          </w:tcPr>
          <w:p w14:paraId="24ECFC50" w14:textId="77777777" w:rsidR="00411095" w:rsidRDefault="00000000">
            <w:r>
              <w:rPr>
                <w:b/>
                <w:color w:val="FFFFFF"/>
                <w:sz w:val="14"/>
              </w:rPr>
              <w:t>Objetivo</w:t>
            </w:r>
          </w:p>
        </w:tc>
      </w:tr>
      <w:tr w:rsidR="00411095" w14:paraId="4B21B7AF" w14:textId="77777777">
        <w:trPr>
          <w:jc w:val="center"/>
        </w:trPr>
        <w:tc>
          <w:tcPr>
            <w:tcW w:w="1728" w:type="dxa"/>
            <w:vAlign w:val="center"/>
          </w:tcPr>
          <w:p w14:paraId="19E9372C" w14:textId="77777777" w:rsidR="00411095" w:rsidRDefault="00000000">
            <w:r>
              <w:rPr>
                <w:sz w:val="14"/>
              </w:rPr>
              <w:t>Experimento 1</w:t>
            </w:r>
          </w:p>
        </w:tc>
        <w:tc>
          <w:tcPr>
            <w:tcW w:w="2304" w:type="dxa"/>
            <w:vAlign w:val="center"/>
          </w:tcPr>
          <w:p w14:paraId="22F650BA" w14:textId="77777777" w:rsidR="00411095" w:rsidRDefault="00000000">
            <w:r>
              <w:rPr>
                <w:sz w:val="14"/>
              </w:rPr>
              <w:t>Modelo ingenuo</w:t>
            </w:r>
          </w:p>
        </w:tc>
        <w:tc>
          <w:tcPr>
            <w:tcW w:w="3456" w:type="dxa"/>
            <w:vAlign w:val="center"/>
          </w:tcPr>
          <w:p w14:paraId="5E83BCD2" w14:textId="77777777" w:rsidR="00411095" w:rsidRDefault="00000000">
            <w:r>
              <w:rPr>
                <w:sz w:val="14"/>
              </w:rPr>
              <w:t>Dummy Classifier con estrategia most_frequent</w:t>
            </w:r>
          </w:p>
        </w:tc>
        <w:tc>
          <w:tcPr>
            <w:tcW w:w="2592" w:type="dxa"/>
            <w:vAlign w:val="center"/>
          </w:tcPr>
          <w:p w14:paraId="7EEFA88A" w14:textId="77777777" w:rsidR="00411095" w:rsidRDefault="00000000">
            <w:r>
              <w:rPr>
                <w:sz w:val="14"/>
              </w:rPr>
              <w:t>Establecer rendimiento minimo esperado.</w:t>
            </w:r>
          </w:p>
        </w:tc>
      </w:tr>
      <w:tr w:rsidR="00411095" w14:paraId="0FBE764F" w14:textId="77777777">
        <w:trPr>
          <w:jc w:val="center"/>
        </w:trPr>
        <w:tc>
          <w:tcPr>
            <w:tcW w:w="1728" w:type="dxa"/>
            <w:shd w:val="clear" w:color="auto" w:fill="DDEFE7"/>
            <w:vAlign w:val="center"/>
          </w:tcPr>
          <w:p w14:paraId="679090A9" w14:textId="77777777" w:rsidR="00411095" w:rsidRDefault="00000000">
            <w:r>
              <w:rPr>
                <w:sz w:val="14"/>
              </w:rPr>
              <w:t>Experimento 2</w:t>
            </w:r>
          </w:p>
        </w:tc>
        <w:tc>
          <w:tcPr>
            <w:tcW w:w="2304" w:type="dxa"/>
            <w:shd w:val="clear" w:color="auto" w:fill="DDEFE7"/>
            <w:vAlign w:val="center"/>
          </w:tcPr>
          <w:p w14:paraId="300A864D" w14:textId="77777777" w:rsidR="00411095" w:rsidRDefault="00000000">
            <w:r>
              <w:rPr>
                <w:sz w:val="14"/>
              </w:rPr>
              <w:t>Replica de linea base</w:t>
            </w:r>
          </w:p>
        </w:tc>
        <w:tc>
          <w:tcPr>
            <w:tcW w:w="3456" w:type="dxa"/>
            <w:shd w:val="clear" w:color="auto" w:fill="DDEFE7"/>
            <w:vAlign w:val="center"/>
          </w:tcPr>
          <w:p w14:paraId="1ECF08D3" w14:textId="77777777" w:rsidR="00411095" w:rsidRDefault="00000000">
            <w:r>
              <w:rPr>
                <w:sz w:val="14"/>
              </w:rPr>
              <w:t>Logistic Regression, SVM, Random Forest y XGBoost + RFE</w:t>
            </w:r>
          </w:p>
        </w:tc>
        <w:tc>
          <w:tcPr>
            <w:tcW w:w="2592" w:type="dxa"/>
            <w:shd w:val="clear" w:color="auto" w:fill="DDEFE7"/>
            <w:vAlign w:val="center"/>
          </w:tcPr>
          <w:p w14:paraId="079239C2" w14:textId="77777777" w:rsidR="00411095" w:rsidRDefault="00000000">
            <w:r>
              <w:rPr>
                <w:sz w:val="14"/>
              </w:rPr>
              <w:t>Comparar con Ghafari et al. (2023).</w:t>
            </w:r>
          </w:p>
        </w:tc>
      </w:tr>
      <w:tr w:rsidR="00411095" w14:paraId="5012C4C5" w14:textId="77777777">
        <w:trPr>
          <w:jc w:val="center"/>
        </w:trPr>
        <w:tc>
          <w:tcPr>
            <w:tcW w:w="1728" w:type="dxa"/>
            <w:vAlign w:val="center"/>
          </w:tcPr>
          <w:p w14:paraId="18CD7C55" w14:textId="77777777" w:rsidR="00411095" w:rsidRDefault="00000000">
            <w:r>
              <w:rPr>
                <w:sz w:val="14"/>
              </w:rPr>
              <w:t>Experimento 3</w:t>
            </w:r>
          </w:p>
        </w:tc>
        <w:tc>
          <w:tcPr>
            <w:tcW w:w="2304" w:type="dxa"/>
            <w:vAlign w:val="center"/>
          </w:tcPr>
          <w:p w14:paraId="1E27953C" w14:textId="77777777" w:rsidR="00411095" w:rsidRDefault="00000000">
            <w:r>
              <w:rPr>
                <w:sz w:val="14"/>
              </w:rPr>
              <w:t>Tratamiento de desbalance</w:t>
            </w:r>
          </w:p>
        </w:tc>
        <w:tc>
          <w:tcPr>
            <w:tcW w:w="3456" w:type="dxa"/>
            <w:vAlign w:val="center"/>
          </w:tcPr>
          <w:p w14:paraId="6F94D5CB" w14:textId="77777777" w:rsidR="00411095" w:rsidRDefault="00000000">
            <w:r>
              <w:rPr>
                <w:sz w:val="14"/>
              </w:rPr>
              <w:t>class_weight, SMOTE y random oversampling</w:t>
            </w:r>
          </w:p>
        </w:tc>
        <w:tc>
          <w:tcPr>
            <w:tcW w:w="2592" w:type="dxa"/>
            <w:vAlign w:val="center"/>
          </w:tcPr>
          <w:p w14:paraId="3BDAB306" w14:textId="77777777" w:rsidR="00411095" w:rsidRDefault="00000000">
            <w:r>
              <w:rPr>
                <w:sz w:val="14"/>
              </w:rPr>
              <w:t>Mejorar sensibilidad y F1-score de la clase fatal.</w:t>
            </w:r>
          </w:p>
        </w:tc>
      </w:tr>
      <w:tr w:rsidR="00411095" w14:paraId="4596737B" w14:textId="77777777">
        <w:trPr>
          <w:jc w:val="center"/>
        </w:trPr>
        <w:tc>
          <w:tcPr>
            <w:tcW w:w="1728" w:type="dxa"/>
            <w:shd w:val="clear" w:color="auto" w:fill="DDEFE7"/>
            <w:vAlign w:val="center"/>
          </w:tcPr>
          <w:p w14:paraId="7B13A05D" w14:textId="77777777" w:rsidR="00411095" w:rsidRDefault="00000000">
            <w:r>
              <w:rPr>
                <w:sz w:val="14"/>
              </w:rPr>
              <w:t>Experimento 4</w:t>
            </w:r>
          </w:p>
        </w:tc>
        <w:tc>
          <w:tcPr>
            <w:tcW w:w="2304" w:type="dxa"/>
            <w:shd w:val="clear" w:color="auto" w:fill="DDEFE7"/>
            <w:vAlign w:val="center"/>
          </w:tcPr>
          <w:p w14:paraId="3AFC1815" w14:textId="77777777" w:rsidR="00411095" w:rsidRDefault="00000000">
            <w:r>
              <w:rPr>
                <w:sz w:val="14"/>
              </w:rPr>
              <w:t>Modelos ensemble avanzados</w:t>
            </w:r>
          </w:p>
        </w:tc>
        <w:tc>
          <w:tcPr>
            <w:tcW w:w="3456" w:type="dxa"/>
            <w:shd w:val="clear" w:color="auto" w:fill="DDEFE7"/>
            <w:vAlign w:val="center"/>
          </w:tcPr>
          <w:p w14:paraId="7434A0B0" w14:textId="77777777" w:rsidR="00411095" w:rsidRDefault="00000000">
            <w:r>
              <w:rPr>
                <w:sz w:val="14"/>
              </w:rPr>
              <w:t>CatBoost y LightGBM</w:t>
            </w:r>
          </w:p>
        </w:tc>
        <w:tc>
          <w:tcPr>
            <w:tcW w:w="2592" w:type="dxa"/>
            <w:shd w:val="clear" w:color="auto" w:fill="DDEFE7"/>
            <w:vAlign w:val="center"/>
          </w:tcPr>
          <w:p w14:paraId="22056F95" w14:textId="77777777" w:rsidR="00411095" w:rsidRDefault="00000000">
            <w:r>
              <w:rPr>
                <w:sz w:val="14"/>
              </w:rPr>
              <w:t>Intentar superar AUC y accuracy de la linea base.</w:t>
            </w:r>
          </w:p>
        </w:tc>
      </w:tr>
      <w:tr w:rsidR="00411095" w14:paraId="09106F71" w14:textId="77777777">
        <w:trPr>
          <w:jc w:val="center"/>
        </w:trPr>
        <w:tc>
          <w:tcPr>
            <w:tcW w:w="1728" w:type="dxa"/>
            <w:vAlign w:val="center"/>
          </w:tcPr>
          <w:p w14:paraId="37D9130C" w14:textId="77777777" w:rsidR="00411095" w:rsidRDefault="00000000">
            <w:r>
              <w:rPr>
                <w:sz w:val="14"/>
              </w:rPr>
              <w:t>Experimento 5</w:t>
            </w:r>
          </w:p>
        </w:tc>
        <w:tc>
          <w:tcPr>
            <w:tcW w:w="2304" w:type="dxa"/>
            <w:vAlign w:val="center"/>
          </w:tcPr>
          <w:p w14:paraId="1DBC7347" w14:textId="77777777" w:rsidR="00411095" w:rsidRDefault="00000000">
            <w:r>
              <w:rPr>
                <w:sz w:val="14"/>
              </w:rPr>
              <w:t>Ajuste de hiperparametros</w:t>
            </w:r>
          </w:p>
        </w:tc>
        <w:tc>
          <w:tcPr>
            <w:tcW w:w="3456" w:type="dxa"/>
            <w:vAlign w:val="center"/>
          </w:tcPr>
          <w:p w14:paraId="619F1BF2" w14:textId="77777777" w:rsidR="00411095" w:rsidRDefault="00000000">
            <w:r>
              <w:rPr>
                <w:sz w:val="14"/>
              </w:rPr>
              <w:t>GridSearchCV o RandomizedSearchCV</w:t>
            </w:r>
          </w:p>
        </w:tc>
        <w:tc>
          <w:tcPr>
            <w:tcW w:w="2592" w:type="dxa"/>
            <w:vAlign w:val="center"/>
          </w:tcPr>
          <w:p w14:paraId="2FFFF2C0" w14:textId="77777777" w:rsidR="00411095" w:rsidRDefault="00000000">
            <w:r>
              <w:rPr>
                <w:sz w:val="14"/>
              </w:rPr>
              <w:t>Optimizar el mejor modelo encontrado.</w:t>
            </w:r>
          </w:p>
        </w:tc>
      </w:tr>
    </w:tbl>
    <w:p w14:paraId="569004A9" w14:textId="77777777" w:rsidR="00411095" w:rsidRDefault="00000000">
      <w:pPr>
        <w:pStyle w:val="Ttulo2"/>
        <w:spacing w:before="160" w:after="80" w:line="245" w:lineRule="auto"/>
      </w:pPr>
      <w:r>
        <w:rPr>
          <w:rFonts w:ascii="Arial" w:hAnsi="Arial"/>
        </w:rPr>
        <w:t>4.4 Resultados preliminares esperados</w:t>
      </w:r>
    </w:p>
    <w:p w14:paraId="6E0FB397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En esta etapa preliminar aun no se reportan resultados propios definitivos, debido a que el objetivo del primer entregable es formular la propuesta y preparar la experimentacion inicial. No obstante, con base en la literatura, se espera que los modelos ensemble, especialmente XGBoost, Random Forest, CatBoost o LightGBM, superen a modelos lineales y a la linea base ingenua. Asimismo, se espera que el tratamiento del desbalance incremente la sensibilidad de la clase positiva, aunque podria reducir la especificidad si se incrementan las falsas alarmas.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909"/>
        <w:gridCol w:w="800"/>
        <w:gridCol w:w="800"/>
        <w:gridCol w:w="800"/>
        <w:gridCol w:w="800"/>
        <w:gridCol w:w="965"/>
      </w:tblGrid>
      <w:tr w:rsidR="00411095" w14:paraId="130463A3" w14:textId="77777777">
        <w:trPr>
          <w:tblHeader/>
          <w:jc w:val="center"/>
        </w:trPr>
        <w:tc>
          <w:tcPr>
            <w:tcW w:w="2160" w:type="dxa"/>
            <w:shd w:val="clear" w:color="auto" w:fill="006B3F"/>
            <w:vAlign w:val="center"/>
          </w:tcPr>
          <w:p w14:paraId="6B698CC8" w14:textId="77777777" w:rsidR="00411095" w:rsidRDefault="00000000">
            <w:r>
              <w:rPr>
                <w:b/>
                <w:color w:val="FFFFFF"/>
                <w:sz w:val="12"/>
              </w:rPr>
              <w:t>Modelo</w:t>
            </w:r>
          </w:p>
        </w:tc>
        <w:tc>
          <w:tcPr>
            <w:tcW w:w="1440" w:type="dxa"/>
            <w:shd w:val="clear" w:color="auto" w:fill="006B3F"/>
            <w:vAlign w:val="center"/>
          </w:tcPr>
          <w:p w14:paraId="4B4AC845" w14:textId="77777777" w:rsidR="00411095" w:rsidRDefault="00000000">
            <w:r>
              <w:rPr>
                <w:b/>
                <w:color w:val="FFFFFF"/>
                <w:sz w:val="12"/>
              </w:rPr>
              <w:t>Accuracy</w:t>
            </w:r>
          </w:p>
        </w:tc>
        <w:tc>
          <w:tcPr>
            <w:tcW w:w="1440" w:type="dxa"/>
            <w:shd w:val="clear" w:color="auto" w:fill="006B3F"/>
            <w:vAlign w:val="center"/>
          </w:tcPr>
          <w:p w14:paraId="0EF1E366" w14:textId="77777777" w:rsidR="00411095" w:rsidRDefault="00000000">
            <w:r>
              <w:rPr>
                <w:b/>
                <w:color w:val="FFFFFF"/>
                <w:sz w:val="12"/>
              </w:rPr>
              <w:t>Recall</w:t>
            </w:r>
          </w:p>
        </w:tc>
        <w:tc>
          <w:tcPr>
            <w:tcW w:w="1440" w:type="dxa"/>
            <w:shd w:val="clear" w:color="auto" w:fill="006B3F"/>
            <w:vAlign w:val="center"/>
          </w:tcPr>
          <w:p w14:paraId="70AD7BD8" w14:textId="77777777" w:rsidR="00411095" w:rsidRDefault="00000000">
            <w:r>
              <w:rPr>
                <w:b/>
                <w:color w:val="FFFFFF"/>
                <w:sz w:val="12"/>
              </w:rPr>
              <w:t>F1-score</w:t>
            </w:r>
          </w:p>
        </w:tc>
        <w:tc>
          <w:tcPr>
            <w:tcW w:w="1440" w:type="dxa"/>
            <w:shd w:val="clear" w:color="auto" w:fill="006B3F"/>
            <w:vAlign w:val="center"/>
          </w:tcPr>
          <w:p w14:paraId="4A750BB9" w14:textId="77777777" w:rsidR="00411095" w:rsidRDefault="00000000">
            <w:r>
              <w:rPr>
                <w:b/>
                <w:color w:val="FFFFFF"/>
                <w:sz w:val="12"/>
              </w:rPr>
              <w:t>AUC-ROC</w:t>
            </w:r>
          </w:p>
        </w:tc>
        <w:tc>
          <w:tcPr>
            <w:tcW w:w="2160" w:type="dxa"/>
            <w:shd w:val="clear" w:color="auto" w:fill="006B3F"/>
            <w:vAlign w:val="center"/>
          </w:tcPr>
          <w:p w14:paraId="074F9499" w14:textId="77777777" w:rsidR="00411095" w:rsidRDefault="00000000">
            <w:r>
              <w:rPr>
                <w:b/>
                <w:color w:val="FFFFFF"/>
                <w:sz w:val="12"/>
              </w:rPr>
              <w:t>Comentario</w:t>
            </w:r>
          </w:p>
        </w:tc>
      </w:tr>
      <w:tr w:rsidR="00411095" w14:paraId="20D522F8" w14:textId="77777777">
        <w:trPr>
          <w:jc w:val="center"/>
        </w:trPr>
        <w:tc>
          <w:tcPr>
            <w:tcW w:w="2160" w:type="dxa"/>
            <w:vAlign w:val="center"/>
          </w:tcPr>
          <w:p w14:paraId="2A6F2494" w14:textId="77777777" w:rsidR="00411095" w:rsidRDefault="00000000">
            <w:r>
              <w:rPr>
                <w:sz w:val="12"/>
              </w:rPr>
              <w:t>Dummy Classifier</w:t>
            </w:r>
          </w:p>
        </w:tc>
        <w:tc>
          <w:tcPr>
            <w:tcW w:w="1440" w:type="dxa"/>
            <w:vAlign w:val="center"/>
          </w:tcPr>
          <w:p w14:paraId="04DB1CBC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1440" w:type="dxa"/>
            <w:vAlign w:val="center"/>
          </w:tcPr>
          <w:p w14:paraId="64E9F90A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1440" w:type="dxa"/>
            <w:vAlign w:val="center"/>
          </w:tcPr>
          <w:p w14:paraId="7F03DCEE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1440" w:type="dxa"/>
            <w:vAlign w:val="center"/>
          </w:tcPr>
          <w:p w14:paraId="523F90AB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2160" w:type="dxa"/>
            <w:vAlign w:val="center"/>
          </w:tcPr>
          <w:p w14:paraId="6B9DD3D9" w14:textId="77777777" w:rsidR="00411095" w:rsidRDefault="00000000">
            <w:r>
              <w:rPr>
                <w:sz w:val="12"/>
              </w:rPr>
              <w:t>Linea base ingenua</w:t>
            </w:r>
          </w:p>
        </w:tc>
      </w:tr>
      <w:tr w:rsidR="00411095" w14:paraId="454735A1" w14:textId="77777777">
        <w:trPr>
          <w:jc w:val="center"/>
        </w:trPr>
        <w:tc>
          <w:tcPr>
            <w:tcW w:w="2160" w:type="dxa"/>
            <w:shd w:val="clear" w:color="auto" w:fill="DDEFE7"/>
            <w:vAlign w:val="center"/>
          </w:tcPr>
          <w:p w14:paraId="2BAB56BE" w14:textId="77777777" w:rsidR="00411095" w:rsidRDefault="00000000">
            <w:r>
              <w:rPr>
                <w:sz w:val="12"/>
              </w:rPr>
              <w:t>Logistic Regression</w:t>
            </w:r>
          </w:p>
        </w:tc>
        <w:tc>
          <w:tcPr>
            <w:tcW w:w="1440" w:type="dxa"/>
            <w:shd w:val="clear" w:color="auto" w:fill="DDEFE7"/>
            <w:vAlign w:val="center"/>
          </w:tcPr>
          <w:p w14:paraId="672B77E9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1440" w:type="dxa"/>
            <w:shd w:val="clear" w:color="auto" w:fill="DDEFE7"/>
            <w:vAlign w:val="center"/>
          </w:tcPr>
          <w:p w14:paraId="09A40B07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1440" w:type="dxa"/>
            <w:shd w:val="clear" w:color="auto" w:fill="DDEFE7"/>
            <w:vAlign w:val="center"/>
          </w:tcPr>
          <w:p w14:paraId="7547B5CD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1440" w:type="dxa"/>
            <w:shd w:val="clear" w:color="auto" w:fill="DDEFE7"/>
            <w:vAlign w:val="center"/>
          </w:tcPr>
          <w:p w14:paraId="5B166465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2160" w:type="dxa"/>
            <w:shd w:val="clear" w:color="auto" w:fill="DDEFE7"/>
            <w:vAlign w:val="center"/>
          </w:tcPr>
          <w:p w14:paraId="05165854" w14:textId="77777777" w:rsidR="00411095" w:rsidRDefault="00000000">
            <w:r>
              <w:rPr>
                <w:sz w:val="12"/>
              </w:rPr>
              <w:t>Modelo interpretable</w:t>
            </w:r>
          </w:p>
        </w:tc>
      </w:tr>
      <w:tr w:rsidR="00411095" w14:paraId="5557D522" w14:textId="77777777">
        <w:trPr>
          <w:jc w:val="center"/>
        </w:trPr>
        <w:tc>
          <w:tcPr>
            <w:tcW w:w="2160" w:type="dxa"/>
            <w:vAlign w:val="center"/>
          </w:tcPr>
          <w:p w14:paraId="57E13448" w14:textId="77777777" w:rsidR="00411095" w:rsidRDefault="00000000">
            <w:r>
              <w:rPr>
                <w:sz w:val="12"/>
              </w:rPr>
              <w:t>SVM RBF</w:t>
            </w:r>
          </w:p>
        </w:tc>
        <w:tc>
          <w:tcPr>
            <w:tcW w:w="1440" w:type="dxa"/>
            <w:vAlign w:val="center"/>
          </w:tcPr>
          <w:p w14:paraId="759FA357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1440" w:type="dxa"/>
            <w:vAlign w:val="center"/>
          </w:tcPr>
          <w:p w14:paraId="084A441C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1440" w:type="dxa"/>
            <w:vAlign w:val="center"/>
          </w:tcPr>
          <w:p w14:paraId="24239142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1440" w:type="dxa"/>
            <w:vAlign w:val="center"/>
          </w:tcPr>
          <w:p w14:paraId="03885577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2160" w:type="dxa"/>
            <w:vAlign w:val="center"/>
          </w:tcPr>
          <w:p w14:paraId="20436A75" w14:textId="77777777" w:rsidR="00411095" w:rsidRDefault="00000000">
            <w:r>
              <w:rPr>
                <w:sz w:val="12"/>
              </w:rPr>
              <w:t>Modelo no lineal</w:t>
            </w:r>
          </w:p>
        </w:tc>
      </w:tr>
      <w:tr w:rsidR="00411095" w14:paraId="382EF13C" w14:textId="77777777">
        <w:trPr>
          <w:jc w:val="center"/>
        </w:trPr>
        <w:tc>
          <w:tcPr>
            <w:tcW w:w="2160" w:type="dxa"/>
            <w:shd w:val="clear" w:color="auto" w:fill="DDEFE7"/>
            <w:vAlign w:val="center"/>
          </w:tcPr>
          <w:p w14:paraId="25984FE5" w14:textId="77777777" w:rsidR="00411095" w:rsidRDefault="00000000">
            <w:r>
              <w:rPr>
                <w:sz w:val="12"/>
              </w:rPr>
              <w:t>Random Forest</w:t>
            </w:r>
          </w:p>
        </w:tc>
        <w:tc>
          <w:tcPr>
            <w:tcW w:w="1440" w:type="dxa"/>
            <w:shd w:val="clear" w:color="auto" w:fill="DDEFE7"/>
            <w:vAlign w:val="center"/>
          </w:tcPr>
          <w:p w14:paraId="5F3DD629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1440" w:type="dxa"/>
            <w:shd w:val="clear" w:color="auto" w:fill="DDEFE7"/>
            <w:vAlign w:val="center"/>
          </w:tcPr>
          <w:p w14:paraId="624DD828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1440" w:type="dxa"/>
            <w:shd w:val="clear" w:color="auto" w:fill="DDEFE7"/>
            <w:vAlign w:val="center"/>
          </w:tcPr>
          <w:p w14:paraId="5F6A5AA2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1440" w:type="dxa"/>
            <w:shd w:val="clear" w:color="auto" w:fill="DDEFE7"/>
            <w:vAlign w:val="center"/>
          </w:tcPr>
          <w:p w14:paraId="0E23EC78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2160" w:type="dxa"/>
            <w:shd w:val="clear" w:color="auto" w:fill="DDEFE7"/>
            <w:vAlign w:val="center"/>
          </w:tcPr>
          <w:p w14:paraId="1333757D" w14:textId="77777777" w:rsidR="00411095" w:rsidRDefault="00000000">
            <w:r>
              <w:rPr>
                <w:sz w:val="12"/>
              </w:rPr>
              <w:t>Ensemble clasico</w:t>
            </w:r>
          </w:p>
        </w:tc>
      </w:tr>
      <w:tr w:rsidR="00411095" w14:paraId="0C0BE804" w14:textId="77777777">
        <w:trPr>
          <w:jc w:val="center"/>
        </w:trPr>
        <w:tc>
          <w:tcPr>
            <w:tcW w:w="2160" w:type="dxa"/>
            <w:vAlign w:val="center"/>
          </w:tcPr>
          <w:p w14:paraId="7BE966CE" w14:textId="77777777" w:rsidR="00411095" w:rsidRDefault="00000000">
            <w:r>
              <w:rPr>
                <w:sz w:val="12"/>
              </w:rPr>
              <w:t>XGBoost</w:t>
            </w:r>
          </w:p>
        </w:tc>
        <w:tc>
          <w:tcPr>
            <w:tcW w:w="1440" w:type="dxa"/>
            <w:vAlign w:val="center"/>
          </w:tcPr>
          <w:p w14:paraId="4419EF23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1440" w:type="dxa"/>
            <w:vAlign w:val="center"/>
          </w:tcPr>
          <w:p w14:paraId="31F7E6C2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1440" w:type="dxa"/>
            <w:vAlign w:val="center"/>
          </w:tcPr>
          <w:p w14:paraId="0E5C808A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1440" w:type="dxa"/>
            <w:vAlign w:val="center"/>
          </w:tcPr>
          <w:p w14:paraId="0DBBDC5E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2160" w:type="dxa"/>
            <w:vAlign w:val="center"/>
          </w:tcPr>
          <w:p w14:paraId="7B01B865" w14:textId="77777777" w:rsidR="00411095" w:rsidRDefault="00000000">
            <w:r>
              <w:rPr>
                <w:sz w:val="12"/>
              </w:rPr>
              <w:t>Modelo de replica de linea base</w:t>
            </w:r>
          </w:p>
        </w:tc>
      </w:tr>
      <w:tr w:rsidR="00411095" w14:paraId="407EF4B9" w14:textId="77777777">
        <w:trPr>
          <w:jc w:val="center"/>
        </w:trPr>
        <w:tc>
          <w:tcPr>
            <w:tcW w:w="2160" w:type="dxa"/>
            <w:shd w:val="clear" w:color="auto" w:fill="DDEFE7"/>
            <w:vAlign w:val="center"/>
          </w:tcPr>
          <w:p w14:paraId="3FD09587" w14:textId="77777777" w:rsidR="00411095" w:rsidRDefault="00000000">
            <w:r>
              <w:rPr>
                <w:sz w:val="12"/>
              </w:rPr>
              <w:t>CatBoost / LightGBM</w:t>
            </w:r>
          </w:p>
        </w:tc>
        <w:tc>
          <w:tcPr>
            <w:tcW w:w="1440" w:type="dxa"/>
            <w:shd w:val="clear" w:color="auto" w:fill="DDEFE7"/>
            <w:vAlign w:val="center"/>
          </w:tcPr>
          <w:p w14:paraId="40053F19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1440" w:type="dxa"/>
            <w:shd w:val="clear" w:color="auto" w:fill="DDEFE7"/>
            <w:vAlign w:val="center"/>
          </w:tcPr>
          <w:p w14:paraId="245280DE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1440" w:type="dxa"/>
            <w:shd w:val="clear" w:color="auto" w:fill="DDEFE7"/>
            <w:vAlign w:val="center"/>
          </w:tcPr>
          <w:p w14:paraId="0C2695E0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1440" w:type="dxa"/>
            <w:shd w:val="clear" w:color="auto" w:fill="DDEFE7"/>
            <w:vAlign w:val="center"/>
          </w:tcPr>
          <w:p w14:paraId="3F5061F4" w14:textId="77777777" w:rsidR="00411095" w:rsidRDefault="00000000">
            <w:r>
              <w:rPr>
                <w:sz w:val="12"/>
              </w:rPr>
              <w:t>Pendiente</w:t>
            </w:r>
          </w:p>
        </w:tc>
        <w:tc>
          <w:tcPr>
            <w:tcW w:w="2160" w:type="dxa"/>
            <w:shd w:val="clear" w:color="auto" w:fill="DDEFE7"/>
            <w:vAlign w:val="center"/>
          </w:tcPr>
          <w:p w14:paraId="09CAB499" w14:textId="77777777" w:rsidR="00411095" w:rsidRDefault="00000000">
            <w:r>
              <w:rPr>
                <w:sz w:val="12"/>
              </w:rPr>
              <w:t>Modelo candidato para mejora</w:t>
            </w:r>
          </w:p>
        </w:tc>
      </w:tr>
    </w:tbl>
    <w:p w14:paraId="617F3E50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Nota: Esta tabla debe completarse luego de ejecutar el notebook preliminar. Se mantiene en el informe para conservar la estructura experimental y facilitar la comparacion final contra la literatura.</w:t>
      </w:r>
    </w:p>
    <w:p w14:paraId="69866C7C" w14:textId="77777777" w:rsidR="00411095" w:rsidRDefault="00000000">
      <w:pPr>
        <w:pStyle w:val="Ttulo1"/>
        <w:spacing w:before="160" w:after="80" w:line="245" w:lineRule="auto"/>
      </w:pPr>
      <w:r>
        <w:rPr>
          <w:rFonts w:ascii="Arial" w:hAnsi="Arial"/>
        </w:rPr>
        <w:lastRenderedPageBreak/>
        <w:t>5. Conclusion preliminar</w:t>
      </w:r>
    </w:p>
    <w:p w14:paraId="64FCC0B0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El dataset Myocardial infarction complications es adecuado para el proyecto del curso porque corresponde a una tarea de clasificacion en salud, contiene datos clinicos reales, presenta valores faltantes, desbalance de clases y multiples complicaciones posibles. Estas caracteristicas permiten aplicar tecnicas de preprocesamiento, seleccion de atributos, entrenamiento de clasificadores y evaluacion robusta.</w:t>
      </w:r>
    </w:p>
    <w:p w14:paraId="4F791281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La linea base mas conveniente es el estudio de Ghafari et al. (2023), debido a que usa el mismo dataset, aborda la prediccion de desenlaces fatales y evalua cuatro modelos compatibles con los requisitos del curso. El resultado de XGBoost reportado por dicho estudio sera tomado como referencia inicial para la replica y posterior mejora.</w:t>
      </w:r>
    </w:p>
    <w:p w14:paraId="72C7AE49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Como estrategia de mejora, se plantea evaluar tecnicas de tratamiento de desbalance, modelos gradient boosting adicionales, validacion cruzada estratificada y ajuste de hiperparametros. El criterio de exito no debe centrarse solamente en accuracy, sino tambien en sensibilidad, F1-score, AUC-ROC y MCC, ya que el problema involucra una clase positiva minoritaria y clinicamente critica.</w:t>
      </w:r>
    </w:p>
    <w:p w14:paraId="71761509" w14:textId="77777777" w:rsidR="00411095" w:rsidRDefault="00000000">
      <w:pPr>
        <w:pStyle w:val="Ttulo1"/>
        <w:spacing w:before="160" w:after="80" w:line="245" w:lineRule="auto"/>
      </w:pPr>
      <w:r>
        <w:rPr>
          <w:rFonts w:ascii="Arial" w:hAnsi="Arial"/>
        </w:rPr>
        <w:t>6. Sugerencias de trabajos futuros</w:t>
      </w:r>
    </w:p>
    <w:p w14:paraId="5A11F779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Mejora del preprocesamiento: En futuras iteraciones se recomienda comparar diferentes estrategias de imputacion, como mediana/moda, KNNImputer e imputacion iterativa. Debido al porcentaje de valores faltantes en algunas variables, la estrategia de imputacion podria afectar significativamente el rendimiento final.</w:t>
      </w:r>
    </w:p>
    <w:p w14:paraId="7E4FCAE0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Extension a clasificacion multietiqueta: Aunque la primera etapa se enfoca en LET_IS como variable binaria, el dataset contiene multiples salidas de complicaciones. Una extension natural seria predecir simultaneamente eventos como fibrilacion auricular, edema pulmonar, recaida del infarto, insuficiencia cardiaca cronica y desenlace fatal.</w:t>
      </w:r>
    </w:p>
    <w:p w14:paraId="5626DF1F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Interpretabilidad clinica: Para facilitar la utilidad medica del modelo, se sugiere incorporar explicabilidad mediante importancia de variables, permutation importance o SHAP. Esto permitiria identificar factores asociados al riesgo de desenlace fatal y comparar si coinciden con variables clinicamente esperadas.</w:t>
      </w:r>
    </w:p>
    <w:p w14:paraId="2C4A89E5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Validacion externa: En escenarios reales, el modelo deberia validarse con datos de otros hospitales o periodos para verificar su capacidad de generalizacion. Esta etapa es especialmente importante porque el dataset original proviene de una institucion especifica y de un periodo historico determinado.</w:t>
      </w:r>
    </w:p>
    <w:p w14:paraId="4298E3AB" w14:textId="77777777" w:rsidR="00411095" w:rsidRDefault="00000000">
      <w:pPr>
        <w:pStyle w:val="Ttulo1"/>
        <w:spacing w:before="160" w:after="80" w:line="245" w:lineRule="auto"/>
      </w:pPr>
      <w:r>
        <w:rPr>
          <w:rFonts w:ascii="Arial" w:hAnsi="Arial"/>
        </w:rPr>
        <w:t>7. Implicancias eticas</w:t>
      </w:r>
    </w:p>
    <w:p w14:paraId="7E62E9EA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Sesgos en los datos: El dataset proviene de pacientes de un hospital especifico y podria no representar adecuadamente otras poblaciones, regiones, practicas clinicas o periodos temporales. Esto puede generar modelos con menor precision en grupos no representados. Para mitigar este riesgo, se recomienda evaluar desempeno por subgrupos cuando la informacion este disponible y validar el modelo con datos externos.</w:t>
      </w:r>
    </w:p>
    <w:p w14:paraId="33B4AB32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Riesgo de falsos negativos: En una tarea de prediccion de desenlace fatal, clasificar como bajo riesgo a un paciente que realmente podria fallecer representa un riesgo clinico relevante. Por ello, la sensibilidad debe ser priorizada junto con AUC-ROC y F1-score, evitando depender exclusivamente de accuracy.</w:t>
      </w:r>
    </w:p>
    <w:p w14:paraId="35187A4D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Privacidad y proteccion de datos clinicos: Aunque el dataset es publico y anonimizado, el uso de modelos predictivos en salud requiere controles estrictos de privacidad, confidencialidad, trazabilidad de accesos y cumplimiento normativo. Cualquier despliegue real deberia limitar el acceso a personal autorizado y proteger la informacion mediante medidas de seguridad adecuadas.</w:t>
      </w:r>
    </w:p>
    <w:p w14:paraId="0718AD59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Uso responsable del modelo: El sistema no debe reemplazar el juicio medico. Su rol deberia ser de apoyo a la decision clinica, ofreciendo una alerta o estimacion de riesgo que sea interpretada por profesionales de salud en conjunto con la historia clinica y evaluacion del paciente.</w:t>
      </w:r>
    </w:p>
    <w:p w14:paraId="58BEECD9" w14:textId="77777777" w:rsidR="00411095" w:rsidRDefault="00000000">
      <w:pPr>
        <w:pStyle w:val="Ttulo1"/>
        <w:spacing w:before="160" w:after="80" w:line="245" w:lineRule="auto"/>
      </w:pPr>
      <w:r>
        <w:rPr>
          <w:rFonts w:ascii="Arial" w:hAnsi="Arial"/>
        </w:rPr>
        <w:t>8. Link del repositorio del trabajo</w:t>
      </w:r>
    </w:p>
    <w:p w14:paraId="2F911F8B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A continuacion, se debera colocar el enlace al repositorio o notebook con la implementacion preliminar del codigo:</w:t>
      </w:r>
    </w:p>
    <w:p w14:paraId="6D73E1BF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[Colocar aqui el enlace de Google Colab, GitHub o repositorio del equipo]</w:t>
      </w:r>
    </w:p>
    <w:p w14:paraId="11A85CD1" w14:textId="77777777" w:rsidR="00411095" w:rsidRDefault="00000000">
      <w:pPr>
        <w:pStyle w:val="Ttulo1"/>
        <w:spacing w:before="160" w:after="80" w:line="245" w:lineRule="auto"/>
      </w:pPr>
      <w:r>
        <w:rPr>
          <w:rFonts w:ascii="Arial" w:hAnsi="Arial"/>
        </w:rPr>
        <w:t>9. Declaracion de contribucion de cada integrante</w:t>
      </w:r>
    </w:p>
    <w:p w14:paraId="02FD7E4B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[Nombre del integrante 1]: Apoyo en el analisis del dataset, revision bibliografica y redaccion del informe.</w:t>
      </w:r>
    </w:p>
    <w:p w14:paraId="51E2B7D8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[Nombre del integrante 2]: Apoyo en el preprocesamiento, definicion de la variable objetivo y configuracion de modelos.</w:t>
      </w:r>
    </w:p>
    <w:p w14:paraId="01B3C6F2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[Nombre del integrante 3]: Apoyo en la experimentacion preliminar, evaluacion de metricas y comparacion con la linea base.</w:t>
      </w:r>
    </w:p>
    <w:p w14:paraId="68E3E47D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[Nombre del integrante 4]: Apoyo en la documentacion, preparacion del notebook y revision final de resultados.</w:t>
      </w:r>
    </w:p>
    <w:p w14:paraId="09C1808F" w14:textId="77777777" w:rsidR="00411095" w:rsidRDefault="00000000">
      <w:pPr>
        <w:pStyle w:val="Ttulo1"/>
        <w:spacing w:before="160" w:after="80" w:line="245" w:lineRule="auto"/>
      </w:pPr>
      <w:r>
        <w:rPr>
          <w:rFonts w:ascii="Arial" w:hAnsi="Arial"/>
        </w:rPr>
        <w:t>10. Referencias</w:t>
      </w:r>
    </w:p>
    <w:p w14:paraId="5F6D9CB4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[1] World Health Organization, 'Cardiovascular diseases (CVDs)', Fact sheet, 2025. Disponible en: https://www.who.int/news-room/fact-sheets/detail/cardiovascular-diseases-(cvds)</w:t>
      </w:r>
    </w:p>
    <w:p w14:paraId="0B218C6C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[2] S. Golovenkin, V. Shulman, D. Rossiev, P. Shesternya, S. Nikulina, Y. Orlova y V. Voino-Yasenetsky, 'Myocardial infarction complications', UCI Machine Learning Repository, 2020. DOI: 10.24432/C53P5M.</w:t>
      </w:r>
    </w:p>
    <w:p w14:paraId="2114B559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[3] S. E. Golovenkin et al., 'Trajectories, bifurcations, and pseudo-time in large clinical datasets: applications to myocardial infarction and diabetes data', GigaScience, vol. 9, no. 11, giaa128, 2020. DOI: 10.1093/gigascience/giaa128.</w:t>
      </w:r>
    </w:p>
    <w:p w14:paraId="327DCDF5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[4] R. Ghafari et al., 'Prediction of the Fatal Acute Complications of Myocardial Infarction via Machine Learning Algorithms', Journal of Tehran University Heart Center, vol. 18, no. 4, pp. 278-287, 2023. DOI: 10.18502/jthc.v18i4.14827.</w:t>
      </w:r>
    </w:p>
    <w:p w14:paraId="1F52F371" w14:textId="77777777" w:rsidR="00411095" w:rsidRDefault="00000000">
      <w:pPr>
        <w:spacing w:after="80" w:line="245" w:lineRule="auto"/>
        <w:jc w:val="both"/>
      </w:pPr>
      <w:r>
        <w:rPr>
          <w:sz w:val="18"/>
        </w:rPr>
        <w:t xml:space="preserve">[5] A. Satty, M. M. Y. Salih, A. A. Hassaballa, E. A. E. Gumma, A. Abdallah y G. S. M. Khamis, 'Comparative Analysis of Machine Learning Algorithms for Investigating </w:t>
      </w:r>
      <w:r>
        <w:rPr>
          <w:sz w:val="18"/>
        </w:rPr>
        <w:lastRenderedPageBreak/>
        <w:t>Myocardial Infarction Complications', Engineering, Technology &amp; Applied Science Research, vol. 14, no. 1, pp. 12775-12779, 2024. DOI: 10.48084/etasr.6691.</w:t>
      </w:r>
    </w:p>
    <w:p w14:paraId="4C51FBCF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[6] A. Newaz, M. S. Mohosheu y M. A. Al Noman, 'Predicting complications of myocardial infarction within several hours of hospitalization using data mining techniques', Informatics in Medicine Unlocked, vol. 42, 101361, 2023. DOI: 10.1016/j.imu.2023.101361.</w:t>
      </w:r>
    </w:p>
    <w:p w14:paraId="0036122A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[7] G. S. M. Khamis et al., 'Prediction of Myocardial Infarction Complications using Gradient Boosting', Engineering, Technology &amp; Applied Science Research, vol. 14, no. 6, pp. 18550-18556, 2024. DOI: 10.48084/etasr.9076.</w:t>
      </w:r>
    </w:p>
    <w:p w14:paraId="35638031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[8] F. Makhmudov, N. Ravshanov, D. Akhmedov, O. Pekos, D. Turimov y Y.-I. Cho, 'A Multitask Deep Learning Model for Predicting Myocardial Infarction Complications', Bioengineering, vol. 12, no. 5, 520, 2025. DOI: 10.3390/bioengineering12050520.</w:t>
      </w:r>
    </w:p>
    <w:p w14:paraId="4539B4B7" w14:textId="77777777" w:rsidR="00411095" w:rsidRDefault="00000000">
      <w:pPr>
        <w:spacing w:after="80" w:line="245" w:lineRule="auto"/>
        <w:jc w:val="both"/>
      </w:pPr>
      <w:r>
        <w:rPr>
          <w:sz w:val="18"/>
        </w:rPr>
        <w:t>[9] R. Khera et al., 'Use of Machine Learning Models to Predict Death After Acute Myocardial Infarction', JAMA Cardiology, vol. 6, no. 6, pp. 633-641, 2021. DOI: 10.1001/jamacardio.2021.0122.</w:t>
      </w:r>
    </w:p>
    <w:sectPr w:rsidR="00411095" w:rsidSect="00034616">
      <w:headerReference w:type="default" r:id="rId10"/>
      <w:footerReference w:type="default" r:id="rId11"/>
      <w:pgSz w:w="12240" w:h="15840"/>
      <w:pgMar w:top="835" w:right="1037" w:bottom="792" w:left="1037" w:header="360" w:footer="245" w:gutter="0"/>
      <w:cols w:num="2" w:space="45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91967" w14:textId="77777777" w:rsidR="00F22A42" w:rsidRDefault="00F22A42">
      <w:pPr>
        <w:spacing w:after="0" w:line="240" w:lineRule="auto"/>
      </w:pPr>
      <w:r>
        <w:separator/>
      </w:r>
    </w:p>
  </w:endnote>
  <w:endnote w:type="continuationSeparator" w:id="0">
    <w:p w14:paraId="7E3EE81E" w14:textId="77777777" w:rsidR="00F22A42" w:rsidRDefault="00F22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CBC37" w14:textId="77777777" w:rsidR="00411095" w:rsidRDefault="00000000">
    <w:pPr>
      <w:spacing w:after="0" w:line="240" w:lineRule="auto"/>
      <w:jc w:val="right"/>
    </w:pPr>
    <w:r>
      <w:rPr>
        <w:noProof/>
      </w:rPr>
      <w:drawing>
        <wp:inline distT="0" distB="0" distL="0" distR="0" wp14:anchorId="19052D41" wp14:editId="76A5E210">
          <wp:extent cx="1325880" cy="799289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7992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26640" w14:textId="77777777" w:rsidR="00411095" w:rsidRDefault="00000000">
    <w:pPr>
      <w:spacing w:after="0" w:line="240" w:lineRule="auto"/>
      <w:jc w:val="right"/>
    </w:pPr>
    <w:r>
      <w:rPr>
        <w:noProof/>
      </w:rPr>
      <w:drawing>
        <wp:inline distT="0" distB="0" distL="0" distR="0" wp14:anchorId="71AB26AC" wp14:editId="4DF7967C">
          <wp:extent cx="1325880" cy="799289"/>
          <wp:effectExtent l="0" t="0" r="0" b="0"/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7992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3EDBB" w14:textId="77777777" w:rsidR="00F22A42" w:rsidRDefault="00F22A42">
      <w:pPr>
        <w:spacing w:after="0" w:line="240" w:lineRule="auto"/>
      </w:pPr>
      <w:r>
        <w:separator/>
      </w:r>
    </w:p>
  </w:footnote>
  <w:footnote w:type="continuationSeparator" w:id="0">
    <w:p w14:paraId="65D7F723" w14:textId="77777777" w:rsidR="00F22A42" w:rsidRDefault="00F22A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040"/>
      <w:gridCol w:w="5040"/>
    </w:tblGrid>
    <w:tr w:rsidR="00411095" w14:paraId="51B149A3" w14:textId="77777777">
      <w:trPr>
        <w:jc w:val="center"/>
      </w:trPr>
      <w:tc>
        <w:tcPr>
          <w:tcW w:w="5040" w:type="dxa"/>
          <w:vAlign w:val="center"/>
        </w:tcPr>
        <w:p w14:paraId="665E6FB5" w14:textId="77777777" w:rsidR="00411095" w:rsidRDefault="00000000">
          <w:pPr>
            <w:spacing w:after="0" w:line="240" w:lineRule="auto"/>
          </w:pPr>
          <w:r>
            <w:rPr>
              <w:color w:val="009375"/>
              <w:sz w:val="17"/>
            </w:rPr>
            <w:t>APRENDIZAJE AUTOMATICO (INF648)</w:t>
          </w:r>
        </w:p>
      </w:tc>
      <w:tc>
        <w:tcPr>
          <w:tcW w:w="5040" w:type="dxa"/>
          <w:vAlign w:val="center"/>
        </w:tcPr>
        <w:p w14:paraId="4FF0531C" w14:textId="77777777" w:rsidR="00411095" w:rsidRDefault="00000000">
          <w:pPr>
            <w:spacing w:after="0" w:line="240" w:lineRule="auto"/>
            <w:jc w:val="right"/>
          </w:pPr>
          <w:r>
            <w:rPr>
              <w:noProof/>
            </w:rPr>
            <w:drawing>
              <wp:inline distT="0" distB="0" distL="0" distR="0" wp14:anchorId="404BC7C2" wp14:editId="363B38F7">
                <wp:extent cx="960120" cy="31738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3173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040"/>
      <w:gridCol w:w="5040"/>
    </w:tblGrid>
    <w:tr w:rsidR="00411095" w14:paraId="3A0F9A7B" w14:textId="77777777">
      <w:trPr>
        <w:jc w:val="center"/>
      </w:trPr>
      <w:tc>
        <w:tcPr>
          <w:tcW w:w="5040" w:type="dxa"/>
          <w:vAlign w:val="center"/>
        </w:tcPr>
        <w:p w14:paraId="19233A97" w14:textId="77777777" w:rsidR="00411095" w:rsidRDefault="00000000">
          <w:pPr>
            <w:spacing w:after="0" w:line="240" w:lineRule="auto"/>
          </w:pPr>
          <w:r>
            <w:rPr>
              <w:color w:val="009375"/>
              <w:sz w:val="17"/>
            </w:rPr>
            <w:t>APRENDIZAJE AUTOMATICO (INF648)</w:t>
          </w:r>
        </w:p>
      </w:tc>
      <w:tc>
        <w:tcPr>
          <w:tcW w:w="5040" w:type="dxa"/>
          <w:vAlign w:val="center"/>
        </w:tcPr>
        <w:p w14:paraId="778B6787" w14:textId="77777777" w:rsidR="00411095" w:rsidRDefault="00000000">
          <w:pPr>
            <w:spacing w:after="0" w:line="240" w:lineRule="auto"/>
            <w:jc w:val="right"/>
          </w:pPr>
          <w:r>
            <w:rPr>
              <w:noProof/>
            </w:rPr>
            <w:drawing>
              <wp:inline distT="0" distB="0" distL="0" distR="0" wp14:anchorId="54DE7CA4" wp14:editId="76609117">
                <wp:extent cx="960120" cy="317382"/>
                <wp:effectExtent l="0" t="0" r="0" b="0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3173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0309795">
    <w:abstractNumId w:val="8"/>
  </w:num>
  <w:num w:numId="2" w16cid:durableId="650720775">
    <w:abstractNumId w:val="6"/>
  </w:num>
  <w:num w:numId="3" w16cid:durableId="415902869">
    <w:abstractNumId w:val="5"/>
  </w:num>
  <w:num w:numId="4" w16cid:durableId="1428235269">
    <w:abstractNumId w:val="4"/>
  </w:num>
  <w:num w:numId="5" w16cid:durableId="201796058">
    <w:abstractNumId w:val="7"/>
  </w:num>
  <w:num w:numId="6" w16cid:durableId="1502160355">
    <w:abstractNumId w:val="3"/>
  </w:num>
  <w:num w:numId="7" w16cid:durableId="1397053097">
    <w:abstractNumId w:val="2"/>
  </w:num>
  <w:num w:numId="8" w16cid:durableId="1183713945">
    <w:abstractNumId w:val="1"/>
  </w:num>
  <w:num w:numId="9" w16cid:durableId="1796488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095"/>
    <w:rsid w:val="00425038"/>
    <w:rsid w:val="00A8040D"/>
    <w:rsid w:val="00AA1D8D"/>
    <w:rsid w:val="00B47730"/>
    <w:rsid w:val="00CB0664"/>
    <w:rsid w:val="00F22A42"/>
    <w:rsid w:val="00FB2C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BEB0850"/>
  <w14:defaultImageDpi w14:val="300"/>
  <w15:docId w15:val="{FBAD4BA7-5714-4D48-A4F7-7DE72D29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222222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B33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B33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B33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3763</Words>
  <Characters>20700</Characters>
  <Application>Microsoft Office Word</Application>
  <DocSecurity>0</DocSecurity>
  <Lines>172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</cp:lastModifiedBy>
  <cp:revision>3</cp:revision>
  <dcterms:created xsi:type="dcterms:W3CDTF">2013-12-23T23:15:00Z</dcterms:created>
  <dcterms:modified xsi:type="dcterms:W3CDTF">2026-06-12T05:53:00Z</dcterms:modified>
  <cp:category/>
</cp:coreProperties>
</file>