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4382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aps/>
                <w:color w:val="585D64"/>
                <w:spacing w:val="20"/>
                <w:sz w:val="16"/>
                <w:szCs w:val="16"/>
              </w:rPr>
              <w:t xml:space="preserve">Track it until it closes</w:t>
            </w:r>
          </w:p>
        </w:tc>
      </w:tr>
    </w:tbl>
    <w:p>
      <w:pPr>
        <w:pBdr>
          <w:bottom w:val="single" w:color="E8542B" w:sz="12" w:space="4"/>
        </w:pBdr>
        <w:spacing w:after="40" w:before="160"/>
      </w:pPr>
      <w:r>
        <w:rPr>
          <w:rFonts w:ascii="Arial" w:cs="Arial" w:eastAsia="Arial" w:hAnsi="Arial"/>
          <w:b/>
          <w:bCs/>
          <w:caps/>
          <w:color w:val="1B4E79"/>
          <w:sz w:val="40"/>
          <w:szCs w:val="40"/>
        </w:rPr>
        <w:t xml:space="preserve">Punch List / Deficiencies</w:t>
      </w:r>
    </w:p>
    <w:p>
      <w:pPr>
        <w:spacing w:after="14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Area / floor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Deficiency items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1600"/>
        <w:gridCol w:w="3400"/>
        <w:gridCol w:w="1300"/>
        <w:gridCol w:w="1100"/>
        <w:gridCol w:w="1100"/>
        <w:gridCol w:w="1000"/>
        <w:gridCol w:w="800"/>
      </w:tblGrid>
      <w:tr>
        <w:trPr>
          <w:tblHeader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Description of deficiency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Trade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Photo ref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Done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Status key</w:t>
      </w:r>
    </w:p>
    <w:p>
      <w:pPr>
        <w:spacing w:after="80"/>
      </w:pPr>
      <w:r>
        <w:rPr>
          <w:rFonts w:ascii="Arial" w:cs="Arial" w:eastAsia="Arial" w:hAnsi="Arial"/>
          <w:color w:val="585D64"/>
          <w:sz w:val="16"/>
          <w:szCs w:val="16"/>
        </w:rPr>
        <w:t xml:space="preserve">OPEN — not started · WIP — in progress · READY — ready for review · CLOSED — verified complete. Priority: H / M / L.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0"/>
              <w:right w:type="dxa" w:w="20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Reviewed by — signature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200"/>
              <w:right w:type="dxa" w:w="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Date</w:t>
            </w:r>
          </w:p>
        </w:tc>
      </w:tr>
    </w:tbl>
    <w:p>
      <w:pPr>
        <w:pBdr>
          <w:top w:val="single" w:color="D5D3CA" w:sz="4" w:space="6"/>
        </w:pBdr>
        <w:spacing w:before="260"/>
        <w:jc w:val="center"/>
      </w:pPr>
      <w:r>
        <w:rPr>
          <w:rFonts w:ascii="Arial" w:cs="Arial" w:eastAsia="Arial" w:hAnsi="Arial"/>
          <w:color w:val="585D64"/>
          <w:sz w:val="14"/>
          <w:szCs w:val="14"/>
        </w:rPr>
        <w:t xml:space="preserve">Free template from SubTrade Software — field management built for trade subcontractors · subtradesoftware.com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eec4cd539e4ede634c94e1453c4411da392f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2026-07-24T03:37:07.349Z</dcterms:created>
  <dcterms:modified xsi:type="dcterms:W3CDTF">2026-07-24T03:37:07.349Z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