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891"/>
        <w:gridCol w:w="5891"/>
      </w:tblGrid>
      <w:tr w:rsidR="0062437E" w:rsidRPr="0062437E" w14:paraId="1CCE760C" w14:textId="77777777" w:rsidTr="0062437E">
        <w:trPr>
          <w:trHeight w:val="273"/>
        </w:trPr>
        <w:tc>
          <w:tcPr>
            <w:tcW w:w="11782" w:type="dxa"/>
            <w:gridSpan w:val="2"/>
          </w:tcPr>
          <w:p w14:paraId="4E9DF50B" w14:textId="619886CB" w:rsidR="0062437E" w:rsidRPr="0062437E" w:rsidRDefault="0062437E" w:rsidP="0062437E">
            <w:pPr>
              <w:jc w:val="center"/>
              <w:rPr>
                <w:rFonts w:ascii="Arial" w:hAnsi="Arial" w:cs="Arial"/>
              </w:rPr>
            </w:pPr>
            <w:r w:rsidRPr="0062437E">
              <w:rPr>
                <w:rFonts w:ascii="Arial" w:hAnsi="Arial" w:cs="Arial"/>
              </w:rPr>
              <w:t>Cheat Sheet: Linear Regression</w:t>
            </w:r>
          </w:p>
        </w:tc>
      </w:tr>
      <w:tr w:rsidR="0062437E" w:rsidRPr="0062437E" w14:paraId="738955B7" w14:textId="77777777" w:rsidTr="0062437E">
        <w:trPr>
          <w:trHeight w:val="16280"/>
        </w:trPr>
        <w:tc>
          <w:tcPr>
            <w:tcW w:w="5891" w:type="dxa"/>
          </w:tcPr>
          <w:p w14:paraId="5524F582" w14:textId="6B3DF20F" w:rsidR="0062437E" w:rsidRPr="00853FB8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Aim: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 xml:space="preserve">Linear regression is a linear approach to modelling the 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r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elationship between a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scalar response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and one or more</w:t>
            </w:r>
            <w:r w:rsidR="00853FB8" w:rsidRPr="00853FB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explanatory variables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  <w:p w14:paraId="3145F0DB" w14:textId="77777777" w:rsidR="0062437E" w:rsidRPr="00853FB8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4B729A90" w14:textId="49AB6E94" w:rsidR="0062437E" w:rsidRPr="00853FB8" w:rsidRDefault="0062437E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Base Model</w:t>
            </w:r>
            <w:r w:rsidR="00853FB8"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 approach</w:t>
            </w:r>
            <w:r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: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DATA = TRUE SIGNAL + NOISE</w:t>
            </w:r>
          </w:p>
          <w:p w14:paraId="50BE0912" w14:textId="256ED833" w:rsidR="00853FB8" w:rsidRPr="00853FB8" w:rsidRDefault="00853FB8" w:rsidP="0062437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06F4332" w14:textId="77777777" w:rsidR="00653CA4" w:rsidRDefault="00853FB8" w:rsidP="00853FB8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53FB8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Vanilla regression model</w:t>
            </w:r>
            <w:r w:rsidRPr="00853FB8">
              <w:rPr>
                <w:rFonts w:ascii="Arial" w:hAnsi="Arial" w:cs="Arial"/>
                <w:sz w:val="16"/>
                <w:szCs w:val="16"/>
                <w:lang w:val="en-US"/>
              </w:rPr>
              <w:t>:</w:t>
            </w:r>
          </w:p>
          <w:p w14:paraId="59490320" w14:textId="672FB112" w:rsidR="00653CA4" w:rsidRPr="00853FB8" w:rsidRDefault="00853FB8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853FB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⋅1+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i,1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i,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+</m:t>
              </m:r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…+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i,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j</m:t>
                  </m:r>
                </m:sub>
              </m:sSub>
            </m:oMath>
          </w:p>
          <w:p w14:paraId="70E98C92" w14:textId="77777777" w:rsidR="0062437E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w:r w:rsidRPr="00653CA4">
              <w:rPr>
                <w:rFonts w:ascii="Arial" w:hAnsi="Arial" w:cs="Arial"/>
                <w:color w:val="FFFFFF" w:themeColor="background1"/>
                <w:sz w:val="20"/>
                <w:szCs w:val="20"/>
                <w:lang w:val="en-US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18"/>
                  <w:szCs w:val="18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eastAsiaTheme="minorEastAsia" w:hAnsi="Cambria Math" w:cs="Arial"/>
                  <w:sz w:val="18"/>
                  <w:szCs w:val="1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Arial"/>
                      <w:sz w:val="18"/>
                      <w:szCs w:val="18"/>
                      <w:lang w:val="en-US"/>
                    </w:rPr>
                    <m:t>T</m:t>
                  </m:r>
                </m:sup>
              </m:sSup>
            </m:oMath>
          </w:p>
          <w:p w14:paraId="29C09DD8" w14:textId="77777777" w:rsidR="00653CA4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</w:p>
          <w:p w14:paraId="79C6DE0C" w14:textId="77777777" w:rsidR="00653CA4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Attributes: </w:t>
            </w:r>
            <w:r w:rsidRPr="00653CA4">
              <w:rPr>
                <w:rFonts w:ascii="Arial" w:hAnsi="Arial" w:cs="Arial"/>
                <w:sz w:val="16"/>
                <w:szCs w:val="16"/>
                <w:lang w:val="en-US"/>
              </w:rPr>
              <w:t>Homoscedasticity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</w:t>
            </w:r>
            <w:r w:rsidRPr="00653CA4">
              <w:rPr>
                <w:rFonts w:ascii="Arial" w:hAnsi="Arial" w:cs="Arial"/>
                <w:sz w:val="16"/>
                <w:szCs w:val="16"/>
                <w:lang w:val="en-US"/>
              </w:rPr>
              <w:t>Independence of errors</w:t>
            </w:r>
          </w:p>
          <w:p w14:paraId="309E899D" w14:textId="77777777" w:rsidR="00653CA4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801187A" w14:textId="6FEE8AD9" w:rsidR="00AE0950" w:rsidRDefault="00653CA4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</w:pPr>
            <w:r w:rsidRPr="00653CA4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Linear Basis Function Model</w:t>
            </w:r>
            <m:oMath>
              <m:r>
                <w:rPr>
                  <w:rFonts w:ascii="Cambria Math" w:hAnsi="Cambria Math" w:cs="Arial"/>
                  <w:sz w:val="16"/>
                  <w:szCs w:val="16"/>
                  <w:u w:val="single"/>
                  <w:lang w:val="en-US"/>
                </w:rPr>
                <w:br/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i,1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i,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2</m:t>
                      </m:r>
                    </m:sub>
                  </m:sSub>
                </m:e>
              </m:d>
            </m:oMath>
            <w:r w:rsidR="00AE0950">
              <w:rPr>
                <w:rFonts w:ascii="Arial" w:eastAsiaTheme="minorEastAsia" w:hAnsi="Arial" w:cs="Arial"/>
                <w:iCs/>
                <w:sz w:val="16"/>
                <w:szCs w:val="16"/>
                <w:lang w:val="en-US"/>
              </w:rPr>
              <w:t>+…+</w:t>
            </w:r>
            <m:oMath>
              <m:sSub>
                <m:sSub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j</m:t>
              </m:r>
              <m:d>
                <m:d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1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i,</m:t>
                      </m:r>
                      <m:r>
                        <w:rPr>
                          <w:rFonts w:ascii="Cambria Math" w:hAnsi="Cambria Math" w:cs="Arial"/>
                          <w:sz w:val="18"/>
                          <w:szCs w:val="18"/>
                          <w:lang w:val="en-US"/>
                        </w:rPr>
                        <m:t>j</m:t>
                      </m:r>
                    </m:sub>
                  </m:sSub>
                </m:e>
              </m:d>
            </m:oMath>
          </w:p>
          <w:p w14:paraId="2D51A264" w14:textId="21CA9D3D" w:rsidR="00AE0950" w:rsidRPr="00AE0950" w:rsidRDefault="00AE0950" w:rsidP="00653CA4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ω</m:t>
                    </m:r>
                  </m:e>
                </m:acc>
                <m:r>
                  <w:rPr>
                    <w:rFonts w:ascii="Cambria Math" w:eastAsiaTheme="minorEastAsia" w:hAnsi="Cambria Math" w:cs="Arial"/>
                    <w:sz w:val="18"/>
                    <w:szCs w:val="18"/>
                    <w:lang w:val="en-US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  <w:szCs w:val="18"/>
                        <w:lang w:val="en-US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16"/>
                            <w:szCs w:val="16"/>
                            <w:lang w:val="en-US"/>
                          </w:rPr>
                          <m:t>ϕ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(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sz w:val="18"/>
                            <w:szCs w:val="1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Arial"/>
                        <w:sz w:val="18"/>
                        <w:szCs w:val="18"/>
                        <w:lang w:val="en-US"/>
                      </w:rPr>
                      <m:t>T</m:t>
                    </m:r>
                  </m:sup>
                </m:sSup>
              </m:oMath>
            </m:oMathPara>
          </w:p>
          <w:p w14:paraId="74FEEFFE" w14:textId="7349E45F" w:rsidR="00AE095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74CB0F83" w14:textId="2D11FA0F" w:rsidR="00AE0950" w:rsidRDefault="00AE0950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Finding weights for </w:t>
            </w:r>
            <w:r w:rsidRPr="00AE095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ω</w:t>
            </w:r>
            <w:r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 xml:space="preserve">0 to </w:t>
            </w:r>
            <w:proofErr w:type="spellStart"/>
            <w:r w:rsidRPr="00AE0950"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ω</w:t>
            </w:r>
            <w:r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  <w:t>j</w:t>
            </w:r>
            <w:proofErr w:type="spellEnd"/>
          </w:p>
          <w:p w14:paraId="4EF731C6" w14:textId="658808D3" w:rsidR="003451B3" w:rsidRPr="003451B3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Use </w:t>
            </w:r>
            <w:r w:rsidR="003451B3">
              <w:rPr>
                <w:rFonts w:ascii="Arial" w:hAnsi="Arial" w:cs="Arial"/>
                <w:sz w:val="16"/>
                <w:szCs w:val="16"/>
                <w:lang w:val="en-US"/>
              </w:rPr>
              <w:t xml:space="preserve">Log Likelihood function for Gaussian distribution: </w:t>
            </w:r>
            <m:oMath>
              <m:func>
                <m:funcPr>
                  <m:ctrlPr>
                    <w:rPr>
                      <w:rFonts w:ascii="Cambria Math" w:hAnsi="Cambria Math" w:cs="Arial"/>
                      <w:iCs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Arial"/>
                          <w:iCs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 w:cs="Arial"/>
                              <w:iCs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  <w:lang w:val="en-US"/>
                        </w:rPr>
                        <m:t>x,w,β</m:t>
                      </m:r>
                    </m:e>
                  </m:d>
                </m:e>
              </m:func>
            </m:oMath>
          </w:p>
          <w:p w14:paraId="00ADE057" w14:textId="52E95FB6" w:rsidR="003451B3" w:rsidRPr="008E099B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Derive 1. To get score function in respect to the gradient </w:t>
            </w:r>
            <m:oMath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∇</m:t>
              </m:r>
            </m:oMath>
          </w:p>
          <w:p w14:paraId="5E09AABF" w14:textId="47631F11" w:rsidR="008E099B" w:rsidRPr="008E099B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Results to: </w:t>
            </w:r>
            <m:oMath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-∇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n-US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</w:p>
          <w:p w14:paraId="40ABA618" w14:textId="4DDAB129" w:rsidR="008E099B" w:rsidRPr="00712531" w:rsidRDefault="008E099B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Introduce design matrix</w:t>
            </w:r>
            <w:r w:rsidR="00E97FD3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lang w:val="en-US"/>
                </w:rPr>
                <m:t>Φ</m:t>
              </m:r>
            </m:oMath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for different</w:t>
            </w:r>
            <w:r w:rsidRPr="00E97FD3">
              <w:rPr>
                <w:rFonts w:ascii="Arial" w:hAnsi="Arial" w:cs="Arial"/>
                <w:lang w:val="en-US"/>
              </w:rPr>
              <w:t xml:space="preserve"> </w:t>
            </w:r>
            <m:oMath>
              <m:r>
                <w:rPr>
                  <w:rFonts w:ascii="Cambria Math" w:hAnsi="Cambria Math" w:cs="Arial"/>
                  <w:lang w:val="en-US"/>
                </w:rPr>
                <m:t>∇</m:t>
              </m:r>
              <m:r>
                <w:rPr>
                  <w:rFonts w:ascii="Cambria Math" w:hAnsi="Cambria Math" w:cs="Arial"/>
                  <w:lang w:val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,…,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lang w:val="en-US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oMath>
          </w:p>
          <w:p w14:paraId="59CB5F37" w14:textId="79E11C69" w:rsidR="00712531" w:rsidRPr="00E97FD3" w:rsidRDefault="00712531" w:rsidP="00712531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Cs/>
                        <w:sz w:val="16"/>
                        <w:szCs w:val="16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Cs/>
                            <w:sz w:val="16"/>
                            <w:szCs w:val="16"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16"/>
                              <w:szCs w:val="16"/>
                              <w:lang w:val="en-US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16"/>
                                  <w:szCs w:val="16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sz w:val="18"/>
                                      <w:szCs w:val="1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8191C2E" w14:textId="02BD576A" w:rsidR="00E97FD3" w:rsidRPr="00E97FD3" w:rsidRDefault="00E97FD3" w:rsidP="00E97FD3">
            <w:pPr>
              <w:pStyle w:val="Listenabsatz"/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0D879A36" w14:textId="386A0BE4" w:rsidR="00E97FD3" w:rsidRPr="00E97FD3" w:rsidRDefault="00E97FD3" w:rsidP="003451B3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97FD3">
              <w:rPr>
                <w:rFonts w:ascii="Arial" w:hAnsi="Arial" w:cs="Arial"/>
                <w:sz w:val="16"/>
                <w:szCs w:val="16"/>
                <w:lang w:val="en-US"/>
              </w:rPr>
              <w:t xml:space="preserve">This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finally </w:t>
            </w:r>
            <w:r w:rsidRPr="00E97FD3">
              <w:rPr>
                <w:rFonts w:ascii="Arial" w:hAnsi="Arial" w:cs="Arial"/>
                <w:sz w:val="16"/>
                <w:szCs w:val="16"/>
                <w:lang w:val="en-US"/>
              </w:rPr>
              <w:t>results to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ω</m:t>
                  </m:r>
                </m:e>
              </m:acc>
              <m:r>
                <w:rPr>
                  <w:rFonts w:ascii="Cambria Math" w:hAnsi="Cambria Math" w:cs="Arial"/>
                  <w:sz w:val="16"/>
                  <w:szCs w:val="16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†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k</m:t>
                  </m:r>
                </m:e>
              </m:acc>
            </m:oMath>
          </w:p>
          <w:p w14:paraId="0D821842" w14:textId="38FD308F" w:rsidR="008E099B" w:rsidRDefault="008E099B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  <w:p w14:paraId="643C9F49" w14:textId="522EEB38" w:rsidR="00E97FD3" w:rsidRDefault="00E97FD3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E97FD3">
              <w:rPr>
                <w:rFonts w:ascii="Arial" w:hAnsi="Arial" w:cs="Arial"/>
                <w:sz w:val="16"/>
                <w:szCs w:val="16"/>
                <w:lang w:val="en-US"/>
              </w:rPr>
              <w:t>Meaning: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712531">
              <w:rPr>
                <w:rFonts w:ascii="Arial" w:hAnsi="Arial" w:cs="Arial"/>
                <w:sz w:val="16"/>
                <w:szCs w:val="16"/>
                <w:lang w:val="en-US"/>
              </w:rPr>
              <w:t>To calculate the weights simply multiply the pseudo-inverse with the vector of targets.</w:t>
            </w:r>
          </w:p>
          <w:p w14:paraId="6D029BE8" w14:textId="182407F3" w:rsidR="00712531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3951A1B6" w14:textId="225B72B5" w:rsidR="00712531" w:rsidRPr="00E97FD3" w:rsidRDefault="00712531" w:rsidP="00E97FD3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Application: As a rule of thumb use with less than 10000 samples.</w:t>
            </w:r>
          </w:p>
          <w:p w14:paraId="626DD924" w14:textId="5F577E96" w:rsidR="00653CA4" w:rsidRPr="00653CA4" w:rsidRDefault="00653CA4" w:rsidP="00653CA4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  <w:u w:val="single"/>
                <w:lang w:val="en-US"/>
              </w:rPr>
            </w:pPr>
          </w:p>
        </w:tc>
        <w:tc>
          <w:tcPr>
            <w:tcW w:w="5891" w:type="dxa"/>
          </w:tcPr>
          <w:p w14:paraId="2B3035B6" w14:textId="77777777" w:rsidR="0062437E" w:rsidRPr="0062437E" w:rsidRDefault="0062437E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73EAD24" w14:textId="77777777" w:rsidR="0062437E" w:rsidRPr="0062437E" w:rsidRDefault="0062437E">
      <w:pPr>
        <w:rPr>
          <w:rFonts w:ascii="Arial" w:hAnsi="Arial" w:cs="Arial"/>
          <w:lang w:val="en-US"/>
        </w:rPr>
      </w:pPr>
    </w:p>
    <w:sectPr w:rsidR="0062437E" w:rsidRPr="0062437E" w:rsidSect="0062437E">
      <w:pgSz w:w="11906" w:h="16838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B613E"/>
    <w:multiLevelType w:val="hybridMultilevel"/>
    <w:tmpl w:val="D0D293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70C1E"/>
    <w:multiLevelType w:val="hybridMultilevel"/>
    <w:tmpl w:val="D7B25EE0"/>
    <w:lvl w:ilvl="0" w:tplc="964C5DB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E"/>
    <w:rsid w:val="00203C2B"/>
    <w:rsid w:val="003451B3"/>
    <w:rsid w:val="003D238B"/>
    <w:rsid w:val="0062437E"/>
    <w:rsid w:val="00653CA4"/>
    <w:rsid w:val="00712531"/>
    <w:rsid w:val="0072290B"/>
    <w:rsid w:val="00853FB8"/>
    <w:rsid w:val="008C56CD"/>
    <w:rsid w:val="008C586F"/>
    <w:rsid w:val="008E099B"/>
    <w:rsid w:val="009744CC"/>
    <w:rsid w:val="00AE0950"/>
    <w:rsid w:val="00E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242E"/>
  <w15:chartTrackingRefBased/>
  <w15:docId w15:val="{06AC2903-4179-4EA9-8C31-AFB9FC71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4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3FB8"/>
    <w:rPr>
      <w:color w:val="808080"/>
    </w:rPr>
  </w:style>
  <w:style w:type="paragraph" w:styleId="Listenabsatz">
    <w:name w:val="List Paragraph"/>
    <w:basedOn w:val="Standard"/>
    <w:uiPriority w:val="34"/>
    <w:qFormat/>
    <w:rsid w:val="00AE0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 </cp:lastModifiedBy>
  <cp:revision>1</cp:revision>
  <dcterms:created xsi:type="dcterms:W3CDTF">2021-01-23T14:20:00Z</dcterms:created>
  <dcterms:modified xsi:type="dcterms:W3CDTF">2021-01-23T16:10:00Z</dcterms:modified>
</cp:coreProperties>
</file>