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La Revolución Industrial y sus efectos en el mundo del trabajo</w:t>
      </w:r>
    </w:p>
    <w:p>
      <w:r>
        <w:t xml:space="preserve">Alumno: Javier Moreno Díaz</w:t>
      </w:r>
    </w:p>
    <w:p>
      <w:r>
        <w:t xml:space="preserve">Asignatura: Historia Contemporánea</w:t>
      </w:r>
    </w:p>
    <w:p>
      <w:r>
        <w:t xml:space="preserve">Profesora: Elena Sáez</w:t>
      </w:r>
    </w:p>
    <w:p>
      <w:pPr>
        <w:spacing w:after="240"/>
      </w:pPr>
      <w:r>
        <w:t xml:space="preserve">Curso 2025-2026</w:t>
      </w:r>
    </w:p>
    <w:p>
      <w:pPr>
        <w:spacing w:after="120" w:before="200"/>
      </w:pPr>
      <w:r>
        <w:rPr>
          <w:b/>
          <w:bCs/>
          <w:u w:val="single"/>
        </w:rPr>
        <w:t xml:space="preserve">Introducción</w:t>
      </w:r>
    </w:p>
    <w:p>
      <w:pPr>
        <w:spacing w:after="120"/>
        <w:jc w:val="both"/>
      </w:pPr>
      <w:r>
        <w:t xml:space="preserve">La Revolución Industrial supuso una transformación profunda de la forma en que las personas trabajaban y vivían. Entre finales del siglo XVIII y mediados del XIX, la producción artesanal dio paso progresivamente a la fábrica, y con ella aparecieron nuevos ritmos, nuevas jerarquías y nuevas formas de conflicto social (Ramírez Soto, 2015).</w:t>
      </w:r>
    </w:p>
    <w:p>
      <w:pPr>
        <w:spacing w:after="120"/>
        <w:jc w:val="both"/>
      </w:pPr>
      <w:r>
        <w:t xml:space="preserve">En este ensayo se analizan tres cambios principales: la organización del trabajo en la fábrica, la aparición de la clase obrera como grupo social y las primeras respuestas legales a las condiciones laborales. Como señala Lefèvre (2009), estos procesos no fueron simultáneos en toda Europa, sino que avanzaron a ritmos muy distintos según el país y el sector.</w:t>
      </w:r>
    </w:p>
    <w:p>
      <w:pPr>
        <w:spacing w:after="120" w:before="200"/>
      </w:pPr>
      <w:r>
        <w:rPr>
          <w:b/>
          <w:bCs/>
        </w:rPr>
        <w:t xml:space="preserve">1. Cambios en la organización del trabajo</w:t>
      </w:r>
    </w:p>
    <w:p>
      <w:pPr>
        <w:spacing w:after="120"/>
        <w:jc w:val="both"/>
      </w:pPr>
      <w:r>
        <w:t xml:space="preserve">El taller artesanal se caracterizaba por una cierta autonomía del trabajador, que controlaba su propio ritmo y conocía todo el proceso de fabricación. La fábrica rompió esa lógica: la división del trabajo fragmentó las tareas y el reloj sustituyó al sol como medida de la jornada. Según Ortega y Blanco (2018), el control del tiempo fue una de las herramientas de disciplina más eficaces del nuevo sistema.</w:t>
      </w:r>
    </w:p>
    <w:p>
      <w:pPr>
        <w:spacing w:after="120"/>
        <w:jc w:val="both"/>
      </w:pPr>
      <w:r>
        <w:t xml:space="preserve">La mecanización también cambió el valor de la experiencia. Muchas tareas que antes requerían años de aprendizaje podían realizarse ahora con unos pocos días de práctica, lo que permitió contratar a mujeres y niños con salarios más bajos (Castell, 2011).</w:t>
      </w:r>
    </w:p>
    <w:p>
      <w:pPr>
        <w:spacing w:after="120" w:before="200"/>
      </w:pPr>
      <w:r>
        <w:rPr>
          <w:b/>
          <w:bCs/>
        </w:rPr>
        <w:t xml:space="preserve">2. El nacimiento de la clase obrera</w:t>
      </w:r>
    </w:p>
    <w:p>
      <w:pPr>
        <w:spacing w:after="120"/>
        <w:jc w:val="both"/>
      </w:pPr>
      <w:r>
        <w:t xml:space="preserve">La concentración de trabajadores en las ciudades industriales favoreció la aparición de una conciencia colectiva. Los barrios obreros, con viviendas precarias y escasas condiciones de higiene, se convirtieron en espacios de solidaridad y también de protesta. Las primeras asociaciones de ayuda mutua surgieron para cubrir situaciones de enfermedad o accidente que el Estado todavía ignoraba (Ramírez Soto, 2015).</w:t>
      </w:r>
    </w:p>
    <w:p>
      <w:pPr>
        <w:spacing w:after="120"/>
        <w:jc w:val="both"/>
      </w:pPr>
      <w:r>
        <w:t xml:space="preserve">Con el tiempo, estas asociaciones evolucionaron hacia formas de organización más estables, como los sindicatos, que reclamaban mejoras salariales y la reducción de la jornada. Este proceso fue lento y estuvo marcado por la represión en muchos países (Lefèvre, 2009, p. 112).</w:t>
      </w:r>
    </w:p>
    <w:p>
      <w:pPr>
        <w:spacing w:after="120" w:before="200"/>
      </w:pPr>
      <w:r>
        <w:rPr>
          <w:b/>
          <w:bCs/>
        </w:rPr>
        <w:t xml:space="preserve">3. Las primeras leyes laborales</w:t>
      </w:r>
    </w:p>
    <w:p>
      <w:pPr>
        <w:spacing w:after="120"/>
        <w:jc w:val="both"/>
      </w:pPr>
      <w:r>
        <w:t xml:space="preserve">A lo largo del siglo XIX, varios gobiernos europeos aprobaron leyes que limitaban el trabajo infantil y regulaban la duración de la jornada. Aunque su cumplimiento fue irregular, estas normas sentaron las bases del derecho laboral moderno. En España, la legislación llegó más tarde que en Gran Bretaña, en parte por el menor desarrollo industrial del país (Ortega y Blanco, 2018).</w:t>
      </w:r>
    </w:p>
    <w:p>
      <w:pPr>
        <w:spacing w:after="120" w:before="200"/>
      </w:pPr>
      <w:r>
        <w:rPr>
          <w:b/>
          <w:bCs/>
        </w:rPr>
        <w:t xml:space="preserve">Conclusión</w:t>
      </w:r>
    </w:p>
    <w:p>
      <w:pPr>
        <w:spacing w:after="120"/>
        <w:jc w:val="both"/>
      </w:pPr>
      <w:r>
        <w:t xml:space="preserve">La Revolución Industrial no solo transformó la economía, sino también la experiencia cotidiana del trabajo. La fábrica, el reloj y la ciudad industrial dieron forma a una nueva sociedad cuyos debates, como la duración de la jornada o la protección frente a los accidentes, siguen presentes hoy.</w:t>
      </w:r>
    </w:p>
    <w:p>
      <w:pPr>
        <w:spacing w:after="120" w:before="240"/>
      </w:pPr>
      <w:r>
        <w:rPr>
          <w:b/>
          <w:bCs/>
        </w:rPr>
        <w:t xml:space="preserve">BIBLIOGRAFÍA</w:t>
      </w:r>
    </w:p>
    <w:p>
      <w:r>
        <w:t xml:space="preserve">Ramírez Soto, M. (2015). Fábricas y ciudades: el trabajo en la Europa industrial. Editorial Síntesis Ficticia, Madrid.</w:t>
      </w:r>
    </w:p>
    <w:p>
      <w:r>
        <w:t xml:space="preserve">Ortega, L. y Blanco, R. (2018). El tiempo de la fábrica. Revista de Historia Social Inventada, 34(2), 45-67.</w:t>
      </w:r>
    </w:p>
    <w:p>
      <w:r>
        <w:t xml:space="preserve">Lefèvre, A. 2009. Industrialisation et travail en Europe. Paris: Éditions Exemple.</w:t>
      </w:r>
    </w:p>
    <w:p>
      <w:r>
        <w:t xml:space="preserve">https://www.historiaejemplo.es/revolucion-industrial-trabajo</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2026-10-15T17:23:25.385Z</dcterms:created>
  <dcterms:modified xsi:type="dcterms:W3CDTF">2026-10-15T17:23:25.393Z</dcterms:modified>
</cp:coreProperties>
</file>

<file path=docProps/custom.xml><?xml version="1.0" encoding="utf-8"?>
<Properties xmlns="http://schemas.openxmlformats.org/officeDocument/2006/custom-properties" xmlns:vt="http://schemas.openxmlformats.org/officeDocument/2006/docPropsVTypes"/>
</file>