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538B" w14:textId="0DF2D6F0" w:rsidR="0042475E" w:rsidRPr="0042475E" w:rsidRDefault="0042475E" w:rsidP="0042475E">
      <w:pPr>
        <w:spacing w:after="60" w:line="276" w:lineRule="auto"/>
        <w:jc w:val="center"/>
        <w:rPr>
          <w:b/>
          <w:bCs/>
          <w:caps/>
          <w:color w:val="auto"/>
          <w:sz w:val="20"/>
          <w:szCs w:val="20"/>
        </w:rPr>
      </w:pPr>
      <w:r w:rsidRPr="0042475E">
        <w:rPr>
          <w:b/>
          <w:bCs/>
          <w:caps/>
          <w:noProof/>
          <w:color w:val="auto"/>
          <w:sz w:val="20"/>
          <w:szCs w:val="20"/>
        </w:rPr>
        <w:drawing>
          <wp:inline distT="0" distB="0" distL="0" distR="0" wp14:anchorId="723790E3" wp14:editId="35F92DE8">
            <wp:extent cx="1554480" cy="762000"/>
            <wp:effectExtent l="0" t="0" r="0" b="0"/>
            <wp:docPr id="2004223235"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ipo, nome da empresa&#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4480" cy="762000"/>
                    </a:xfrm>
                    <a:prstGeom prst="rect">
                      <a:avLst/>
                    </a:prstGeom>
                    <a:noFill/>
                    <a:ln>
                      <a:noFill/>
                    </a:ln>
                  </pic:spPr>
                </pic:pic>
              </a:graphicData>
            </a:graphic>
          </wp:inline>
        </w:drawing>
      </w:r>
    </w:p>
    <w:p w14:paraId="1897D7BC" w14:textId="77777777" w:rsidR="0042475E" w:rsidRPr="0042475E" w:rsidRDefault="0042475E" w:rsidP="0042475E">
      <w:pPr>
        <w:spacing w:after="60" w:line="276" w:lineRule="auto"/>
        <w:jc w:val="center"/>
        <w:rPr>
          <w:b/>
          <w:bCs/>
          <w:caps/>
          <w:color w:val="auto"/>
          <w:sz w:val="20"/>
          <w:szCs w:val="20"/>
        </w:rPr>
      </w:pPr>
      <w:r w:rsidRPr="0042475E">
        <w:rPr>
          <w:b/>
          <w:bCs/>
          <w:caps/>
          <w:color w:val="auto"/>
          <w:sz w:val="20"/>
          <w:szCs w:val="20"/>
        </w:rPr>
        <w:t>Escola Nacional de Administração Pública</w:t>
      </w:r>
    </w:p>
    <w:p w14:paraId="143C11C7" w14:textId="6DCA9608" w:rsidR="0042475E" w:rsidRPr="0042475E" w:rsidRDefault="0042475E" w:rsidP="0042475E">
      <w:pPr>
        <w:spacing w:after="60" w:line="276" w:lineRule="auto"/>
        <w:jc w:val="center"/>
        <w:rPr>
          <w:b/>
          <w:bCs/>
          <w:caps/>
          <w:color w:val="auto"/>
          <w:sz w:val="20"/>
          <w:szCs w:val="20"/>
        </w:rPr>
      </w:pPr>
      <w:r w:rsidRPr="0042475E">
        <w:rPr>
          <w:b/>
          <w:bCs/>
          <w:caps/>
          <w:color w:val="auto"/>
          <w:sz w:val="20"/>
          <w:szCs w:val="20"/>
        </w:rPr>
        <w:t xml:space="preserve">MBA </w:t>
      </w:r>
      <w:r>
        <w:rPr>
          <w:b/>
          <w:bCs/>
          <w:caps/>
          <w:color w:val="auto"/>
          <w:sz w:val="20"/>
          <w:szCs w:val="20"/>
        </w:rPr>
        <w:t>EM</w:t>
      </w:r>
      <w:r w:rsidRPr="0042475E">
        <w:rPr>
          <w:b/>
          <w:bCs/>
          <w:caps/>
          <w:color w:val="auto"/>
          <w:sz w:val="20"/>
          <w:szCs w:val="20"/>
        </w:rPr>
        <w:t xml:space="preserve"> Ciência de Dados e Inteligência Artificial</w:t>
      </w:r>
    </w:p>
    <w:p w14:paraId="5F82C7E6" w14:textId="77777777" w:rsidR="0042475E" w:rsidRPr="0042475E" w:rsidRDefault="0042475E" w:rsidP="0042475E">
      <w:pPr>
        <w:spacing w:after="60" w:line="276" w:lineRule="auto"/>
        <w:jc w:val="center"/>
        <w:rPr>
          <w:b/>
          <w:bCs/>
          <w:caps/>
          <w:color w:val="auto"/>
          <w:sz w:val="20"/>
          <w:szCs w:val="20"/>
        </w:rPr>
      </w:pPr>
      <w:r w:rsidRPr="0042475E">
        <w:rPr>
          <w:b/>
          <w:bCs/>
          <w:caps/>
          <w:color w:val="auto"/>
          <w:sz w:val="20"/>
          <w:szCs w:val="20"/>
        </w:rPr>
        <w:t>Laboratório de Casos 3 – Políticas Públicas de Infraestrutura</w:t>
      </w:r>
    </w:p>
    <w:p w14:paraId="7D908086" w14:textId="77777777" w:rsidR="00575ED4" w:rsidRPr="0042475E" w:rsidRDefault="00575ED4">
      <w:pPr>
        <w:spacing w:line="276" w:lineRule="auto"/>
        <w:rPr>
          <w:color w:val="auto"/>
        </w:rPr>
      </w:pPr>
    </w:p>
    <w:p w14:paraId="2B9F85D3" w14:textId="77777777" w:rsidR="00575ED4" w:rsidRPr="0042475E" w:rsidRDefault="00575ED4">
      <w:pPr>
        <w:spacing w:line="276" w:lineRule="auto"/>
        <w:rPr>
          <w:color w:val="auto"/>
        </w:rPr>
      </w:pPr>
    </w:p>
    <w:p w14:paraId="21DDADEC" w14:textId="77777777" w:rsidR="00575ED4" w:rsidRPr="0042475E" w:rsidRDefault="00575ED4">
      <w:pPr>
        <w:spacing w:line="276" w:lineRule="auto"/>
        <w:rPr>
          <w:color w:val="auto"/>
        </w:rPr>
      </w:pPr>
    </w:p>
    <w:p w14:paraId="5065E809" w14:textId="77777777" w:rsidR="00575ED4" w:rsidRPr="0042475E" w:rsidRDefault="00575ED4">
      <w:pPr>
        <w:spacing w:line="276" w:lineRule="auto"/>
        <w:rPr>
          <w:color w:val="auto"/>
        </w:rPr>
      </w:pPr>
    </w:p>
    <w:p w14:paraId="70838F09" w14:textId="77777777" w:rsidR="00575ED4" w:rsidRPr="0042475E" w:rsidRDefault="00575ED4">
      <w:pPr>
        <w:spacing w:line="276" w:lineRule="auto"/>
        <w:rPr>
          <w:color w:val="auto"/>
        </w:rPr>
      </w:pPr>
    </w:p>
    <w:p w14:paraId="02135072" w14:textId="77777777" w:rsidR="00575ED4" w:rsidRPr="0042475E" w:rsidRDefault="00575ED4">
      <w:pPr>
        <w:spacing w:line="276" w:lineRule="auto"/>
        <w:rPr>
          <w:color w:val="auto"/>
        </w:rPr>
      </w:pPr>
    </w:p>
    <w:p w14:paraId="3A01E8C6" w14:textId="77777777" w:rsidR="00575ED4" w:rsidRPr="0042475E" w:rsidRDefault="00000000">
      <w:pPr>
        <w:spacing w:after="80" w:line="276" w:lineRule="auto"/>
        <w:jc w:val="center"/>
        <w:rPr>
          <w:color w:val="auto"/>
        </w:rPr>
      </w:pPr>
      <w:r w:rsidRPr="0042475E">
        <w:rPr>
          <w:b/>
          <w:bCs/>
          <w:caps/>
          <w:color w:val="auto"/>
          <w:sz w:val="48"/>
          <w:szCs w:val="48"/>
        </w:rPr>
        <w:t>PRIORIZAÇÃO DE INFRAESTRUTURA URBANA PREVENTIVA:</w:t>
      </w:r>
    </w:p>
    <w:p w14:paraId="764BD915" w14:textId="77777777" w:rsidR="00575ED4" w:rsidRPr="0042475E" w:rsidRDefault="00000000">
      <w:pPr>
        <w:spacing w:after="60" w:line="276" w:lineRule="auto"/>
        <w:jc w:val="center"/>
        <w:rPr>
          <w:color w:val="auto"/>
        </w:rPr>
      </w:pPr>
      <w:r w:rsidRPr="0042475E">
        <w:rPr>
          <w:b/>
          <w:bCs/>
          <w:color w:val="auto"/>
          <w:sz w:val="36"/>
          <w:szCs w:val="36"/>
        </w:rPr>
        <w:t>Drenagem, Saneamento e Contenção de Encostas</w:t>
      </w:r>
    </w:p>
    <w:p w14:paraId="56D3F3B6" w14:textId="77777777" w:rsidR="00575ED4" w:rsidRPr="0042475E" w:rsidRDefault="00000000">
      <w:pPr>
        <w:spacing w:line="276" w:lineRule="auto"/>
        <w:jc w:val="center"/>
        <w:rPr>
          <w:color w:val="auto"/>
        </w:rPr>
      </w:pPr>
      <w:r w:rsidRPr="0042475E">
        <w:rPr>
          <w:i/>
          <w:iCs/>
          <w:color w:val="auto"/>
          <w:sz w:val="26"/>
          <w:szCs w:val="26"/>
        </w:rPr>
        <w:t>Uma Análise de Dados para Apoio à Decisão de Investimentos Preventivos</w:t>
      </w:r>
    </w:p>
    <w:p w14:paraId="1C397B57" w14:textId="77777777" w:rsidR="00575ED4" w:rsidRPr="0042475E" w:rsidRDefault="00575ED4">
      <w:pPr>
        <w:spacing w:line="276" w:lineRule="auto"/>
        <w:rPr>
          <w:color w:val="auto"/>
        </w:rPr>
      </w:pPr>
    </w:p>
    <w:p w14:paraId="643D737F" w14:textId="77777777" w:rsidR="00575ED4" w:rsidRPr="0042475E" w:rsidRDefault="00575ED4">
      <w:pPr>
        <w:spacing w:line="276" w:lineRule="auto"/>
        <w:rPr>
          <w:color w:val="auto"/>
        </w:rPr>
      </w:pPr>
    </w:p>
    <w:p w14:paraId="2484C680" w14:textId="77777777" w:rsidR="00575ED4" w:rsidRPr="0042475E" w:rsidRDefault="00575ED4">
      <w:pPr>
        <w:spacing w:line="276" w:lineRule="auto"/>
        <w:rPr>
          <w:color w:val="auto"/>
        </w:rPr>
      </w:pPr>
    </w:p>
    <w:p w14:paraId="14BFDD8A" w14:textId="77777777" w:rsidR="00575ED4" w:rsidRPr="0042475E" w:rsidRDefault="00575ED4">
      <w:pPr>
        <w:spacing w:line="276" w:lineRule="auto"/>
        <w:rPr>
          <w:color w:val="auto"/>
        </w:rPr>
      </w:pPr>
    </w:p>
    <w:p w14:paraId="1FA2C416" w14:textId="77777777" w:rsidR="00575ED4" w:rsidRPr="0042475E" w:rsidRDefault="00575ED4">
      <w:pPr>
        <w:spacing w:line="276" w:lineRule="auto"/>
        <w:rPr>
          <w:color w:val="auto"/>
        </w:rPr>
      </w:pPr>
    </w:p>
    <w:p w14:paraId="42494860" w14:textId="77777777" w:rsidR="00575ED4" w:rsidRPr="0042475E" w:rsidRDefault="00575ED4">
      <w:pPr>
        <w:spacing w:line="276" w:lineRule="auto"/>
        <w:rPr>
          <w:color w:val="auto"/>
        </w:rPr>
      </w:pPr>
    </w:p>
    <w:p w14:paraId="106A5030" w14:textId="77777777" w:rsidR="00575ED4" w:rsidRPr="0042475E" w:rsidRDefault="00575ED4">
      <w:pPr>
        <w:spacing w:line="276" w:lineRule="auto"/>
        <w:rPr>
          <w:color w:val="auto"/>
        </w:rPr>
      </w:pPr>
    </w:p>
    <w:p w14:paraId="57EFA625" w14:textId="77777777" w:rsidR="00575ED4" w:rsidRPr="0042475E" w:rsidRDefault="00575ED4">
      <w:pPr>
        <w:spacing w:line="276" w:lineRule="auto"/>
        <w:rPr>
          <w:color w:val="auto"/>
        </w:rPr>
      </w:pPr>
    </w:p>
    <w:p w14:paraId="1FC5B9CD" w14:textId="77777777" w:rsidR="00575ED4" w:rsidRPr="0042475E" w:rsidRDefault="00575ED4">
      <w:pPr>
        <w:spacing w:line="276" w:lineRule="auto"/>
        <w:rPr>
          <w:color w:val="auto"/>
        </w:rPr>
      </w:pPr>
    </w:p>
    <w:p w14:paraId="7F75B793" w14:textId="77777777" w:rsidR="00575ED4" w:rsidRPr="0042475E" w:rsidRDefault="00575ED4">
      <w:pPr>
        <w:spacing w:line="276" w:lineRule="auto"/>
        <w:rPr>
          <w:color w:val="auto"/>
        </w:rPr>
      </w:pPr>
    </w:p>
    <w:p w14:paraId="621074E4" w14:textId="77777777" w:rsidR="00575ED4" w:rsidRPr="0042475E" w:rsidRDefault="00000000">
      <w:pPr>
        <w:spacing w:line="276" w:lineRule="auto"/>
        <w:jc w:val="center"/>
        <w:rPr>
          <w:color w:val="auto"/>
        </w:rPr>
      </w:pPr>
      <w:r w:rsidRPr="0042475E">
        <w:rPr>
          <w:b/>
          <w:bCs/>
          <w:color w:val="auto"/>
        </w:rPr>
        <w:t xml:space="preserve">Avaliação </w:t>
      </w:r>
      <w:proofErr w:type="spellStart"/>
      <w:r w:rsidRPr="0042475E">
        <w:rPr>
          <w:b/>
          <w:bCs/>
          <w:color w:val="auto"/>
        </w:rPr>
        <w:t>Ex</w:t>
      </w:r>
      <w:proofErr w:type="spellEnd"/>
      <w:r w:rsidRPr="0042475E">
        <w:rPr>
          <w:b/>
          <w:bCs/>
          <w:color w:val="auto"/>
        </w:rPr>
        <w:t xml:space="preserve"> Ante — Etapa de Insumos, Atividades e Resultados</w:t>
      </w:r>
    </w:p>
    <w:p w14:paraId="2C613DA6" w14:textId="77777777" w:rsidR="00575ED4" w:rsidRPr="0042475E" w:rsidRDefault="00575ED4">
      <w:pPr>
        <w:spacing w:line="276" w:lineRule="auto"/>
        <w:rPr>
          <w:color w:val="auto"/>
        </w:rPr>
      </w:pPr>
    </w:p>
    <w:p w14:paraId="2986D595" w14:textId="77777777" w:rsidR="00575ED4" w:rsidRPr="0042475E" w:rsidRDefault="00575ED4">
      <w:pPr>
        <w:spacing w:line="276" w:lineRule="auto"/>
        <w:rPr>
          <w:color w:val="auto"/>
        </w:rPr>
      </w:pPr>
    </w:p>
    <w:p w14:paraId="34BC8B86" w14:textId="77777777" w:rsidR="00575ED4" w:rsidRPr="0042475E" w:rsidRDefault="00575ED4">
      <w:pPr>
        <w:spacing w:line="276" w:lineRule="auto"/>
        <w:rPr>
          <w:color w:val="auto"/>
        </w:rPr>
      </w:pPr>
    </w:p>
    <w:p w14:paraId="404157B7" w14:textId="77777777" w:rsidR="00575ED4" w:rsidRPr="0042475E" w:rsidRDefault="00575ED4">
      <w:pPr>
        <w:spacing w:line="276" w:lineRule="auto"/>
        <w:rPr>
          <w:color w:val="auto"/>
        </w:rPr>
      </w:pPr>
    </w:p>
    <w:p w14:paraId="25CEDEA0" w14:textId="77777777" w:rsidR="00575ED4" w:rsidRPr="0042475E" w:rsidRDefault="00575ED4">
      <w:pPr>
        <w:spacing w:line="276" w:lineRule="auto"/>
        <w:rPr>
          <w:color w:val="auto"/>
        </w:rPr>
      </w:pPr>
    </w:p>
    <w:p w14:paraId="4B1A6AE7" w14:textId="77777777" w:rsidR="00575ED4" w:rsidRPr="0042475E" w:rsidRDefault="00000000">
      <w:pPr>
        <w:spacing w:after="20" w:line="276" w:lineRule="auto"/>
        <w:jc w:val="center"/>
        <w:rPr>
          <w:color w:val="auto"/>
        </w:rPr>
      </w:pPr>
      <w:r w:rsidRPr="0042475E">
        <w:rPr>
          <w:color w:val="auto"/>
          <w:sz w:val="24"/>
          <w:szCs w:val="24"/>
        </w:rPr>
        <w:t>Fabiana Ferreira do Nascimento</w:t>
      </w:r>
    </w:p>
    <w:p w14:paraId="4F83F75C" w14:textId="77777777" w:rsidR="00575ED4" w:rsidRPr="0042475E" w:rsidRDefault="00000000">
      <w:pPr>
        <w:spacing w:line="276" w:lineRule="auto"/>
        <w:jc w:val="center"/>
        <w:rPr>
          <w:color w:val="auto"/>
        </w:rPr>
      </w:pPr>
      <w:r w:rsidRPr="0042475E">
        <w:rPr>
          <w:color w:val="auto"/>
          <w:sz w:val="24"/>
          <w:szCs w:val="24"/>
        </w:rPr>
        <w:t>Francisco Carlos Molina Duarte Júnior</w:t>
      </w:r>
    </w:p>
    <w:p w14:paraId="14B55D4A" w14:textId="77777777" w:rsidR="00575ED4" w:rsidRDefault="00575ED4">
      <w:pPr>
        <w:spacing w:line="276" w:lineRule="auto"/>
        <w:rPr>
          <w:color w:val="auto"/>
        </w:rPr>
      </w:pPr>
    </w:p>
    <w:p w14:paraId="5ECA3EEF" w14:textId="77777777" w:rsidR="0042475E" w:rsidRPr="0042475E" w:rsidRDefault="0042475E">
      <w:pPr>
        <w:spacing w:line="276" w:lineRule="auto"/>
        <w:rPr>
          <w:color w:val="auto"/>
        </w:rPr>
      </w:pPr>
    </w:p>
    <w:p w14:paraId="21D60740" w14:textId="24D43D86" w:rsidR="00575ED4" w:rsidRPr="0042475E" w:rsidRDefault="0042475E">
      <w:pPr>
        <w:spacing w:before="80" w:line="276" w:lineRule="auto"/>
        <w:jc w:val="center"/>
        <w:rPr>
          <w:color w:val="auto"/>
        </w:rPr>
      </w:pPr>
      <w:r>
        <w:rPr>
          <w:color w:val="auto"/>
        </w:rPr>
        <w:t>M</w:t>
      </w:r>
      <w:r w:rsidRPr="0042475E">
        <w:rPr>
          <w:color w:val="auto"/>
        </w:rPr>
        <w:t>arço de 2026</w:t>
      </w:r>
    </w:p>
    <w:p w14:paraId="2AE0EAC8" w14:textId="77777777" w:rsidR="00575ED4" w:rsidRPr="0042475E" w:rsidRDefault="00000000">
      <w:pPr>
        <w:spacing w:line="276" w:lineRule="auto"/>
        <w:rPr>
          <w:color w:val="auto"/>
        </w:rPr>
      </w:pPr>
      <w:r w:rsidRPr="0042475E">
        <w:rPr>
          <w:color w:val="auto"/>
        </w:rPr>
        <w:br w:type="page"/>
      </w:r>
    </w:p>
    <w:p w14:paraId="119BCDE8" w14:textId="77777777" w:rsidR="00575ED4" w:rsidRDefault="00000000">
      <w:pPr>
        <w:pStyle w:val="Ttulo1"/>
        <w:rPr>
          <w:color w:val="auto"/>
        </w:rPr>
      </w:pPr>
      <w:bookmarkStart w:id="0" w:name="_Toc225677334"/>
      <w:bookmarkStart w:id="1" w:name="_Toc225679090"/>
      <w:bookmarkStart w:id="2" w:name="_Toc225688558"/>
      <w:bookmarkStart w:id="3" w:name="_Toc225688792"/>
      <w:r w:rsidRPr="0042475E">
        <w:rPr>
          <w:color w:val="auto"/>
        </w:rPr>
        <w:lastRenderedPageBreak/>
        <w:t>SUMÁRIO</w:t>
      </w:r>
      <w:bookmarkEnd w:id="0"/>
      <w:bookmarkEnd w:id="1"/>
      <w:bookmarkEnd w:id="2"/>
      <w:bookmarkEnd w:id="3"/>
    </w:p>
    <w:p w14:paraId="22826A13" w14:textId="77777777" w:rsidR="00E13A96" w:rsidRPr="0042475E" w:rsidRDefault="00E13A96">
      <w:pPr>
        <w:pStyle w:val="Ttulo1"/>
        <w:rPr>
          <w:color w:val="auto"/>
        </w:rPr>
      </w:pPr>
    </w:p>
    <w:sdt>
      <w:sdtPr>
        <w:id w:val="1534618637"/>
        <w:docPartObj>
          <w:docPartGallery w:val="Table of Contents"/>
          <w:docPartUnique/>
        </w:docPartObj>
      </w:sdtPr>
      <w:sdtEndPr>
        <w:rPr>
          <w:rFonts w:ascii="Arial" w:eastAsia="Arial" w:hAnsi="Arial" w:cs="Arial"/>
          <w:b/>
          <w:bCs/>
          <w:color w:val="1A1A1A"/>
          <w:sz w:val="22"/>
          <w:szCs w:val="22"/>
        </w:rPr>
      </w:sdtEndPr>
      <w:sdtContent>
        <w:p w14:paraId="30208951" w14:textId="53468947" w:rsidR="005834CF" w:rsidRDefault="005834CF">
          <w:pPr>
            <w:pStyle w:val="CabealhodoSumrio"/>
          </w:pPr>
        </w:p>
        <w:p w14:paraId="311DDAF8" w14:textId="540D4C39" w:rsidR="00E13A96" w:rsidRDefault="005834CF">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p>
        <w:p w14:paraId="61662526" w14:textId="3B0CF0FE" w:rsidR="00E13A96" w:rsidRDefault="00E13A96">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3" w:history="1">
            <w:r w:rsidRPr="004C477D">
              <w:rPr>
                <w:rStyle w:val="Hyperlink"/>
                <w:noProof/>
              </w:rPr>
              <w:t>1 Introdução</w:t>
            </w:r>
            <w:r>
              <w:rPr>
                <w:noProof/>
                <w:webHidden/>
              </w:rPr>
              <w:tab/>
            </w:r>
            <w:r>
              <w:rPr>
                <w:noProof/>
                <w:webHidden/>
              </w:rPr>
              <w:fldChar w:fldCharType="begin"/>
            </w:r>
            <w:r>
              <w:rPr>
                <w:noProof/>
                <w:webHidden/>
              </w:rPr>
              <w:instrText xml:space="preserve"> PAGEREF _Toc225688793 \h </w:instrText>
            </w:r>
            <w:r>
              <w:rPr>
                <w:noProof/>
                <w:webHidden/>
              </w:rPr>
            </w:r>
            <w:r>
              <w:rPr>
                <w:noProof/>
                <w:webHidden/>
              </w:rPr>
              <w:fldChar w:fldCharType="separate"/>
            </w:r>
            <w:r>
              <w:rPr>
                <w:noProof/>
                <w:webHidden/>
              </w:rPr>
              <w:t>3</w:t>
            </w:r>
            <w:r>
              <w:rPr>
                <w:noProof/>
                <w:webHidden/>
              </w:rPr>
              <w:fldChar w:fldCharType="end"/>
            </w:r>
          </w:hyperlink>
        </w:p>
        <w:p w14:paraId="26AC0078" w14:textId="0753C8D0" w:rsidR="00E13A96" w:rsidRDefault="00E13A96">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4" w:history="1">
            <w:r w:rsidRPr="004C477D">
              <w:rPr>
                <w:rStyle w:val="Hyperlink"/>
                <w:noProof/>
              </w:rPr>
              <w:t>2 Metodologia</w:t>
            </w:r>
            <w:r>
              <w:rPr>
                <w:noProof/>
                <w:webHidden/>
              </w:rPr>
              <w:tab/>
            </w:r>
            <w:r>
              <w:rPr>
                <w:noProof/>
                <w:webHidden/>
              </w:rPr>
              <w:fldChar w:fldCharType="begin"/>
            </w:r>
            <w:r>
              <w:rPr>
                <w:noProof/>
                <w:webHidden/>
              </w:rPr>
              <w:instrText xml:space="preserve"> PAGEREF _Toc225688794 \h </w:instrText>
            </w:r>
            <w:r>
              <w:rPr>
                <w:noProof/>
                <w:webHidden/>
              </w:rPr>
            </w:r>
            <w:r>
              <w:rPr>
                <w:noProof/>
                <w:webHidden/>
              </w:rPr>
              <w:fldChar w:fldCharType="separate"/>
            </w:r>
            <w:r>
              <w:rPr>
                <w:noProof/>
                <w:webHidden/>
              </w:rPr>
              <w:t>4</w:t>
            </w:r>
            <w:r>
              <w:rPr>
                <w:noProof/>
                <w:webHidden/>
              </w:rPr>
              <w:fldChar w:fldCharType="end"/>
            </w:r>
          </w:hyperlink>
        </w:p>
        <w:p w14:paraId="2F9AB105" w14:textId="4FD06495"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5" w:history="1">
            <w:r w:rsidRPr="004C477D">
              <w:rPr>
                <w:rStyle w:val="Hyperlink"/>
                <w:noProof/>
              </w:rPr>
              <w:t>2.1 Estrutura das Bases de Dados Integradas</w:t>
            </w:r>
            <w:r>
              <w:rPr>
                <w:noProof/>
                <w:webHidden/>
              </w:rPr>
              <w:tab/>
            </w:r>
            <w:r>
              <w:rPr>
                <w:noProof/>
                <w:webHidden/>
              </w:rPr>
              <w:fldChar w:fldCharType="begin"/>
            </w:r>
            <w:r>
              <w:rPr>
                <w:noProof/>
                <w:webHidden/>
              </w:rPr>
              <w:instrText xml:space="preserve"> PAGEREF _Toc225688795 \h </w:instrText>
            </w:r>
            <w:r>
              <w:rPr>
                <w:noProof/>
                <w:webHidden/>
              </w:rPr>
            </w:r>
            <w:r>
              <w:rPr>
                <w:noProof/>
                <w:webHidden/>
              </w:rPr>
              <w:fldChar w:fldCharType="separate"/>
            </w:r>
            <w:r>
              <w:rPr>
                <w:noProof/>
                <w:webHidden/>
              </w:rPr>
              <w:t>4</w:t>
            </w:r>
            <w:r>
              <w:rPr>
                <w:noProof/>
                <w:webHidden/>
              </w:rPr>
              <w:fldChar w:fldCharType="end"/>
            </w:r>
          </w:hyperlink>
        </w:p>
        <w:p w14:paraId="5C85D3D9" w14:textId="4F50A1D1"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6" w:history="1">
            <w:r w:rsidRPr="004C477D">
              <w:rPr>
                <w:rStyle w:val="Hyperlink"/>
                <w:noProof/>
              </w:rPr>
              <w:t>2.2 Reprodutibilidade e Repositório de Código</w:t>
            </w:r>
            <w:r>
              <w:rPr>
                <w:noProof/>
                <w:webHidden/>
              </w:rPr>
              <w:tab/>
            </w:r>
            <w:r>
              <w:rPr>
                <w:noProof/>
                <w:webHidden/>
              </w:rPr>
              <w:fldChar w:fldCharType="begin"/>
            </w:r>
            <w:r>
              <w:rPr>
                <w:noProof/>
                <w:webHidden/>
              </w:rPr>
              <w:instrText xml:space="preserve"> PAGEREF _Toc225688796 \h </w:instrText>
            </w:r>
            <w:r>
              <w:rPr>
                <w:noProof/>
                <w:webHidden/>
              </w:rPr>
            </w:r>
            <w:r>
              <w:rPr>
                <w:noProof/>
                <w:webHidden/>
              </w:rPr>
              <w:fldChar w:fldCharType="separate"/>
            </w:r>
            <w:r>
              <w:rPr>
                <w:noProof/>
                <w:webHidden/>
              </w:rPr>
              <w:t>4</w:t>
            </w:r>
            <w:r>
              <w:rPr>
                <w:noProof/>
                <w:webHidden/>
              </w:rPr>
              <w:fldChar w:fldCharType="end"/>
            </w:r>
          </w:hyperlink>
        </w:p>
        <w:p w14:paraId="151D0D2B" w14:textId="77AE973F"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7" w:history="1">
            <w:r w:rsidRPr="004C477D">
              <w:rPr>
                <w:rStyle w:val="Hyperlink"/>
                <w:noProof/>
              </w:rPr>
              <w:t>2.3 Pré-processamento dos Dados</w:t>
            </w:r>
            <w:r>
              <w:rPr>
                <w:noProof/>
                <w:webHidden/>
              </w:rPr>
              <w:tab/>
            </w:r>
            <w:r>
              <w:rPr>
                <w:noProof/>
                <w:webHidden/>
              </w:rPr>
              <w:fldChar w:fldCharType="begin"/>
            </w:r>
            <w:r>
              <w:rPr>
                <w:noProof/>
                <w:webHidden/>
              </w:rPr>
              <w:instrText xml:space="preserve"> PAGEREF _Toc225688797 \h </w:instrText>
            </w:r>
            <w:r>
              <w:rPr>
                <w:noProof/>
                <w:webHidden/>
              </w:rPr>
            </w:r>
            <w:r>
              <w:rPr>
                <w:noProof/>
                <w:webHidden/>
              </w:rPr>
              <w:fldChar w:fldCharType="separate"/>
            </w:r>
            <w:r>
              <w:rPr>
                <w:noProof/>
                <w:webHidden/>
              </w:rPr>
              <w:t>4</w:t>
            </w:r>
            <w:r>
              <w:rPr>
                <w:noProof/>
                <w:webHidden/>
              </w:rPr>
              <w:fldChar w:fldCharType="end"/>
            </w:r>
          </w:hyperlink>
        </w:p>
        <w:p w14:paraId="168EDC3A" w14:textId="4DE31C39"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8" w:history="1">
            <w:r w:rsidRPr="004C477D">
              <w:rPr>
                <w:rStyle w:val="Hyperlink"/>
                <w:noProof/>
              </w:rPr>
              <w:t>2.4 Variáveis Utilizadas na Modelagem</w:t>
            </w:r>
            <w:r>
              <w:rPr>
                <w:noProof/>
                <w:webHidden/>
              </w:rPr>
              <w:tab/>
            </w:r>
            <w:r>
              <w:rPr>
                <w:noProof/>
                <w:webHidden/>
              </w:rPr>
              <w:fldChar w:fldCharType="begin"/>
            </w:r>
            <w:r>
              <w:rPr>
                <w:noProof/>
                <w:webHidden/>
              </w:rPr>
              <w:instrText xml:space="preserve"> PAGEREF _Toc225688798 \h </w:instrText>
            </w:r>
            <w:r>
              <w:rPr>
                <w:noProof/>
                <w:webHidden/>
              </w:rPr>
            </w:r>
            <w:r>
              <w:rPr>
                <w:noProof/>
                <w:webHidden/>
              </w:rPr>
              <w:fldChar w:fldCharType="separate"/>
            </w:r>
            <w:r>
              <w:rPr>
                <w:noProof/>
                <w:webHidden/>
              </w:rPr>
              <w:t>5</w:t>
            </w:r>
            <w:r>
              <w:rPr>
                <w:noProof/>
                <w:webHidden/>
              </w:rPr>
              <w:fldChar w:fldCharType="end"/>
            </w:r>
          </w:hyperlink>
        </w:p>
        <w:p w14:paraId="01A359FE" w14:textId="55715FE5"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799" w:history="1">
            <w:r w:rsidRPr="004C477D">
              <w:rPr>
                <w:rStyle w:val="Hyperlink"/>
                <w:noProof/>
              </w:rPr>
              <w:t>2.5 Técnicas de Análise de Dados</w:t>
            </w:r>
            <w:r>
              <w:rPr>
                <w:noProof/>
                <w:webHidden/>
              </w:rPr>
              <w:tab/>
            </w:r>
            <w:r>
              <w:rPr>
                <w:noProof/>
                <w:webHidden/>
              </w:rPr>
              <w:fldChar w:fldCharType="begin"/>
            </w:r>
            <w:r>
              <w:rPr>
                <w:noProof/>
                <w:webHidden/>
              </w:rPr>
              <w:instrText xml:space="preserve"> PAGEREF _Toc225688799 \h </w:instrText>
            </w:r>
            <w:r>
              <w:rPr>
                <w:noProof/>
                <w:webHidden/>
              </w:rPr>
            </w:r>
            <w:r>
              <w:rPr>
                <w:noProof/>
                <w:webHidden/>
              </w:rPr>
              <w:fldChar w:fldCharType="separate"/>
            </w:r>
            <w:r>
              <w:rPr>
                <w:noProof/>
                <w:webHidden/>
              </w:rPr>
              <w:t>6</w:t>
            </w:r>
            <w:r>
              <w:rPr>
                <w:noProof/>
                <w:webHidden/>
              </w:rPr>
              <w:fldChar w:fldCharType="end"/>
            </w:r>
          </w:hyperlink>
        </w:p>
        <w:p w14:paraId="72C00C3C" w14:textId="24774911"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0" w:history="1">
            <w:r w:rsidRPr="004C477D">
              <w:rPr>
                <w:rStyle w:val="Hyperlink"/>
                <w:noProof/>
              </w:rPr>
              <w:t>2.6 Limitações dos Dados</w:t>
            </w:r>
            <w:r>
              <w:rPr>
                <w:noProof/>
                <w:webHidden/>
              </w:rPr>
              <w:tab/>
            </w:r>
            <w:r>
              <w:rPr>
                <w:noProof/>
                <w:webHidden/>
              </w:rPr>
              <w:fldChar w:fldCharType="begin"/>
            </w:r>
            <w:r>
              <w:rPr>
                <w:noProof/>
                <w:webHidden/>
              </w:rPr>
              <w:instrText xml:space="preserve"> PAGEREF _Toc225688800 \h </w:instrText>
            </w:r>
            <w:r>
              <w:rPr>
                <w:noProof/>
                <w:webHidden/>
              </w:rPr>
            </w:r>
            <w:r>
              <w:rPr>
                <w:noProof/>
                <w:webHidden/>
              </w:rPr>
              <w:fldChar w:fldCharType="separate"/>
            </w:r>
            <w:r>
              <w:rPr>
                <w:noProof/>
                <w:webHidden/>
              </w:rPr>
              <w:t>6</w:t>
            </w:r>
            <w:r>
              <w:rPr>
                <w:noProof/>
                <w:webHidden/>
              </w:rPr>
              <w:fldChar w:fldCharType="end"/>
            </w:r>
          </w:hyperlink>
        </w:p>
        <w:p w14:paraId="4CA24505" w14:textId="5CB98AC9" w:rsidR="00E13A96" w:rsidRDefault="00E13A96">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1" w:history="1">
            <w:r w:rsidRPr="004C477D">
              <w:rPr>
                <w:rStyle w:val="Hyperlink"/>
                <w:noProof/>
              </w:rPr>
              <w:t>3 Análise dos Resultados</w:t>
            </w:r>
            <w:r>
              <w:rPr>
                <w:noProof/>
                <w:webHidden/>
              </w:rPr>
              <w:tab/>
            </w:r>
            <w:r>
              <w:rPr>
                <w:noProof/>
                <w:webHidden/>
              </w:rPr>
              <w:fldChar w:fldCharType="begin"/>
            </w:r>
            <w:r>
              <w:rPr>
                <w:noProof/>
                <w:webHidden/>
              </w:rPr>
              <w:instrText xml:space="preserve"> PAGEREF _Toc225688801 \h </w:instrText>
            </w:r>
            <w:r>
              <w:rPr>
                <w:noProof/>
                <w:webHidden/>
              </w:rPr>
            </w:r>
            <w:r>
              <w:rPr>
                <w:noProof/>
                <w:webHidden/>
              </w:rPr>
              <w:fldChar w:fldCharType="separate"/>
            </w:r>
            <w:r>
              <w:rPr>
                <w:noProof/>
                <w:webHidden/>
              </w:rPr>
              <w:t>7</w:t>
            </w:r>
            <w:r>
              <w:rPr>
                <w:noProof/>
                <w:webHidden/>
              </w:rPr>
              <w:fldChar w:fldCharType="end"/>
            </w:r>
          </w:hyperlink>
        </w:p>
        <w:p w14:paraId="083EB380" w14:textId="1D2E4D4C"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2" w:history="1">
            <w:r w:rsidRPr="004C477D">
              <w:rPr>
                <w:rStyle w:val="Hyperlink"/>
                <w:noProof/>
              </w:rPr>
              <w:t>3.1 Pipeline de Priorização — IVS + CadÚnico</w:t>
            </w:r>
            <w:r>
              <w:rPr>
                <w:noProof/>
                <w:webHidden/>
              </w:rPr>
              <w:tab/>
            </w:r>
            <w:r>
              <w:rPr>
                <w:noProof/>
                <w:webHidden/>
              </w:rPr>
              <w:fldChar w:fldCharType="begin"/>
            </w:r>
            <w:r>
              <w:rPr>
                <w:noProof/>
                <w:webHidden/>
              </w:rPr>
              <w:instrText xml:space="preserve"> PAGEREF _Toc225688802 \h </w:instrText>
            </w:r>
            <w:r>
              <w:rPr>
                <w:noProof/>
                <w:webHidden/>
              </w:rPr>
            </w:r>
            <w:r>
              <w:rPr>
                <w:noProof/>
                <w:webHidden/>
              </w:rPr>
              <w:fldChar w:fldCharType="separate"/>
            </w:r>
            <w:r>
              <w:rPr>
                <w:noProof/>
                <w:webHidden/>
              </w:rPr>
              <w:t>7</w:t>
            </w:r>
            <w:r>
              <w:rPr>
                <w:noProof/>
                <w:webHidden/>
              </w:rPr>
              <w:fldChar w:fldCharType="end"/>
            </w:r>
          </w:hyperlink>
        </w:p>
        <w:p w14:paraId="6878F171" w14:textId="147BCA7E"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3" w:history="1">
            <w:r w:rsidRPr="004C477D">
              <w:rPr>
                <w:rStyle w:val="Hyperlink"/>
                <w:noProof/>
              </w:rPr>
              <w:t>3.3 Municípios Invisíveis para a Resposta Federal</w:t>
            </w:r>
            <w:r>
              <w:rPr>
                <w:noProof/>
                <w:webHidden/>
              </w:rPr>
              <w:tab/>
            </w:r>
            <w:r>
              <w:rPr>
                <w:noProof/>
                <w:webHidden/>
              </w:rPr>
              <w:fldChar w:fldCharType="begin"/>
            </w:r>
            <w:r>
              <w:rPr>
                <w:noProof/>
                <w:webHidden/>
              </w:rPr>
              <w:instrText xml:space="preserve"> PAGEREF _Toc225688803 \h </w:instrText>
            </w:r>
            <w:r>
              <w:rPr>
                <w:noProof/>
                <w:webHidden/>
              </w:rPr>
            </w:r>
            <w:r>
              <w:rPr>
                <w:noProof/>
                <w:webHidden/>
              </w:rPr>
              <w:fldChar w:fldCharType="separate"/>
            </w:r>
            <w:r>
              <w:rPr>
                <w:noProof/>
                <w:webHidden/>
              </w:rPr>
              <w:t>11</w:t>
            </w:r>
            <w:r>
              <w:rPr>
                <w:noProof/>
                <w:webHidden/>
              </w:rPr>
              <w:fldChar w:fldCharType="end"/>
            </w:r>
          </w:hyperlink>
        </w:p>
        <w:p w14:paraId="02D361E2" w14:textId="53ADF32E"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4" w:history="1">
            <w:r w:rsidRPr="004C477D">
              <w:rPr>
                <w:rStyle w:val="Hyperlink"/>
                <w:noProof/>
              </w:rPr>
              <w:t>3.4 Score Ampliado com Exposição Histórica</w:t>
            </w:r>
            <w:r>
              <w:rPr>
                <w:noProof/>
                <w:webHidden/>
              </w:rPr>
              <w:tab/>
            </w:r>
            <w:r>
              <w:rPr>
                <w:noProof/>
                <w:webHidden/>
              </w:rPr>
              <w:fldChar w:fldCharType="begin"/>
            </w:r>
            <w:r>
              <w:rPr>
                <w:noProof/>
                <w:webHidden/>
              </w:rPr>
              <w:instrText xml:space="preserve"> PAGEREF _Toc225688804 \h </w:instrText>
            </w:r>
            <w:r>
              <w:rPr>
                <w:noProof/>
                <w:webHidden/>
              </w:rPr>
            </w:r>
            <w:r>
              <w:rPr>
                <w:noProof/>
                <w:webHidden/>
              </w:rPr>
              <w:fldChar w:fldCharType="separate"/>
            </w:r>
            <w:r>
              <w:rPr>
                <w:noProof/>
                <w:webHidden/>
              </w:rPr>
              <w:t>12</w:t>
            </w:r>
            <w:r>
              <w:rPr>
                <w:noProof/>
                <w:webHidden/>
              </w:rPr>
              <w:fldChar w:fldCharType="end"/>
            </w:r>
          </w:hyperlink>
        </w:p>
        <w:p w14:paraId="025EC8D0" w14:textId="504E17EC" w:rsidR="00E13A96" w:rsidRDefault="00E13A96">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5" w:history="1">
            <w:r w:rsidRPr="004C477D">
              <w:rPr>
                <w:rStyle w:val="Hyperlink"/>
                <w:noProof/>
              </w:rPr>
              <w:t>3.5 Análise de valores liberados por faixa de prioridade</w:t>
            </w:r>
            <w:r>
              <w:rPr>
                <w:noProof/>
                <w:webHidden/>
              </w:rPr>
              <w:tab/>
            </w:r>
            <w:r>
              <w:rPr>
                <w:noProof/>
                <w:webHidden/>
              </w:rPr>
              <w:fldChar w:fldCharType="begin"/>
            </w:r>
            <w:r>
              <w:rPr>
                <w:noProof/>
                <w:webHidden/>
              </w:rPr>
              <w:instrText xml:space="preserve"> PAGEREF _Toc225688805 \h </w:instrText>
            </w:r>
            <w:r>
              <w:rPr>
                <w:noProof/>
                <w:webHidden/>
              </w:rPr>
            </w:r>
            <w:r>
              <w:rPr>
                <w:noProof/>
                <w:webHidden/>
              </w:rPr>
              <w:fldChar w:fldCharType="separate"/>
            </w:r>
            <w:r>
              <w:rPr>
                <w:noProof/>
                <w:webHidden/>
              </w:rPr>
              <w:t>13</w:t>
            </w:r>
            <w:r>
              <w:rPr>
                <w:noProof/>
                <w:webHidden/>
              </w:rPr>
              <w:fldChar w:fldCharType="end"/>
            </w:r>
          </w:hyperlink>
        </w:p>
        <w:p w14:paraId="094A7F67" w14:textId="03C8044C" w:rsidR="00E13A96" w:rsidRDefault="00E13A96">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6" w:history="1">
            <w:r w:rsidRPr="004C477D">
              <w:rPr>
                <w:rStyle w:val="Hyperlink"/>
                <w:noProof/>
              </w:rPr>
              <w:t>4 Considerações Finais</w:t>
            </w:r>
            <w:r>
              <w:rPr>
                <w:noProof/>
                <w:webHidden/>
              </w:rPr>
              <w:tab/>
            </w:r>
            <w:r>
              <w:rPr>
                <w:noProof/>
                <w:webHidden/>
              </w:rPr>
              <w:fldChar w:fldCharType="begin"/>
            </w:r>
            <w:r>
              <w:rPr>
                <w:noProof/>
                <w:webHidden/>
              </w:rPr>
              <w:instrText xml:space="preserve"> PAGEREF _Toc225688806 \h </w:instrText>
            </w:r>
            <w:r>
              <w:rPr>
                <w:noProof/>
                <w:webHidden/>
              </w:rPr>
            </w:r>
            <w:r>
              <w:rPr>
                <w:noProof/>
                <w:webHidden/>
              </w:rPr>
              <w:fldChar w:fldCharType="separate"/>
            </w:r>
            <w:r>
              <w:rPr>
                <w:noProof/>
                <w:webHidden/>
              </w:rPr>
              <w:t>15</w:t>
            </w:r>
            <w:r>
              <w:rPr>
                <w:noProof/>
                <w:webHidden/>
              </w:rPr>
              <w:fldChar w:fldCharType="end"/>
            </w:r>
          </w:hyperlink>
        </w:p>
        <w:p w14:paraId="0A06407F" w14:textId="27A680BB" w:rsidR="00E13A96" w:rsidRDefault="00E13A96">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25688807" w:history="1">
            <w:r w:rsidRPr="004C477D">
              <w:rPr>
                <w:rStyle w:val="Hyperlink"/>
                <w:noProof/>
              </w:rPr>
              <w:t>5 Referências</w:t>
            </w:r>
            <w:r>
              <w:rPr>
                <w:noProof/>
                <w:webHidden/>
              </w:rPr>
              <w:tab/>
            </w:r>
            <w:r>
              <w:rPr>
                <w:noProof/>
                <w:webHidden/>
              </w:rPr>
              <w:fldChar w:fldCharType="begin"/>
            </w:r>
            <w:r>
              <w:rPr>
                <w:noProof/>
                <w:webHidden/>
              </w:rPr>
              <w:instrText xml:space="preserve"> PAGEREF _Toc225688807 \h </w:instrText>
            </w:r>
            <w:r>
              <w:rPr>
                <w:noProof/>
                <w:webHidden/>
              </w:rPr>
            </w:r>
            <w:r>
              <w:rPr>
                <w:noProof/>
                <w:webHidden/>
              </w:rPr>
              <w:fldChar w:fldCharType="separate"/>
            </w:r>
            <w:r>
              <w:rPr>
                <w:noProof/>
                <w:webHidden/>
              </w:rPr>
              <w:t>16</w:t>
            </w:r>
            <w:r>
              <w:rPr>
                <w:noProof/>
                <w:webHidden/>
              </w:rPr>
              <w:fldChar w:fldCharType="end"/>
            </w:r>
          </w:hyperlink>
        </w:p>
        <w:p w14:paraId="6B40B0A8" w14:textId="2CE50F30" w:rsidR="005834CF" w:rsidRDefault="005834CF">
          <w:r>
            <w:rPr>
              <w:b/>
              <w:bCs/>
            </w:rPr>
            <w:fldChar w:fldCharType="end"/>
          </w:r>
        </w:p>
      </w:sdtContent>
    </w:sdt>
    <w:p w14:paraId="61ABF6D8" w14:textId="77777777" w:rsidR="00575ED4" w:rsidRPr="0042475E" w:rsidRDefault="00000000">
      <w:pPr>
        <w:spacing w:line="276" w:lineRule="auto"/>
        <w:rPr>
          <w:color w:val="auto"/>
        </w:rPr>
      </w:pPr>
      <w:r w:rsidRPr="0042475E">
        <w:rPr>
          <w:color w:val="auto"/>
        </w:rPr>
        <w:br w:type="page"/>
      </w:r>
    </w:p>
    <w:p w14:paraId="1D29B5EE" w14:textId="0F137AEC" w:rsidR="00575ED4" w:rsidRPr="0042475E" w:rsidRDefault="00E13A96">
      <w:pPr>
        <w:pStyle w:val="Ttulo1"/>
        <w:rPr>
          <w:color w:val="auto"/>
        </w:rPr>
      </w:pPr>
      <w:bookmarkStart w:id="4" w:name="_Toc225688793"/>
      <w:r w:rsidRPr="0042475E">
        <w:rPr>
          <w:color w:val="auto"/>
        </w:rPr>
        <w:lastRenderedPageBreak/>
        <w:t>1 Introdução</w:t>
      </w:r>
      <w:bookmarkEnd w:id="4"/>
    </w:p>
    <w:p w14:paraId="49948DB5" w14:textId="77777777" w:rsidR="00C804AA" w:rsidRDefault="00C804AA">
      <w:pPr>
        <w:spacing w:before="60" w:after="60" w:line="276" w:lineRule="auto"/>
        <w:jc w:val="both"/>
        <w:rPr>
          <w:color w:val="auto"/>
        </w:rPr>
      </w:pPr>
    </w:p>
    <w:p w14:paraId="31ABF530" w14:textId="4C91E453" w:rsidR="00C804AA" w:rsidRPr="00C804AA" w:rsidRDefault="00C804AA" w:rsidP="00C804AA">
      <w:pPr>
        <w:spacing w:before="60" w:after="60" w:line="276" w:lineRule="auto"/>
        <w:jc w:val="both"/>
        <w:rPr>
          <w:color w:val="auto"/>
        </w:rPr>
      </w:pPr>
      <w:r w:rsidRPr="00C804AA">
        <w:rPr>
          <w:color w:val="auto"/>
        </w:rPr>
        <w:t>O Brasil convive com recorrentes desastres de origem hidrológica e geológica, que afetam municípios em diferentes regiões e impõem custos humanos, sociais e fiscais relevantes. A predominância de ações de resposta e reconstrução após os eventos, em comparação aos investimentos preventivos, evidencia um padrão estrutural da política pública de gestão de riscos. Esse cenário é influenciado por fatores institucionais e cognitivos que favorecem decisões de curto prazo, nas quais a urgência da emergência se sobrepõe à prevenção.</w:t>
      </w:r>
    </w:p>
    <w:p w14:paraId="7B762756" w14:textId="77777777" w:rsidR="00C804AA" w:rsidRPr="00C804AA" w:rsidRDefault="00C804AA" w:rsidP="00C804AA">
      <w:pPr>
        <w:spacing w:before="60" w:after="60" w:line="276" w:lineRule="auto"/>
        <w:jc w:val="both"/>
        <w:rPr>
          <w:color w:val="auto"/>
        </w:rPr>
      </w:pPr>
      <w:r w:rsidRPr="00C804AA">
        <w:rPr>
          <w:color w:val="auto"/>
        </w:rPr>
        <w:t>A Política Nacional de Proteção e Defesa Civil (PNPDEC), instituída pela Lei nº 12.608/2012, estabelece o marco normativo da gestão de riscos e desastres no Brasil, orientada pelos eixos de prevenção, mitigação, preparação, resposta e recuperação. Sua implementação, contudo, enfrenta desafios federativos relevantes: muitos municípios não possuem estrutura ativa de Defesa Civil, a distribuição de recursos e capacitação é regionalmente desigual e a coordenação intersetorial entre União, estados e municípios apresenta obstáculos estruturais que limitam a efetividade da política</w:t>
      </w:r>
      <w:r>
        <w:rPr>
          <w:color w:val="auto"/>
        </w:rPr>
        <w:t>,</w:t>
      </w:r>
      <w:r w:rsidRPr="00C804AA">
        <w:rPr>
          <w:color w:val="auto"/>
        </w:rPr>
        <w:t xml:space="preserve"> especialmente em sua dimensão preventiva.</w:t>
      </w:r>
    </w:p>
    <w:p w14:paraId="2A616BE8" w14:textId="5024645C" w:rsidR="00C804AA" w:rsidRPr="00C804AA" w:rsidRDefault="00C804AA" w:rsidP="00C804AA">
      <w:pPr>
        <w:spacing w:before="60" w:after="60" w:line="276" w:lineRule="auto"/>
        <w:jc w:val="both"/>
        <w:rPr>
          <w:color w:val="auto"/>
        </w:rPr>
      </w:pPr>
      <w:r w:rsidRPr="00C804AA">
        <w:rPr>
          <w:color w:val="auto"/>
        </w:rPr>
        <w:t>O problema central que motiva este trabalho é a ausência de critérios objetivos e integrados, baseados em dados, para orientar o investimento em infraestrutura urbana preventiva nos municípios mais vulneráveis. A PNPDEC reconhece a necessidade da prevenção, mas a alocação de recursos preventivos carece de instrumentos analíticos que integrem indicadores de vulnerabilidade socioeconômica e de infraestrutura com evidências empíricas de exposição histórica a desastres. Sem esse suporte, a tendência institucional permanece concentrada em ações reativas, mais visíveis e imediatas, porém menos eficientes no longo prazo.</w:t>
      </w:r>
    </w:p>
    <w:p w14:paraId="05E92F4F" w14:textId="45C70D7E" w:rsidR="00C804AA" w:rsidRPr="00C804AA" w:rsidRDefault="00C804AA" w:rsidP="00C804AA">
      <w:pPr>
        <w:spacing w:before="60" w:after="60" w:line="276" w:lineRule="auto"/>
        <w:jc w:val="both"/>
        <w:rPr>
          <w:color w:val="auto"/>
        </w:rPr>
      </w:pPr>
      <w:r w:rsidRPr="00C804AA">
        <w:rPr>
          <w:color w:val="auto"/>
        </w:rPr>
        <w:t>Para enfrentar esse problema, este trabalho propõe uma estratégia de análise de dados em duas etapas complementares. A primeira desenvolve um pipeline de priorização municipal para investimento em infraestrutura urbana</w:t>
      </w:r>
      <w:r>
        <w:rPr>
          <w:color w:val="auto"/>
        </w:rPr>
        <w:t>,</w:t>
      </w:r>
      <w:r w:rsidRPr="00C804AA">
        <w:rPr>
          <w:color w:val="auto"/>
        </w:rPr>
        <w:t xml:space="preserve"> especialmente drenagem, saneamento e contenção de encostas</w:t>
      </w:r>
      <w:r>
        <w:rPr>
          <w:color w:val="auto"/>
        </w:rPr>
        <w:t>,</w:t>
      </w:r>
      <w:r w:rsidRPr="00C804AA">
        <w:rPr>
          <w:color w:val="auto"/>
        </w:rPr>
        <w:t xml:space="preserve"> integrando o Atlas de Vulnerabilidade Social (IVS/IPEA) e os microdados do </w:t>
      </w:r>
      <w:proofErr w:type="spellStart"/>
      <w:r w:rsidRPr="00C804AA">
        <w:rPr>
          <w:color w:val="auto"/>
        </w:rPr>
        <w:t>CadÚnico</w:t>
      </w:r>
      <w:proofErr w:type="spellEnd"/>
      <w:r w:rsidRPr="00C804AA">
        <w:rPr>
          <w:color w:val="auto"/>
        </w:rPr>
        <w:t xml:space="preserve"> (SAGI/MDS), com conformidade à LGPD demonstrada. A segunda etapa valida empiricamente o ranking produzido cruzando-o com o Relatório Gerencial de Resposta a Desastres da </w:t>
      </w:r>
      <w:r w:rsidR="009A19C8" w:rsidRPr="009A19C8">
        <w:rPr>
          <w:color w:val="auto"/>
        </w:rPr>
        <w:t>Secretaria Nacional de Proteção e Defesa Civil (SEDEC</w:t>
      </w:r>
      <w:r w:rsidR="009A19C8">
        <w:rPr>
          <w:color w:val="auto"/>
        </w:rPr>
        <w:t>/M</w:t>
      </w:r>
      <w:r w:rsidR="007431E8">
        <w:rPr>
          <w:color w:val="auto"/>
        </w:rPr>
        <w:t>I</w:t>
      </w:r>
      <w:r w:rsidR="009A19C8">
        <w:rPr>
          <w:color w:val="auto"/>
        </w:rPr>
        <w:t>DR</w:t>
      </w:r>
      <w:r w:rsidR="009A19C8" w:rsidRPr="009A19C8">
        <w:rPr>
          <w:color w:val="auto"/>
        </w:rPr>
        <w:t>)</w:t>
      </w:r>
      <w:r w:rsidRPr="00C804AA">
        <w:rPr>
          <w:color w:val="auto"/>
        </w:rPr>
        <w:t xml:space="preserve">, filtrado pelos tipos de desastre aderentes ao tema via Codificação Brasileira de Desastres (COBRADE), e propõe um score ampliado que incorpora a exposição histórica como componente </w:t>
      </w:r>
      <w:r>
        <w:rPr>
          <w:color w:val="auto"/>
        </w:rPr>
        <w:t xml:space="preserve">adicional </w:t>
      </w:r>
      <w:r w:rsidRPr="00C804AA">
        <w:rPr>
          <w:color w:val="auto"/>
        </w:rPr>
        <w:t>do modelo.</w:t>
      </w:r>
    </w:p>
    <w:p w14:paraId="106BAC85" w14:textId="586B901A" w:rsidR="00C804AA" w:rsidRPr="00C804AA" w:rsidRDefault="00C804AA" w:rsidP="00C804AA">
      <w:pPr>
        <w:spacing w:before="60" w:after="60" w:line="276" w:lineRule="auto"/>
        <w:jc w:val="both"/>
        <w:rPr>
          <w:color w:val="auto"/>
        </w:rPr>
      </w:pPr>
      <w:r w:rsidRPr="00C804AA">
        <w:rPr>
          <w:color w:val="auto"/>
        </w:rPr>
        <w:t>O objetivo principal é disponibilizar uma ferramenta concreta de apoio à decisão pública para a priorização de investimentos preventivos, fundamentada em dados oficiais, auditável e replicável. A pergunta central que organiza a análise é: os municípios identificados como mais vulneráveis pelo modelo são de fato os mais expostos a desastres aderentes ao tema de infraestrutura urbana preventiva? A resposta a essa pergunta permite avaliar não apenas a validade empírica do modelo, mas também revelar onde o sistema federal de resposta não alcança e, portanto, onde a prevenção é mais urgente.</w:t>
      </w:r>
    </w:p>
    <w:p w14:paraId="0D9F9448" w14:textId="77777777" w:rsidR="00C804AA" w:rsidRPr="0042475E" w:rsidRDefault="00C804AA">
      <w:pPr>
        <w:spacing w:before="60" w:after="60" w:line="276" w:lineRule="auto"/>
        <w:jc w:val="both"/>
        <w:rPr>
          <w:color w:val="auto"/>
        </w:rPr>
      </w:pPr>
    </w:p>
    <w:p w14:paraId="3C1B1331" w14:textId="77777777" w:rsidR="00575ED4" w:rsidRPr="0042475E" w:rsidRDefault="00000000">
      <w:pPr>
        <w:spacing w:line="276" w:lineRule="auto"/>
        <w:rPr>
          <w:color w:val="auto"/>
        </w:rPr>
      </w:pPr>
      <w:r w:rsidRPr="0042475E">
        <w:rPr>
          <w:color w:val="auto"/>
        </w:rPr>
        <w:br w:type="page"/>
      </w:r>
    </w:p>
    <w:p w14:paraId="75BC011C" w14:textId="5A6E0BCC" w:rsidR="00575ED4" w:rsidRPr="0042475E" w:rsidRDefault="00E13A96">
      <w:pPr>
        <w:pStyle w:val="Ttulo1"/>
        <w:rPr>
          <w:color w:val="auto"/>
        </w:rPr>
      </w:pPr>
      <w:bookmarkStart w:id="5" w:name="_Toc225688794"/>
      <w:r w:rsidRPr="0042475E">
        <w:rPr>
          <w:color w:val="auto"/>
        </w:rPr>
        <w:lastRenderedPageBreak/>
        <w:t>2 Metodologia</w:t>
      </w:r>
      <w:bookmarkEnd w:id="5"/>
    </w:p>
    <w:p w14:paraId="78B317F8" w14:textId="6289597A" w:rsidR="00575ED4" w:rsidRPr="0042475E" w:rsidRDefault="00E13A96">
      <w:pPr>
        <w:pStyle w:val="Ttulo2"/>
        <w:rPr>
          <w:color w:val="auto"/>
        </w:rPr>
      </w:pPr>
      <w:bookmarkStart w:id="6" w:name="_Toc225688795"/>
      <w:r w:rsidRPr="0042475E">
        <w:rPr>
          <w:color w:val="auto"/>
        </w:rPr>
        <w:t>2.1 Estrutura</w:t>
      </w:r>
      <w:r w:rsidR="00000000" w:rsidRPr="0042475E">
        <w:rPr>
          <w:color w:val="auto"/>
        </w:rPr>
        <w:t xml:space="preserve"> das Bases de Dados Integradas</w:t>
      </w:r>
      <w:bookmarkEnd w:id="6"/>
    </w:p>
    <w:p w14:paraId="09AB7723" w14:textId="77777777" w:rsidR="00575ED4" w:rsidRPr="0042475E" w:rsidRDefault="00000000">
      <w:pPr>
        <w:spacing w:before="60" w:after="60" w:line="276" w:lineRule="auto"/>
        <w:jc w:val="both"/>
        <w:rPr>
          <w:color w:val="auto"/>
        </w:rPr>
      </w:pPr>
      <w:r w:rsidRPr="0042475E">
        <w:rPr>
          <w:color w:val="auto"/>
        </w:rPr>
        <w:t>O trabalho integra quatro bases de dados de fontes federais oficiais, descritas na tabela a seguir:</w:t>
      </w:r>
    </w:p>
    <w:p w14:paraId="12063EE0" w14:textId="77777777" w:rsidR="00575ED4" w:rsidRPr="0042475E" w:rsidRDefault="00575ED4">
      <w:pPr>
        <w:spacing w:line="276" w:lineRule="auto"/>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016"/>
        <w:gridCol w:w="1400"/>
        <w:gridCol w:w="3626"/>
      </w:tblGrid>
      <w:tr w:rsidR="0042475E" w:rsidRPr="007431E8" w14:paraId="7CD77549" w14:textId="77777777" w:rsidTr="007431E8">
        <w:trPr>
          <w:tblHeader/>
        </w:trPr>
        <w:tc>
          <w:tcPr>
            <w:tcW w:w="1984"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14A6E3F4" w14:textId="77777777" w:rsidR="00575ED4" w:rsidRPr="004650C8" w:rsidRDefault="00000000" w:rsidP="007431E8">
            <w:pPr>
              <w:jc w:val="center"/>
              <w:rPr>
                <w:b/>
                <w:bCs/>
                <w:color w:val="FFFFFF"/>
                <w:sz w:val="18"/>
                <w:szCs w:val="18"/>
              </w:rPr>
            </w:pPr>
            <w:r w:rsidRPr="004650C8">
              <w:rPr>
                <w:b/>
                <w:bCs/>
                <w:color w:val="FFFFFF"/>
                <w:sz w:val="18"/>
                <w:szCs w:val="18"/>
              </w:rPr>
              <w:t>Base</w:t>
            </w:r>
          </w:p>
        </w:tc>
        <w:tc>
          <w:tcPr>
            <w:tcW w:w="201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6183D38B" w14:textId="77777777" w:rsidR="00575ED4" w:rsidRPr="004650C8" w:rsidRDefault="00000000" w:rsidP="007431E8">
            <w:pPr>
              <w:jc w:val="center"/>
              <w:rPr>
                <w:b/>
                <w:bCs/>
                <w:color w:val="FFFFFF"/>
                <w:sz w:val="18"/>
                <w:szCs w:val="18"/>
              </w:rPr>
            </w:pPr>
            <w:r w:rsidRPr="004650C8">
              <w:rPr>
                <w:b/>
                <w:bCs/>
                <w:color w:val="FFFFFF"/>
                <w:sz w:val="18"/>
                <w:szCs w:val="18"/>
              </w:rPr>
              <w:t>Fonte</w:t>
            </w:r>
          </w:p>
        </w:tc>
        <w:tc>
          <w:tcPr>
            <w:tcW w:w="14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1957556A" w14:textId="77777777" w:rsidR="00575ED4" w:rsidRPr="004650C8" w:rsidRDefault="00000000" w:rsidP="007431E8">
            <w:pPr>
              <w:jc w:val="center"/>
              <w:rPr>
                <w:b/>
                <w:bCs/>
                <w:color w:val="FFFFFF"/>
                <w:sz w:val="18"/>
                <w:szCs w:val="18"/>
              </w:rPr>
            </w:pPr>
            <w:r w:rsidRPr="004650C8">
              <w:rPr>
                <w:b/>
                <w:bCs/>
                <w:color w:val="FFFFFF"/>
                <w:sz w:val="18"/>
                <w:szCs w:val="18"/>
              </w:rPr>
              <w:t>Período</w:t>
            </w:r>
          </w:p>
        </w:tc>
        <w:tc>
          <w:tcPr>
            <w:tcW w:w="362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467475C9" w14:textId="77777777" w:rsidR="00575ED4" w:rsidRPr="004650C8" w:rsidRDefault="00000000" w:rsidP="007431E8">
            <w:pPr>
              <w:jc w:val="center"/>
              <w:rPr>
                <w:b/>
                <w:bCs/>
                <w:color w:val="FFFFFF"/>
                <w:sz w:val="18"/>
                <w:szCs w:val="18"/>
              </w:rPr>
            </w:pPr>
            <w:r w:rsidRPr="004650C8">
              <w:rPr>
                <w:b/>
                <w:bCs/>
                <w:color w:val="FFFFFF"/>
                <w:sz w:val="18"/>
                <w:szCs w:val="18"/>
              </w:rPr>
              <w:t>Descrição</w:t>
            </w:r>
          </w:p>
        </w:tc>
      </w:tr>
      <w:tr w:rsidR="0042475E" w:rsidRPr="0042475E" w14:paraId="0F121E7B" w14:textId="77777777" w:rsidTr="009A19C8">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B667B" w14:textId="6C252CD4" w:rsidR="00575ED4" w:rsidRPr="004650C8" w:rsidRDefault="00000000">
            <w:pPr>
              <w:spacing w:line="276" w:lineRule="auto"/>
              <w:rPr>
                <w:color w:val="auto"/>
                <w:sz w:val="18"/>
                <w:szCs w:val="18"/>
              </w:rPr>
            </w:pPr>
            <w:r w:rsidRPr="004650C8">
              <w:rPr>
                <w:color w:val="auto"/>
                <w:sz w:val="18"/>
                <w:szCs w:val="18"/>
              </w:rPr>
              <w:t xml:space="preserve">IVS/IPEA </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76B5A" w14:textId="77777777" w:rsidR="00575ED4" w:rsidRPr="004650C8" w:rsidRDefault="00000000">
            <w:pPr>
              <w:spacing w:line="276" w:lineRule="auto"/>
              <w:jc w:val="center"/>
              <w:rPr>
                <w:color w:val="auto"/>
                <w:sz w:val="18"/>
                <w:szCs w:val="18"/>
              </w:rPr>
            </w:pPr>
            <w:r w:rsidRPr="004650C8">
              <w:rPr>
                <w:color w:val="auto"/>
                <w:sz w:val="18"/>
                <w:szCs w:val="18"/>
              </w:rPr>
              <w:t>IPEA/Censo 2010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E407A" w14:textId="77777777" w:rsidR="00575ED4" w:rsidRPr="004650C8" w:rsidRDefault="00000000">
            <w:pPr>
              <w:spacing w:line="276" w:lineRule="auto"/>
              <w:jc w:val="center"/>
              <w:rPr>
                <w:color w:val="auto"/>
                <w:sz w:val="18"/>
                <w:szCs w:val="18"/>
              </w:rPr>
            </w:pPr>
            <w:r w:rsidRPr="004650C8">
              <w:rPr>
                <w:color w:val="auto"/>
                <w:sz w:val="18"/>
                <w:szCs w:val="18"/>
              </w:rPr>
              <w:t>2010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C478F" w14:textId="77777777" w:rsidR="00575ED4" w:rsidRPr="004650C8" w:rsidRDefault="00000000">
            <w:pPr>
              <w:spacing w:line="276" w:lineRule="auto"/>
              <w:rPr>
                <w:color w:val="auto"/>
                <w:sz w:val="18"/>
                <w:szCs w:val="18"/>
              </w:rPr>
            </w:pPr>
            <w:r w:rsidRPr="004650C8">
              <w:rPr>
                <w:color w:val="auto"/>
                <w:sz w:val="18"/>
                <w:szCs w:val="18"/>
              </w:rPr>
              <w:t>Atlas de Vulnerabilidade Social. Contém IVS geral e por dimensão (infraestrutura urbana, capital humano, renda e trabalho) para 5.565 municípios.</w:t>
            </w:r>
          </w:p>
        </w:tc>
      </w:tr>
      <w:tr w:rsidR="0042475E" w:rsidRPr="0042475E" w14:paraId="4480776B" w14:textId="77777777" w:rsidTr="009A19C8">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280CE1" w14:textId="6935A80A" w:rsidR="00575ED4" w:rsidRPr="004650C8" w:rsidRDefault="00000000">
            <w:pPr>
              <w:spacing w:line="276" w:lineRule="auto"/>
              <w:rPr>
                <w:color w:val="auto"/>
                <w:sz w:val="18"/>
                <w:szCs w:val="18"/>
              </w:rPr>
            </w:pPr>
            <w:proofErr w:type="spellStart"/>
            <w:r w:rsidRPr="004650C8">
              <w:rPr>
                <w:color w:val="auto"/>
                <w:sz w:val="18"/>
                <w:szCs w:val="18"/>
              </w:rPr>
              <w:t>CadÚnico</w:t>
            </w:r>
            <w:proofErr w:type="spellEnd"/>
            <w:r w:rsidRPr="004650C8">
              <w:rPr>
                <w:color w:val="auto"/>
                <w:sz w:val="18"/>
                <w:szCs w:val="18"/>
              </w:rPr>
              <w:t xml:space="preserve">/SAGI </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82F66C" w14:textId="77777777" w:rsidR="00575ED4" w:rsidRPr="004650C8" w:rsidRDefault="00000000">
            <w:pPr>
              <w:spacing w:line="276" w:lineRule="auto"/>
              <w:jc w:val="center"/>
              <w:rPr>
                <w:color w:val="auto"/>
                <w:sz w:val="18"/>
                <w:szCs w:val="18"/>
              </w:rPr>
            </w:pPr>
            <w:r w:rsidRPr="004650C8">
              <w:rPr>
                <w:color w:val="auto"/>
                <w:sz w:val="18"/>
                <w:szCs w:val="18"/>
              </w:rPr>
              <w:t>MDS/SAGICAD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34492E" w14:textId="77777777" w:rsidR="00575ED4" w:rsidRPr="004650C8" w:rsidRDefault="00000000">
            <w:pPr>
              <w:spacing w:line="276" w:lineRule="auto"/>
              <w:jc w:val="center"/>
              <w:rPr>
                <w:color w:val="auto"/>
                <w:sz w:val="18"/>
                <w:szCs w:val="18"/>
              </w:rPr>
            </w:pPr>
            <w:r w:rsidRPr="004650C8">
              <w:rPr>
                <w:color w:val="auto"/>
                <w:sz w:val="18"/>
                <w:szCs w:val="18"/>
              </w:rPr>
              <w:t>Dez/2018</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E8292C" w14:textId="77777777" w:rsidR="00575ED4" w:rsidRPr="004650C8" w:rsidRDefault="00000000">
            <w:pPr>
              <w:spacing w:line="276" w:lineRule="auto"/>
              <w:rPr>
                <w:color w:val="auto"/>
                <w:sz w:val="18"/>
                <w:szCs w:val="18"/>
              </w:rPr>
            </w:pPr>
            <w:r w:rsidRPr="004650C8">
              <w:rPr>
                <w:color w:val="auto"/>
                <w:sz w:val="18"/>
                <w:szCs w:val="18"/>
              </w:rPr>
              <w:t>Microdados amostrais desidentificados do Cadastro Único. Agrega renda per capita e número de famílias por município (5.533 municípios).</w:t>
            </w:r>
          </w:p>
        </w:tc>
      </w:tr>
      <w:tr w:rsidR="0042475E" w:rsidRPr="0042475E" w14:paraId="315EA963" w14:textId="77777777" w:rsidTr="009A19C8">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21638" w14:textId="4C2536DE" w:rsidR="00575ED4" w:rsidRPr="004650C8" w:rsidRDefault="00000000">
            <w:pPr>
              <w:spacing w:line="276" w:lineRule="auto"/>
              <w:rPr>
                <w:color w:val="auto"/>
                <w:sz w:val="18"/>
                <w:szCs w:val="18"/>
              </w:rPr>
            </w:pPr>
            <w:r w:rsidRPr="004650C8">
              <w:rPr>
                <w:color w:val="auto"/>
                <w:sz w:val="18"/>
                <w:szCs w:val="18"/>
              </w:rPr>
              <w:t xml:space="preserve">Relatório Gerencial </w:t>
            </w:r>
            <w:r w:rsidR="00D86D7C" w:rsidRPr="004650C8">
              <w:rPr>
                <w:color w:val="auto"/>
                <w:sz w:val="18"/>
                <w:szCs w:val="18"/>
              </w:rPr>
              <w:t>de Respostas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B2DB9" w14:textId="77777777" w:rsidR="00575ED4" w:rsidRPr="004650C8" w:rsidRDefault="00000000">
            <w:pPr>
              <w:spacing w:line="276" w:lineRule="auto"/>
              <w:jc w:val="center"/>
              <w:rPr>
                <w:color w:val="auto"/>
                <w:sz w:val="18"/>
                <w:szCs w:val="18"/>
              </w:rPr>
            </w:pPr>
            <w:r w:rsidRPr="004650C8">
              <w:rPr>
                <w:color w:val="auto"/>
                <w:sz w:val="18"/>
                <w:szCs w:val="18"/>
              </w:rPr>
              <w:t>MIDR/SEDEC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5E1B4" w14:textId="285F67E6" w:rsidR="00575ED4" w:rsidRPr="004650C8" w:rsidRDefault="00000000">
            <w:pPr>
              <w:spacing w:line="276" w:lineRule="auto"/>
              <w:jc w:val="center"/>
              <w:rPr>
                <w:color w:val="auto"/>
                <w:sz w:val="18"/>
                <w:szCs w:val="18"/>
              </w:rPr>
            </w:pPr>
            <w:r w:rsidRPr="004650C8">
              <w:rPr>
                <w:color w:val="auto"/>
                <w:sz w:val="18"/>
                <w:szCs w:val="18"/>
              </w:rPr>
              <w:t>2016–202</w:t>
            </w:r>
            <w:r w:rsidR="00D85BE3" w:rsidRPr="004650C8">
              <w:rPr>
                <w:color w:val="auto"/>
                <w:sz w:val="18"/>
                <w:szCs w:val="18"/>
              </w:rPr>
              <w:t>5</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0ABE2" w14:textId="056A6B82" w:rsidR="00575ED4" w:rsidRPr="004650C8" w:rsidRDefault="00000000">
            <w:pPr>
              <w:spacing w:line="276" w:lineRule="auto"/>
              <w:rPr>
                <w:color w:val="auto"/>
                <w:sz w:val="18"/>
                <w:szCs w:val="18"/>
              </w:rPr>
            </w:pPr>
            <w:r w:rsidRPr="004650C8">
              <w:rPr>
                <w:color w:val="auto"/>
                <w:sz w:val="18"/>
                <w:szCs w:val="18"/>
              </w:rPr>
              <w:t xml:space="preserve">Registros de repasse de recursos federais para restabelecimento </w:t>
            </w:r>
            <w:r w:rsidR="00D86D7C" w:rsidRPr="004650C8">
              <w:rPr>
                <w:color w:val="auto"/>
                <w:sz w:val="18"/>
                <w:szCs w:val="18"/>
              </w:rPr>
              <w:t>as condições de segurança das áreas atingidas</w:t>
            </w:r>
            <w:r w:rsidRPr="004650C8">
              <w:rPr>
                <w:color w:val="auto"/>
                <w:sz w:val="18"/>
                <w:szCs w:val="18"/>
              </w:rPr>
              <w:t>. 5.674 registros, 1.802 municípios únicos, 28 variáveis.</w:t>
            </w:r>
          </w:p>
        </w:tc>
      </w:tr>
      <w:tr w:rsidR="0042475E" w:rsidRPr="0042475E" w14:paraId="0DF10701" w14:textId="77777777" w:rsidTr="009A19C8">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94FBDB" w14:textId="4A7C7E8B" w:rsidR="00575ED4" w:rsidRPr="004650C8" w:rsidRDefault="00000000">
            <w:pPr>
              <w:spacing w:line="276" w:lineRule="auto"/>
              <w:rPr>
                <w:color w:val="auto"/>
                <w:sz w:val="18"/>
                <w:szCs w:val="18"/>
              </w:rPr>
            </w:pPr>
            <w:r w:rsidRPr="004650C8">
              <w:rPr>
                <w:color w:val="auto"/>
                <w:sz w:val="18"/>
                <w:szCs w:val="18"/>
              </w:rPr>
              <w:t xml:space="preserve">COBRADE </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EBF93" w14:textId="77777777" w:rsidR="00575ED4" w:rsidRPr="004650C8" w:rsidRDefault="00000000">
            <w:pPr>
              <w:spacing w:line="276" w:lineRule="auto"/>
              <w:jc w:val="center"/>
              <w:rPr>
                <w:color w:val="auto"/>
                <w:sz w:val="18"/>
                <w:szCs w:val="18"/>
              </w:rPr>
            </w:pPr>
            <w:r w:rsidRPr="004650C8">
              <w:rPr>
                <w:color w:val="auto"/>
                <w:sz w:val="18"/>
                <w:szCs w:val="18"/>
              </w:rPr>
              <w:t>MIDR/SEDEC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583B07" w14:textId="77777777" w:rsidR="00575ED4" w:rsidRPr="004650C8" w:rsidRDefault="00000000">
            <w:pPr>
              <w:spacing w:line="276" w:lineRule="auto"/>
              <w:jc w:val="center"/>
              <w:rPr>
                <w:color w:val="auto"/>
                <w:sz w:val="18"/>
                <w:szCs w:val="18"/>
              </w:rPr>
            </w:pPr>
            <w:r w:rsidRPr="004650C8">
              <w:rPr>
                <w:color w:val="auto"/>
                <w:sz w:val="18"/>
                <w:szCs w:val="18"/>
              </w:rPr>
              <w:t>Referência</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DD401A" w14:textId="77777777" w:rsidR="00575ED4" w:rsidRPr="004650C8" w:rsidRDefault="00000000">
            <w:pPr>
              <w:spacing w:line="276" w:lineRule="auto"/>
              <w:rPr>
                <w:color w:val="auto"/>
                <w:sz w:val="18"/>
                <w:szCs w:val="18"/>
              </w:rPr>
            </w:pPr>
            <w:r w:rsidRPr="004650C8">
              <w:rPr>
                <w:color w:val="auto"/>
                <w:sz w:val="18"/>
                <w:szCs w:val="18"/>
              </w:rPr>
              <w:t>Codificação Brasileira de Desastres. Tabela de referência com grupos, subgrupos, tipos e subtipos de desastres.</w:t>
            </w:r>
          </w:p>
        </w:tc>
      </w:tr>
    </w:tbl>
    <w:p w14:paraId="77517CED" w14:textId="77777777" w:rsidR="00575ED4" w:rsidRPr="007431E8" w:rsidRDefault="00000000">
      <w:pPr>
        <w:spacing w:before="40" w:after="120" w:line="276" w:lineRule="auto"/>
        <w:jc w:val="center"/>
        <w:rPr>
          <w:color w:val="auto"/>
        </w:rPr>
      </w:pPr>
      <w:bookmarkStart w:id="7" w:name="Tabela1"/>
      <w:r w:rsidRPr="007431E8">
        <w:rPr>
          <w:i/>
          <w:iCs/>
          <w:color w:val="auto"/>
        </w:rPr>
        <w:t>Tabela 1</w:t>
      </w:r>
      <w:bookmarkEnd w:id="7"/>
      <w:r w:rsidRPr="007431E8">
        <w:rPr>
          <w:i/>
          <w:iCs/>
          <w:color w:val="auto"/>
        </w:rPr>
        <w:t xml:space="preserve"> — Bases de dados integradas e suas características.</w:t>
      </w:r>
    </w:p>
    <w:p w14:paraId="4895E049" w14:textId="3743EF78" w:rsidR="005834CF" w:rsidRPr="005834CF" w:rsidRDefault="005834CF" w:rsidP="005834CF">
      <w:pPr>
        <w:pStyle w:val="Ttulo2"/>
        <w:rPr>
          <w:color w:val="auto"/>
        </w:rPr>
      </w:pPr>
      <w:bookmarkStart w:id="8" w:name="_Toc225688796"/>
      <w:r w:rsidRPr="005834CF">
        <w:rPr>
          <w:color w:val="auto"/>
        </w:rPr>
        <w:t>2.</w:t>
      </w:r>
      <w:r>
        <w:rPr>
          <w:color w:val="auto"/>
        </w:rPr>
        <w:t>2</w:t>
      </w:r>
      <w:r w:rsidRPr="005834CF">
        <w:rPr>
          <w:color w:val="auto"/>
        </w:rPr>
        <w:t xml:space="preserve"> Reprodutibilidade e Repositório de Código</w:t>
      </w:r>
      <w:bookmarkEnd w:id="8"/>
    </w:p>
    <w:p w14:paraId="41E41945" w14:textId="38A1C010" w:rsidR="005834CF" w:rsidRPr="005834CF" w:rsidRDefault="005834CF" w:rsidP="005834CF">
      <w:pPr>
        <w:spacing w:before="60" w:after="60" w:line="276" w:lineRule="auto"/>
        <w:jc w:val="both"/>
        <w:rPr>
          <w:color w:val="auto"/>
        </w:rPr>
      </w:pPr>
      <w:r w:rsidRPr="005834CF">
        <w:rPr>
          <w:color w:val="auto"/>
        </w:rPr>
        <w:t>O código-fonte completo deste trabalho, incluindo os notebooks de análise e os dados processados, está disponível publicamente no repositório GitHub do projeto:</w:t>
      </w:r>
      <w:r w:rsidR="00D85BE3">
        <w:rPr>
          <w:color w:val="auto"/>
        </w:rPr>
        <w:t xml:space="preserve"> </w:t>
      </w:r>
      <w:r w:rsidRPr="005834CF">
        <w:rPr>
          <w:color w:val="auto"/>
        </w:rPr>
        <w:t xml:space="preserve"> </w:t>
      </w:r>
      <w:hyperlink r:id="rId9" w:history="1">
        <w:r w:rsidR="00D85BE3" w:rsidRPr="00A01524">
          <w:rPr>
            <w:rStyle w:val="Hyperlink"/>
          </w:rPr>
          <w:t>https://github.com/fabianan/pnpdec-priorizacao-infraestrutura</w:t>
        </w:r>
      </w:hyperlink>
      <w:r w:rsidR="00D85BE3">
        <w:rPr>
          <w:color w:val="auto"/>
        </w:rPr>
        <w:t xml:space="preserve"> </w:t>
      </w:r>
    </w:p>
    <w:p w14:paraId="4BF28DFB" w14:textId="181CDC60" w:rsidR="005834CF" w:rsidRDefault="005834CF" w:rsidP="00D85BE3">
      <w:pPr>
        <w:spacing w:before="60" w:after="60" w:line="276" w:lineRule="auto"/>
        <w:jc w:val="both"/>
        <w:rPr>
          <w:color w:val="auto"/>
        </w:rPr>
      </w:pPr>
      <w:r w:rsidRPr="005834CF">
        <w:rPr>
          <w:color w:val="auto"/>
        </w:rPr>
        <w:t xml:space="preserve">O repositório está organizado em quatro diretórios principais. O diretório </w:t>
      </w:r>
      <w:r w:rsidRPr="005834CF">
        <w:rPr>
          <w:rFonts w:ascii="Courier New" w:hAnsi="Courier New" w:cs="Courier New"/>
          <w:color w:val="auto"/>
        </w:rPr>
        <w:t>notebooks/</w:t>
      </w:r>
      <w:r w:rsidRPr="005834CF">
        <w:rPr>
          <w:color w:val="auto"/>
        </w:rPr>
        <w:t xml:space="preserve"> contém os dois cadernos </w:t>
      </w:r>
      <w:proofErr w:type="spellStart"/>
      <w:r w:rsidRPr="005834CF">
        <w:rPr>
          <w:color w:val="auto"/>
        </w:rPr>
        <w:t>Jupyter</w:t>
      </w:r>
      <w:proofErr w:type="spellEnd"/>
      <w:r w:rsidRPr="005834CF">
        <w:rPr>
          <w:color w:val="auto"/>
        </w:rPr>
        <w:t xml:space="preserve"> que compõem o pipeline analítico: </w:t>
      </w:r>
      <w:r w:rsidRPr="005834CF">
        <w:rPr>
          <w:rFonts w:ascii="Courier New" w:hAnsi="Courier New" w:cs="Courier New"/>
          <w:color w:val="auto"/>
        </w:rPr>
        <w:t>01_</w:t>
      </w:r>
      <w:proofErr w:type="gramStart"/>
      <w:r w:rsidRPr="005834CF">
        <w:rPr>
          <w:rFonts w:ascii="Courier New" w:hAnsi="Courier New" w:cs="Courier New"/>
          <w:color w:val="auto"/>
        </w:rPr>
        <w:t>infraestrutura.ipynb</w:t>
      </w:r>
      <w:proofErr w:type="gramEnd"/>
      <w:r w:rsidRPr="005834CF">
        <w:rPr>
          <w:color w:val="auto"/>
        </w:rPr>
        <w:t xml:space="preserve">, responsável pela ingestão, governança LGPD e geração do score de priorização (IVS + </w:t>
      </w:r>
      <w:proofErr w:type="spellStart"/>
      <w:r w:rsidRPr="005834CF">
        <w:rPr>
          <w:color w:val="auto"/>
        </w:rPr>
        <w:t>CadÚnico</w:t>
      </w:r>
      <w:proofErr w:type="spellEnd"/>
      <w:r w:rsidRPr="005834CF">
        <w:rPr>
          <w:color w:val="auto"/>
        </w:rPr>
        <w:t xml:space="preserve">), e </w:t>
      </w:r>
      <w:r w:rsidRPr="005834CF">
        <w:rPr>
          <w:rFonts w:ascii="Courier New" w:hAnsi="Courier New" w:cs="Courier New"/>
          <w:color w:val="auto"/>
        </w:rPr>
        <w:t>02_infraestrutura_</w:t>
      </w:r>
      <w:proofErr w:type="gramStart"/>
      <w:r w:rsidRPr="005834CF">
        <w:rPr>
          <w:rFonts w:ascii="Courier New" w:hAnsi="Courier New" w:cs="Courier New"/>
          <w:color w:val="auto"/>
        </w:rPr>
        <w:t>validacao.ipynb</w:t>
      </w:r>
      <w:proofErr w:type="gramEnd"/>
      <w:r w:rsidRPr="005834CF">
        <w:rPr>
          <w:color w:val="auto"/>
        </w:rPr>
        <w:t xml:space="preserve">, responsável pela validação empírica via cruzamento com o Relatório Gerencial da SEDEC. O diretório </w:t>
      </w:r>
      <w:r w:rsidRPr="005834CF">
        <w:rPr>
          <w:rFonts w:ascii="Courier New" w:hAnsi="Courier New" w:cs="Courier New"/>
          <w:color w:val="auto"/>
        </w:rPr>
        <w:t>data/</w:t>
      </w:r>
      <w:r w:rsidRPr="005834CF">
        <w:rPr>
          <w:color w:val="auto"/>
        </w:rPr>
        <w:t xml:space="preserve"> contém os dados processados gerados pelo pipeline e o arquivo de referência COBRADE; os microdados brutos do IVS, </w:t>
      </w:r>
      <w:proofErr w:type="spellStart"/>
      <w:r w:rsidRPr="005834CF">
        <w:rPr>
          <w:color w:val="auto"/>
        </w:rPr>
        <w:t>CadÚnico</w:t>
      </w:r>
      <w:proofErr w:type="spellEnd"/>
      <w:r w:rsidRPr="005834CF">
        <w:rPr>
          <w:color w:val="auto"/>
        </w:rPr>
        <w:t xml:space="preserve"> e Relatório Gerencial não estão </w:t>
      </w:r>
      <w:proofErr w:type="spellStart"/>
      <w:r w:rsidRPr="005834CF">
        <w:rPr>
          <w:color w:val="auto"/>
        </w:rPr>
        <w:t>versionados</w:t>
      </w:r>
      <w:proofErr w:type="spellEnd"/>
      <w:r w:rsidRPr="005834CF">
        <w:rPr>
          <w:color w:val="auto"/>
        </w:rPr>
        <w:t xml:space="preserve"> em razão do tamanho dos arquivos e são obtidos diretamente das fontes indicadas na </w:t>
      </w:r>
      <w:r w:rsidR="009A19C8">
        <w:rPr>
          <w:color w:val="auto"/>
        </w:rPr>
        <w:fldChar w:fldCharType="begin"/>
      </w:r>
      <w:r w:rsidR="009A19C8">
        <w:rPr>
          <w:color w:val="auto"/>
        </w:rPr>
        <w:instrText xml:space="preserve"> REF Tabela1 \h </w:instrText>
      </w:r>
      <w:r w:rsidR="009A19C8">
        <w:rPr>
          <w:color w:val="auto"/>
        </w:rPr>
      </w:r>
      <w:r w:rsidR="009A19C8">
        <w:rPr>
          <w:color w:val="auto"/>
        </w:rPr>
        <w:fldChar w:fldCharType="separate"/>
      </w:r>
      <w:r w:rsidR="007431E8" w:rsidRPr="007431E8">
        <w:rPr>
          <w:i/>
          <w:iCs/>
          <w:color w:val="auto"/>
        </w:rPr>
        <w:t>Tabela 1</w:t>
      </w:r>
      <w:r w:rsidR="009A19C8">
        <w:rPr>
          <w:color w:val="auto"/>
        </w:rPr>
        <w:fldChar w:fldCharType="end"/>
      </w:r>
      <w:r w:rsidRPr="005834CF">
        <w:rPr>
          <w:color w:val="auto"/>
        </w:rPr>
        <w:t xml:space="preserve">. O diretório </w:t>
      </w:r>
      <w:proofErr w:type="spellStart"/>
      <w:r w:rsidRPr="005834CF">
        <w:rPr>
          <w:rFonts w:ascii="Courier New" w:hAnsi="Courier New" w:cs="Courier New"/>
          <w:color w:val="auto"/>
        </w:rPr>
        <w:t>graficos</w:t>
      </w:r>
      <w:proofErr w:type="spellEnd"/>
      <w:r w:rsidRPr="005834CF">
        <w:rPr>
          <w:rFonts w:ascii="Courier New" w:hAnsi="Courier New" w:cs="Courier New"/>
          <w:color w:val="auto"/>
        </w:rPr>
        <w:t>/</w:t>
      </w:r>
      <w:r w:rsidRPr="005834CF">
        <w:rPr>
          <w:color w:val="auto"/>
        </w:rPr>
        <w:t xml:space="preserve"> reúne as visualizações exportadas pelos notebooks. </w:t>
      </w:r>
      <w:r w:rsidR="009A19C8">
        <w:rPr>
          <w:color w:val="auto"/>
        </w:rPr>
        <w:t xml:space="preserve">Uma cópia deste relatório está </w:t>
      </w:r>
      <w:proofErr w:type="gramStart"/>
      <w:r w:rsidR="009A19C8">
        <w:rPr>
          <w:color w:val="auto"/>
        </w:rPr>
        <w:t>contido</w:t>
      </w:r>
      <w:proofErr w:type="gramEnd"/>
      <w:r w:rsidR="009A19C8">
        <w:rPr>
          <w:color w:val="auto"/>
        </w:rPr>
        <w:t xml:space="preserve"> no diretório </w:t>
      </w:r>
      <w:r w:rsidR="009A19C8" w:rsidRPr="009A19C8">
        <w:rPr>
          <w:rFonts w:ascii="Courier New" w:hAnsi="Courier New" w:cs="Courier New"/>
          <w:color w:val="auto"/>
        </w:rPr>
        <w:t>/relatório</w:t>
      </w:r>
      <w:r w:rsidR="009A19C8">
        <w:rPr>
          <w:color w:val="auto"/>
        </w:rPr>
        <w:t xml:space="preserve">. </w:t>
      </w:r>
      <w:r w:rsidRPr="005834CF">
        <w:rPr>
          <w:color w:val="auto"/>
        </w:rPr>
        <w:t xml:space="preserve">O arquivo </w:t>
      </w:r>
      <w:r w:rsidRPr="005834CF">
        <w:rPr>
          <w:rFonts w:ascii="Courier New" w:hAnsi="Courier New" w:cs="Courier New"/>
          <w:color w:val="auto"/>
        </w:rPr>
        <w:t>data/README.md</w:t>
      </w:r>
      <w:r w:rsidRPr="005834CF">
        <w:rPr>
          <w:color w:val="auto"/>
        </w:rPr>
        <w:t xml:space="preserve"> documenta a origem, licença e instruções de download de cada base de dados utilizada.</w:t>
      </w:r>
    </w:p>
    <w:p w14:paraId="76A75492" w14:textId="77777777" w:rsidR="00D85BE3" w:rsidRDefault="00D85BE3" w:rsidP="00D85BE3">
      <w:pPr>
        <w:spacing w:before="60" w:after="60" w:line="276" w:lineRule="auto"/>
        <w:jc w:val="both"/>
        <w:rPr>
          <w:color w:val="auto"/>
        </w:rPr>
      </w:pPr>
    </w:p>
    <w:p w14:paraId="0C3284EA" w14:textId="494C9588" w:rsidR="00575ED4" w:rsidRPr="0042475E" w:rsidRDefault="00E13A96">
      <w:pPr>
        <w:pStyle w:val="Ttulo2"/>
        <w:rPr>
          <w:color w:val="auto"/>
        </w:rPr>
      </w:pPr>
      <w:bookmarkStart w:id="9" w:name="_Toc225688797"/>
      <w:r w:rsidRPr="0042475E">
        <w:rPr>
          <w:color w:val="auto"/>
        </w:rPr>
        <w:t>2.</w:t>
      </w:r>
      <w:r>
        <w:rPr>
          <w:color w:val="auto"/>
        </w:rPr>
        <w:t>3</w:t>
      </w:r>
      <w:r w:rsidRPr="0042475E">
        <w:rPr>
          <w:color w:val="auto"/>
        </w:rPr>
        <w:t xml:space="preserve"> Pré</w:t>
      </w:r>
      <w:r w:rsidR="00000000" w:rsidRPr="0042475E">
        <w:rPr>
          <w:color w:val="auto"/>
        </w:rPr>
        <w:t>-processamento dos Dados</w:t>
      </w:r>
      <w:bookmarkEnd w:id="9"/>
    </w:p>
    <w:p w14:paraId="0921BF61" w14:textId="77777777" w:rsidR="00575ED4" w:rsidRPr="0042475E" w:rsidRDefault="00000000" w:rsidP="009A19C8">
      <w:pPr>
        <w:spacing w:before="60" w:after="60" w:line="276" w:lineRule="auto"/>
        <w:jc w:val="both"/>
        <w:rPr>
          <w:color w:val="auto"/>
        </w:rPr>
      </w:pPr>
      <w:r w:rsidRPr="0042475E">
        <w:rPr>
          <w:color w:val="auto"/>
        </w:rPr>
        <w:t>O pipeline de pré-processamento envolveu as seguintes etapas:</w:t>
      </w:r>
    </w:p>
    <w:p w14:paraId="6EB7B2D1" w14:textId="14059A32" w:rsidR="00575ED4" w:rsidRPr="0042475E" w:rsidRDefault="00000000" w:rsidP="009A19C8">
      <w:pPr>
        <w:pStyle w:val="PargrafodaLista"/>
        <w:numPr>
          <w:ilvl w:val="0"/>
          <w:numId w:val="2"/>
        </w:numPr>
        <w:spacing w:before="40" w:after="40" w:line="276" w:lineRule="auto"/>
        <w:jc w:val="both"/>
        <w:rPr>
          <w:color w:val="auto"/>
        </w:rPr>
      </w:pPr>
      <w:r w:rsidRPr="0042475E">
        <w:rPr>
          <w:color w:val="auto"/>
        </w:rPr>
        <w:lastRenderedPageBreak/>
        <w:t>Normalização do código IBGE municipal para 7 dígitos como chave de cruzamento universal entre todas as bases.</w:t>
      </w:r>
    </w:p>
    <w:p w14:paraId="1854002D" w14:textId="77777777" w:rsidR="00575ED4" w:rsidRPr="0042475E" w:rsidRDefault="00000000" w:rsidP="009A19C8">
      <w:pPr>
        <w:pStyle w:val="PargrafodaLista"/>
        <w:numPr>
          <w:ilvl w:val="0"/>
          <w:numId w:val="2"/>
        </w:numPr>
        <w:spacing w:before="40" w:after="40" w:line="276" w:lineRule="auto"/>
        <w:jc w:val="both"/>
        <w:rPr>
          <w:color w:val="auto"/>
        </w:rPr>
      </w:pPr>
      <w:r w:rsidRPr="0042475E">
        <w:rPr>
          <w:color w:val="auto"/>
        </w:rPr>
        <w:t xml:space="preserve">Governança LGPD aplicada aos microdados do </w:t>
      </w:r>
      <w:proofErr w:type="spellStart"/>
      <w:r w:rsidRPr="0042475E">
        <w:rPr>
          <w:color w:val="auto"/>
        </w:rPr>
        <w:t>CadÚnico</w:t>
      </w:r>
      <w:proofErr w:type="spellEnd"/>
      <w:r w:rsidRPr="0042475E">
        <w:rPr>
          <w:color w:val="auto"/>
        </w:rPr>
        <w:t xml:space="preserve">: </w:t>
      </w:r>
      <w:proofErr w:type="spellStart"/>
      <w:r w:rsidRPr="0042475E">
        <w:rPr>
          <w:color w:val="auto"/>
        </w:rPr>
        <w:t>pseudoanonimização</w:t>
      </w:r>
      <w:proofErr w:type="spellEnd"/>
      <w:r w:rsidRPr="0042475E">
        <w:rPr>
          <w:color w:val="auto"/>
        </w:rPr>
        <w:t xml:space="preserve"> SHA-256 com </w:t>
      </w:r>
      <w:proofErr w:type="spellStart"/>
      <w:r w:rsidRPr="009A19C8">
        <w:rPr>
          <w:i/>
          <w:iCs/>
          <w:color w:val="auto"/>
        </w:rPr>
        <w:t>salt</w:t>
      </w:r>
      <w:proofErr w:type="spellEnd"/>
      <w:r w:rsidRPr="0042475E">
        <w:rPr>
          <w:color w:val="auto"/>
        </w:rPr>
        <w:t xml:space="preserve"> rotativo mensal, agregação territorial por município (eliminando dados individuais), supressão de células com menos de 5 famílias (k-anonimato) e remoção de todos os campos pessoais. O pipeline gerou relatório automatizado atestando 100% de conformidade.</w:t>
      </w:r>
    </w:p>
    <w:p w14:paraId="699788C0" w14:textId="77777777" w:rsidR="00575ED4" w:rsidRPr="0042475E" w:rsidRDefault="00000000" w:rsidP="009A19C8">
      <w:pPr>
        <w:pStyle w:val="PargrafodaLista"/>
        <w:numPr>
          <w:ilvl w:val="0"/>
          <w:numId w:val="2"/>
        </w:numPr>
        <w:spacing w:before="40" w:after="40" w:line="276" w:lineRule="auto"/>
        <w:jc w:val="both"/>
        <w:rPr>
          <w:color w:val="auto"/>
        </w:rPr>
      </w:pPr>
      <w:r w:rsidRPr="0042475E">
        <w:rPr>
          <w:color w:val="auto"/>
        </w:rPr>
        <w:t>Tratamento do IVS: filtragem do nível 'município' (excluindo UDH, RM e UF), seleção do ano mais recente disponível (2010) e normalização de nomes de colunas.</w:t>
      </w:r>
    </w:p>
    <w:p w14:paraId="756615BF" w14:textId="0C0C11C6" w:rsidR="00575ED4" w:rsidRPr="0042475E" w:rsidRDefault="00000000" w:rsidP="009A19C8">
      <w:pPr>
        <w:pStyle w:val="PargrafodaLista"/>
        <w:numPr>
          <w:ilvl w:val="0"/>
          <w:numId w:val="2"/>
        </w:numPr>
        <w:spacing w:before="40" w:after="40" w:line="276" w:lineRule="auto"/>
        <w:jc w:val="both"/>
        <w:rPr>
          <w:color w:val="auto"/>
        </w:rPr>
      </w:pPr>
      <w:r w:rsidRPr="0042475E">
        <w:rPr>
          <w:color w:val="auto"/>
        </w:rPr>
        <w:t xml:space="preserve">Normalização do campo </w:t>
      </w:r>
      <w:proofErr w:type="spellStart"/>
      <w:r w:rsidR="007431E8" w:rsidRPr="007431E8">
        <w:rPr>
          <w:rFonts w:ascii="Courier New" w:hAnsi="Courier New" w:cs="Courier New"/>
          <w:color w:val="auto"/>
        </w:rPr>
        <w:t>cobrade</w:t>
      </w:r>
      <w:proofErr w:type="spellEnd"/>
      <w:r w:rsidRPr="0042475E">
        <w:rPr>
          <w:color w:val="auto"/>
        </w:rPr>
        <w:t xml:space="preserve"> no relatório gerencial</w:t>
      </w:r>
      <w:r w:rsidR="007431E8">
        <w:rPr>
          <w:color w:val="auto"/>
        </w:rPr>
        <w:t xml:space="preserve"> </w:t>
      </w:r>
      <w:r w:rsidR="007431E8">
        <w:rPr>
          <w:color w:val="auto"/>
        </w:rPr>
        <w:t>da SEDEC</w:t>
      </w:r>
      <w:r w:rsidRPr="0042475E">
        <w:rPr>
          <w:color w:val="auto"/>
        </w:rPr>
        <w:t xml:space="preserve">: remoção de pontos, hifens e espaços, padronização para 5 dígitos, </w:t>
      </w:r>
      <w:proofErr w:type="spellStart"/>
      <w:r w:rsidRPr="00D86D7C">
        <w:rPr>
          <w:i/>
          <w:iCs/>
          <w:color w:val="auto"/>
        </w:rPr>
        <w:t>matching</w:t>
      </w:r>
      <w:proofErr w:type="spellEnd"/>
      <w:r w:rsidRPr="0042475E">
        <w:rPr>
          <w:color w:val="auto"/>
        </w:rPr>
        <w:t xml:space="preserve"> por prefixo com a tabela de referência COBRADE.</w:t>
      </w:r>
    </w:p>
    <w:p w14:paraId="5D302AD7" w14:textId="0FF712F9" w:rsidR="00575ED4" w:rsidRPr="007431E8" w:rsidRDefault="00000000" w:rsidP="009A19C8">
      <w:pPr>
        <w:pStyle w:val="PargrafodaLista"/>
        <w:numPr>
          <w:ilvl w:val="0"/>
          <w:numId w:val="2"/>
        </w:numPr>
        <w:spacing w:before="40" w:after="40" w:line="276" w:lineRule="auto"/>
        <w:jc w:val="both"/>
        <w:rPr>
          <w:color w:val="auto"/>
        </w:rPr>
      </w:pPr>
      <w:r w:rsidRPr="007431E8">
        <w:rPr>
          <w:color w:val="auto"/>
        </w:rPr>
        <w:t xml:space="preserve">Conversão do campo </w:t>
      </w:r>
      <w:proofErr w:type="spellStart"/>
      <w:r w:rsidRPr="007431E8">
        <w:rPr>
          <w:rFonts w:ascii="Courier New" w:hAnsi="Courier New" w:cs="Courier New"/>
          <w:color w:val="auto"/>
        </w:rPr>
        <w:t>valor_liberado</w:t>
      </w:r>
      <w:proofErr w:type="spellEnd"/>
      <w:r w:rsidRPr="007431E8">
        <w:rPr>
          <w:color w:val="auto"/>
        </w:rPr>
        <w:t xml:space="preserve"> para numérico, com tratamento de separadores de milhar e decimal no padrão brasileiro</w:t>
      </w:r>
      <w:r w:rsidR="009A19C8" w:rsidRPr="007431E8">
        <w:rPr>
          <w:color w:val="auto"/>
        </w:rPr>
        <w:t xml:space="preserve"> do relatório gerencial da SEDEC</w:t>
      </w:r>
      <w:r w:rsidRPr="007431E8">
        <w:rPr>
          <w:color w:val="auto"/>
        </w:rPr>
        <w:t>.</w:t>
      </w:r>
    </w:p>
    <w:p w14:paraId="559983DB" w14:textId="3146B291" w:rsidR="007431E8" w:rsidRDefault="007431E8" w:rsidP="007431E8">
      <w:pPr>
        <w:spacing w:before="60" w:after="80" w:line="300" w:lineRule="auto"/>
        <w:jc w:val="both"/>
      </w:pPr>
      <w:r>
        <w:rPr>
          <w:color w:val="000000"/>
        </w:rPr>
        <w:t xml:space="preserve">O relatório de conformidade </w:t>
      </w:r>
      <w:r>
        <w:rPr>
          <w:color w:val="000000"/>
        </w:rPr>
        <w:t xml:space="preserve">com a LGPD </w:t>
      </w:r>
      <w:r>
        <w:rPr>
          <w:color w:val="000000"/>
        </w:rPr>
        <w:t xml:space="preserve">gerado automaticamente </w:t>
      </w:r>
      <w:r>
        <w:rPr>
          <w:color w:val="000000"/>
        </w:rPr>
        <w:t xml:space="preserve">sobre </w:t>
      </w:r>
      <w:r>
        <w:rPr>
          <w:color w:val="000000"/>
        </w:rPr>
        <w:t xml:space="preserve">os microdados do </w:t>
      </w:r>
      <w:proofErr w:type="spellStart"/>
      <w:r>
        <w:rPr>
          <w:color w:val="000000"/>
        </w:rPr>
        <w:t>CadUnico</w:t>
      </w:r>
      <w:proofErr w:type="spellEnd"/>
      <w:r>
        <w:rPr>
          <w:color w:val="000000"/>
        </w:rPr>
        <w:t xml:space="preserve"> </w:t>
      </w:r>
      <w:r>
        <w:rPr>
          <w:color w:val="000000"/>
        </w:rPr>
        <w:t xml:space="preserve">apresentou os resultados dispostos na </w:t>
      </w:r>
      <w:r>
        <w:rPr>
          <w:color w:val="000000"/>
        </w:rPr>
        <w:fldChar w:fldCharType="begin"/>
      </w:r>
      <w:r>
        <w:rPr>
          <w:color w:val="000000"/>
        </w:rPr>
        <w:instrText xml:space="preserve"> REF Tabela2 \h </w:instrText>
      </w:r>
      <w:r>
        <w:rPr>
          <w:color w:val="000000"/>
        </w:rPr>
      </w:r>
      <w:r>
        <w:rPr>
          <w:color w:val="000000"/>
        </w:rPr>
        <w:fldChar w:fldCharType="separate"/>
      </w:r>
      <w:r w:rsidRPr="007431E8">
        <w:rPr>
          <w:i/>
          <w:iCs/>
          <w:color w:val="auto"/>
        </w:rPr>
        <w:t>Tabela 2</w:t>
      </w:r>
      <w:r>
        <w:rPr>
          <w:color w:val="000000"/>
        </w:rPr>
        <w:fldChar w:fldCharType="end"/>
      </w:r>
      <w:r>
        <w:rPr>
          <w:color w:val="000000"/>
        </w:rPr>
        <w:t xml:space="preserve">. </w:t>
      </w:r>
      <w:r>
        <w:rPr>
          <w:color w:val="000000"/>
        </w:rPr>
        <w:t>Apenas 1 município foi suprimido pelo k-anonimato (menos de 5 famílias registradas na amostra). Os dados analíticos utilizados são estritamente agregados por município, eliminando qualquer possibilidade de identificação individual dos cidadãos cadastrados.</w:t>
      </w:r>
    </w:p>
    <w:p w14:paraId="7D644F6F" w14:textId="77777777" w:rsidR="007431E8" w:rsidRDefault="007431E8" w:rsidP="007431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3118"/>
        <w:gridCol w:w="2652"/>
      </w:tblGrid>
      <w:tr w:rsidR="007431E8" w:rsidRPr="007431E8" w14:paraId="66F7F02D" w14:textId="77777777" w:rsidTr="004650C8">
        <w:trPr>
          <w:tblHeader/>
        </w:trPr>
        <w:tc>
          <w:tcPr>
            <w:tcW w:w="3256" w:type="dxa"/>
            <w:tcBorders>
              <w:top w:val="single" w:sz="4" w:space="0" w:color="AAAAAA"/>
              <w:left w:val="single" w:sz="4" w:space="0" w:color="AAAAAA"/>
              <w:bottom w:val="single" w:sz="4" w:space="0" w:color="AAAAAA"/>
              <w:right w:val="single" w:sz="4" w:space="0" w:color="AAAAAA"/>
            </w:tcBorders>
            <w:shd w:val="clear" w:color="auto" w:fill="747474" w:themeFill="background2" w:themeFillShade="80"/>
            <w:tcMar>
              <w:top w:w="80" w:type="dxa"/>
              <w:left w:w="100" w:type="dxa"/>
              <w:bottom w:w="80" w:type="dxa"/>
              <w:right w:w="100" w:type="dxa"/>
            </w:tcMar>
            <w:vAlign w:val="center"/>
          </w:tcPr>
          <w:p w14:paraId="0C483E3A" w14:textId="77777777" w:rsidR="007431E8" w:rsidRPr="004650C8" w:rsidRDefault="007431E8" w:rsidP="0047613D">
            <w:pPr>
              <w:jc w:val="center"/>
              <w:rPr>
                <w:b/>
                <w:bCs/>
                <w:color w:val="FFFFFF"/>
                <w:sz w:val="18"/>
                <w:szCs w:val="18"/>
              </w:rPr>
            </w:pPr>
            <w:r w:rsidRPr="004650C8">
              <w:rPr>
                <w:b/>
                <w:bCs/>
                <w:color w:val="FFFFFF"/>
                <w:sz w:val="18"/>
                <w:szCs w:val="18"/>
              </w:rPr>
              <w:t>Verificação</w:t>
            </w:r>
          </w:p>
        </w:tc>
        <w:tc>
          <w:tcPr>
            <w:tcW w:w="3118" w:type="dxa"/>
            <w:tcBorders>
              <w:top w:val="single" w:sz="4" w:space="0" w:color="AAAAAA"/>
              <w:left w:val="single" w:sz="4" w:space="0" w:color="AAAAAA"/>
              <w:bottom w:val="single" w:sz="4" w:space="0" w:color="AAAAAA"/>
              <w:right w:val="single" w:sz="4" w:space="0" w:color="AAAAAA"/>
            </w:tcBorders>
            <w:shd w:val="clear" w:color="auto" w:fill="747474" w:themeFill="background2" w:themeFillShade="80"/>
            <w:tcMar>
              <w:top w:w="80" w:type="dxa"/>
              <w:left w:w="100" w:type="dxa"/>
              <w:bottom w:w="80" w:type="dxa"/>
              <w:right w:w="100" w:type="dxa"/>
            </w:tcMar>
            <w:vAlign w:val="center"/>
          </w:tcPr>
          <w:p w14:paraId="4A87F5EF" w14:textId="77777777" w:rsidR="007431E8" w:rsidRPr="004650C8" w:rsidRDefault="007431E8" w:rsidP="0047613D">
            <w:pPr>
              <w:jc w:val="center"/>
              <w:rPr>
                <w:b/>
                <w:bCs/>
                <w:color w:val="FFFFFF"/>
                <w:sz w:val="18"/>
                <w:szCs w:val="18"/>
              </w:rPr>
            </w:pPr>
            <w:r w:rsidRPr="004650C8">
              <w:rPr>
                <w:b/>
                <w:bCs/>
                <w:color w:val="FFFFFF"/>
                <w:sz w:val="18"/>
                <w:szCs w:val="18"/>
              </w:rPr>
              <w:t>Resultado</w:t>
            </w:r>
          </w:p>
        </w:tc>
        <w:tc>
          <w:tcPr>
            <w:tcW w:w="2652" w:type="dxa"/>
            <w:tcBorders>
              <w:top w:val="single" w:sz="4" w:space="0" w:color="AAAAAA"/>
              <w:left w:val="single" w:sz="4" w:space="0" w:color="AAAAAA"/>
              <w:bottom w:val="single" w:sz="4" w:space="0" w:color="AAAAAA"/>
              <w:right w:val="single" w:sz="4" w:space="0" w:color="AAAAAA"/>
            </w:tcBorders>
            <w:shd w:val="clear" w:color="auto" w:fill="747474" w:themeFill="background2" w:themeFillShade="80"/>
            <w:tcMar>
              <w:top w:w="80" w:type="dxa"/>
              <w:left w:w="100" w:type="dxa"/>
              <w:bottom w:w="80" w:type="dxa"/>
              <w:right w:w="100" w:type="dxa"/>
            </w:tcMar>
            <w:vAlign w:val="center"/>
          </w:tcPr>
          <w:p w14:paraId="5CF2BADF" w14:textId="77777777" w:rsidR="007431E8" w:rsidRPr="004650C8" w:rsidRDefault="007431E8" w:rsidP="0047613D">
            <w:pPr>
              <w:jc w:val="center"/>
              <w:rPr>
                <w:b/>
                <w:bCs/>
                <w:color w:val="FFFFFF"/>
                <w:sz w:val="18"/>
                <w:szCs w:val="18"/>
              </w:rPr>
            </w:pPr>
            <w:r w:rsidRPr="004650C8">
              <w:rPr>
                <w:b/>
                <w:bCs/>
                <w:color w:val="FFFFFF"/>
                <w:sz w:val="18"/>
                <w:szCs w:val="18"/>
              </w:rPr>
              <w:t>Status</w:t>
            </w:r>
          </w:p>
        </w:tc>
      </w:tr>
      <w:tr w:rsidR="007431E8" w14:paraId="60B8C765"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50C5CF28" w14:textId="77777777" w:rsidR="007431E8" w:rsidRPr="004650C8" w:rsidRDefault="007431E8" w:rsidP="0047613D">
            <w:pPr>
              <w:rPr>
                <w:sz w:val="18"/>
                <w:szCs w:val="18"/>
              </w:rPr>
            </w:pPr>
            <w:r w:rsidRPr="004650C8">
              <w:rPr>
                <w:color w:val="000000"/>
                <w:sz w:val="18"/>
                <w:szCs w:val="18"/>
              </w:rPr>
              <w:t>Campos pessoais na saída analítica</w:t>
            </w:r>
          </w:p>
        </w:tc>
        <w:tc>
          <w:tcPr>
            <w:tcW w:w="311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4FA8FF15" w14:textId="77777777" w:rsidR="007431E8" w:rsidRPr="004650C8" w:rsidRDefault="007431E8" w:rsidP="0047613D">
            <w:pPr>
              <w:rPr>
                <w:sz w:val="18"/>
                <w:szCs w:val="18"/>
              </w:rPr>
            </w:pPr>
            <w:r w:rsidRPr="004650C8">
              <w:rPr>
                <w:b/>
                <w:bCs/>
                <w:color w:val="000000"/>
                <w:sz w:val="18"/>
                <w:szCs w:val="18"/>
              </w:rPr>
              <w:t>0 campos detectados</w:t>
            </w:r>
          </w:p>
        </w:tc>
        <w:tc>
          <w:tcPr>
            <w:tcW w:w="26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214EA265" w14:textId="77777777" w:rsidR="007431E8" w:rsidRPr="004650C8" w:rsidRDefault="007431E8" w:rsidP="0047613D">
            <w:pPr>
              <w:jc w:val="center"/>
              <w:rPr>
                <w:sz w:val="18"/>
                <w:szCs w:val="18"/>
              </w:rPr>
            </w:pPr>
            <w:r w:rsidRPr="004650C8">
              <w:rPr>
                <w:color w:val="000000"/>
                <w:sz w:val="18"/>
                <w:szCs w:val="18"/>
              </w:rPr>
              <w:t>Conforme</w:t>
            </w:r>
          </w:p>
        </w:tc>
      </w:tr>
      <w:tr w:rsidR="007431E8" w14:paraId="0FA23B58"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2BC64B34" w14:textId="77777777" w:rsidR="007431E8" w:rsidRPr="004650C8" w:rsidRDefault="007431E8" w:rsidP="0047613D">
            <w:pPr>
              <w:rPr>
                <w:sz w:val="18"/>
                <w:szCs w:val="18"/>
              </w:rPr>
            </w:pPr>
            <w:r w:rsidRPr="004650C8">
              <w:rPr>
                <w:color w:val="000000"/>
                <w:sz w:val="18"/>
                <w:szCs w:val="18"/>
              </w:rPr>
              <w:t>k-anonimato (famílias/município)</w:t>
            </w:r>
          </w:p>
        </w:tc>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713FD7BD" w14:textId="77777777" w:rsidR="007431E8" w:rsidRPr="004650C8" w:rsidRDefault="007431E8" w:rsidP="0047613D">
            <w:pPr>
              <w:rPr>
                <w:sz w:val="18"/>
                <w:szCs w:val="18"/>
              </w:rPr>
            </w:pPr>
            <w:r w:rsidRPr="004650C8">
              <w:rPr>
                <w:b/>
                <w:bCs/>
                <w:color w:val="000000"/>
                <w:sz w:val="18"/>
                <w:szCs w:val="18"/>
              </w:rPr>
              <w:t>mínimo 5 famílias por célula</w:t>
            </w:r>
          </w:p>
        </w:tc>
        <w:tc>
          <w:tcPr>
            <w:tcW w:w="26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3944634C" w14:textId="77777777" w:rsidR="007431E8" w:rsidRPr="004650C8" w:rsidRDefault="007431E8" w:rsidP="0047613D">
            <w:pPr>
              <w:jc w:val="center"/>
              <w:rPr>
                <w:sz w:val="18"/>
                <w:szCs w:val="18"/>
              </w:rPr>
            </w:pPr>
            <w:r w:rsidRPr="004650C8">
              <w:rPr>
                <w:color w:val="000000"/>
                <w:sz w:val="18"/>
                <w:szCs w:val="18"/>
              </w:rPr>
              <w:t>Conforme</w:t>
            </w:r>
          </w:p>
        </w:tc>
      </w:tr>
      <w:tr w:rsidR="007431E8" w14:paraId="1888CB89"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5DCB658D" w14:textId="77777777" w:rsidR="007431E8" w:rsidRPr="004650C8" w:rsidRDefault="007431E8" w:rsidP="0047613D">
            <w:pPr>
              <w:rPr>
                <w:sz w:val="18"/>
                <w:szCs w:val="18"/>
              </w:rPr>
            </w:pPr>
            <w:r w:rsidRPr="004650C8">
              <w:rPr>
                <w:color w:val="000000"/>
                <w:sz w:val="18"/>
                <w:szCs w:val="18"/>
              </w:rPr>
              <w:t>Municípios suprimidos (k &lt; 5)</w:t>
            </w:r>
          </w:p>
        </w:tc>
        <w:tc>
          <w:tcPr>
            <w:tcW w:w="311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5F03B01B" w14:textId="77777777" w:rsidR="007431E8" w:rsidRPr="004650C8" w:rsidRDefault="007431E8" w:rsidP="0047613D">
            <w:pPr>
              <w:rPr>
                <w:sz w:val="18"/>
                <w:szCs w:val="18"/>
              </w:rPr>
            </w:pPr>
            <w:r w:rsidRPr="004650C8">
              <w:rPr>
                <w:b/>
                <w:bCs/>
                <w:color w:val="000000"/>
                <w:sz w:val="18"/>
                <w:szCs w:val="18"/>
              </w:rPr>
              <w:t>1 município removido</w:t>
            </w:r>
          </w:p>
        </w:tc>
        <w:tc>
          <w:tcPr>
            <w:tcW w:w="26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2B87EC81" w14:textId="77777777" w:rsidR="007431E8" w:rsidRPr="004650C8" w:rsidRDefault="007431E8" w:rsidP="0047613D">
            <w:pPr>
              <w:jc w:val="center"/>
              <w:rPr>
                <w:sz w:val="18"/>
                <w:szCs w:val="18"/>
              </w:rPr>
            </w:pPr>
            <w:r w:rsidRPr="004650C8">
              <w:rPr>
                <w:color w:val="000000"/>
                <w:sz w:val="18"/>
                <w:szCs w:val="18"/>
              </w:rPr>
              <w:t>Conforme</w:t>
            </w:r>
          </w:p>
        </w:tc>
      </w:tr>
      <w:tr w:rsidR="007431E8" w14:paraId="09AC5E27"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52F502DC" w14:textId="77777777" w:rsidR="007431E8" w:rsidRPr="004650C8" w:rsidRDefault="007431E8" w:rsidP="0047613D">
            <w:pPr>
              <w:rPr>
                <w:sz w:val="18"/>
                <w:szCs w:val="18"/>
              </w:rPr>
            </w:pPr>
            <w:proofErr w:type="spellStart"/>
            <w:r w:rsidRPr="004650C8">
              <w:rPr>
                <w:color w:val="000000"/>
                <w:sz w:val="18"/>
                <w:szCs w:val="18"/>
              </w:rPr>
              <w:t>Pseudoanonimizacao</w:t>
            </w:r>
            <w:proofErr w:type="spellEnd"/>
            <w:r w:rsidRPr="004650C8">
              <w:rPr>
                <w:color w:val="000000"/>
                <w:sz w:val="18"/>
                <w:szCs w:val="18"/>
              </w:rPr>
              <w:t xml:space="preserve"> SHA-256</w:t>
            </w:r>
          </w:p>
        </w:tc>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1C7BA5B0" w14:textId="77777777" w:rsidR="007431E8" w:rsidRPr="004650C8" w:rsidRDefault="007431E8" w:rsidP="0047613D">
            <w:pPr>
              <w:rPr>
                <w:sz w:val="18"/>
                <w:szCs w:val="18"/>
              </w:rPr>
            </w:pPr>
            <w:proofErr w:type="spellStart"/>
            <w:r w:rsidRPr="004650C8">
              <w:rPr>
                <w:b/>
                <w:bCs/>
                <w:color w:val="000000"/>
                <w:sz w:val="18"/>
                <w:szCs w:val="18"/>
              </w:rPr>
              <w:t>salt</w:t>
            </w:r>
            <w:proofErr w:type="spellEnd"/>
            <w:r w:rsidRPr="004650C8">
              <w:rPr>
                <w:b/>
                <w:bCs/>
                <w:color w:val="000000"/>
                <w:sz w:val="18"/>
                <w:szCs w:val="18"/>
              </w:rPr>
              <w:t xml:space="preserve"> rotativo mensal aplicado</w:t>
            </w:r>
          </w:p>
        </w:tc>
        <w:tc>
          <w:tcPr>
            <w:tcW w:w="26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4E901CC4" w14:textId="77777777" w:rsidR="007431E8" w:rsidRPr="004650C8" w:rsidRDefault="007431E8" w:rsidP="0047613D">
            <w:pPr>
              <w:jc w:val="center"/>
              <w:rPr>
                <w:sz w:val="18"/>
                <w:szCs w:val="18"/>
              </w:rPr>
            </w:pPr>
            <w:r w:rsidRPr="004650C8">
              <w:rPr>
                <w:color w:val="000000"/>
                <w:sz w:val="18"/>
                <w:szCs w:val="18"/>
              </w:rPr>
              <w:t>Ativo</w:t>
            </w:r>
          </w:p>
        </w:tc>
      </w:tr>
      <w:tr w:rsidR="007431E8" w14:paraId="2FCCD3BB"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34A4B491" w14:textId="77777777" w:rsidR="007431E8" w:rsidRPr="004650C8" w:rsidRDefault="007431E8" w:rsidP="0047613D">
            <w:pPr>
              <w:rPr>
                <w:sz w:val="18"/>
                <w:szCs w:val="18"/>
              </w:rPr>
            </w:pPr>
            <w:r w:rsidRPr="004650C8">
              <w:rPr>
                <w:color w:val="000000"/>
                <w:sz w:val="18"/>
                <w:szCs w:val="18"/>
              </w:rPr>
              <w:t>Identificadores removidos</w:t>
            </w:r>
          </w:p>
        </w:tc>
        <w:tc>
          <w:tcPr>
            <w:tcW w:w="311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2DAFF392" w14:textId="77777777" w:rsidR="007431E8" w:rsidRPr="004650C8" w:rsidRDefault="007431E8" w:rsidP="0047613D">
            <w:pPr>
              <w:rPr>
                <w:sz w:val="18"/>
                <w:szCs w:val="18"/>
              </w:rPr>
            </w:pPr>
            <w:r w:rsidRPr="004650C8">
              <w:rPr>
                <w:b/>
                <w:bCs/>
                <w:color w:val="000000"/>
                <w:sz w:val="18"/>
                <w:szCs w:val="18"/>
              </w:rPr>
              <w:t>CPF, NIS, nome, endereço, CEP</w:t>
            </w:r>
          </w:p>
        </w:tc>
        <w:tc>
          <w:tcPr>
            <w:tcW w:w="26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00" w:type="dxa"/>
              <w:bottom w:w="70" w:type="dxa"/>
              <w:right w:w="100" w:type="dxa"/>
            </w:tcMar>
            <w:vAlign w:val="center"/>
          </w:tcPr>
          <w:p w14:paraId="521FFA29" w14:textId="77777777" w:rsidR="007431E8" w:rsidRPr="004650C8" w:rsidRDefault="007431E8" w:rsidP="0047613D">
            <w:pPr>
              <w:jc w:val="center"/>
              <w:rPr>
                <w:sz w:val="18"/>
                <w:szCs w:val="18"/>
              </w:rPr>
            </w:pPr>
            <w:r w:rsidRPr="004650C8">
              <w:rPr>
                <w:color w:val="000000"/>
                <w:sz w:val="18"/>
                <w:szCs w:val="18"/>
              </w:rPr>
              <w:t>Conforme</w:t>
            </w:r>
          </w:p>
        </w:tc>
      </w:tr>
      <w:tr w:rsidR="007431E8" w14:paraId="2D2802F2" w14:textId="77777777" w:rsidTr="004650C8">
        <w:tc>
          <w:tcPr>
            <w:tcW w:w="32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5FE388CB" w14:textId="77777777" w:rsidR="007431E8" w:rsidRPr="004650C8" w:rsidRDefault="007431E8" w:rsidP="0047613D">
            <w:pPr>
              <w:rPr>
                <w:sz w:val="18"/>
                <w:szCs w:val="18"/>
              </w:rPr>
            </w:pPr>
            <w:r w:rsidRPr="004650C8">
              <w:rPr>
                <w:color w:val="000000"/>
                <w:sz w:val="18"/>
                <w:szCs w:val="18"/>
              </w:rPr>
              <w:t>Conformidade geral LGPD</w:t>
            </w:r>
          </w:p>
        </w:tc>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3703C81C" w14:textId="77777777" w:rsidR="007431E8" w:rsidRPr="004650C8" w:rsidRDefault="007431E8" w:rsidP="0047613D">
            <w:pPr>
              <w:rPr>
                <w:sz w:val="18"/>
                <w:szCs w:val="18"/>
              </w:rPr>
            </w:pPr>
            <w:r w:rsidRPr="004650C8">
              <w:rPr>
                <w:b/>
                <w:bCs/>
                <w:color w:val="000000"/>
                <w:sz w:val="18"/>
                <w:szCs w:val="18"/>
              </w:rPr>
              <w:t>100% — pipeline aprovado</w:t>
            </w:r>
          </w:p>
        </w:tc>
        <w:tc>
          <w:tcPr>
            <w:tcW w:w="26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tcPr>
          <w:p w14:paraId="2720B762" w14:textId="77777777" w:rsidR="007431E8" w:rsidRPr="004650C8" w:rsidRDefault="007431E8" w:rsidP="0047613D">
            <w:pPr>
              <w:jc w:val="center"/>
              <w:rPr>
                <w:sz w:val="18"/>
                <w:szCs w:val="18"/>
              </w:rPr>
            </w:pPr>
            <w:r w:rsidRPr="004650C8">
              <w:rPr>
                <w:color w:val="000000"/>
                <w:sz w:val="18"/>
                <w:szCs w:val="18"/>
              </w:rPr>
              <w:t>Aprovado</w:t>
            </w:r>
          </w:p>
        </w:tc>
      </w:tr>
    </w:tbl>
    <w:p w14:paraId="7305B74E" w14:textId="77777777" w:rsidR="007431E8" w:rsidRPr="007431E8" w:rsidRDefault="007431E8" w:rsidP="007431E8">
      <w:pPr>
        <w:spacing w:before="40" w:after="120" w:line="276" w:lineRule="auto"/>
        <w:jc w:val="center"/>
        <w:rPr>
          <w:i/>
          <w:iCs/>
          <w:color w:val="auto"/>
        </w:rPr>
      </w:pPr>
      <w:bookmarkStart w:id="10" w:name="Tabela2"/>
      <w:r w:rsidRPr="007431E8">
        <w:rPr>
          <w:i/>
          <w:iCs/>
          <w:color w:val="auto"/>
        </w:rPr>
        <w:t>Tabela 2</w:t>
      </w:r>
      <w:bookmarkEnd w:id="10"/>
      <w:r w:rsidRPr="007431E8">
        <w:rPr>
          <w:i/>
          <w:iCs/>
          <w:color w:val="auto"/>
        </w:rPr>
        <w:t xml:space="preserve"> - </w:t>
      </w:r>
      <w:proofErr w:type="spellStart"/>
      <w:r w:rsidRPr="007431E8">
        <w:rPr>
          <w:i/>
          <w:iCs/>
          <w:color w:val="auto"/>
        </w:rPr>
        <w:t>Relatorio</w:t>
      </w:r>
      <w:proofErr w:type="spellEnd"/>
      <w:r w:rsidRPr="007431E8">
        <w:rPr>
          <w:i/>
          <w:iCs/>
          <w:color w:val="auto"/>
        </w:rPr>
        <w:t xml:space="preserve"> de conformidade LGPD gerado automaticamente pelo pipeline.</w:t>
      </w:r>
    </w:p>
    <w:p w14:paraId="6D1B9113" w14:textId="77777777" w:rsidR="007431E8" w:rsidRPr="0042475E" w:rsidRDefault="007431E8" w:rsidP="009A19C8">
      <w:pPr>
        <w:spacing w:line="276" w:lineRule="auto"/>
        <w:jc w:val="both"/>
        <w:rPr>
          <w:color w:val="auto"/>
        </w:rPr>
      </w:pPr>
    </w:p>
    <w:p w14:paraId="1BE86FBF" w14:textId="042E1A2C" w:rsidR="00575ED4" w:rsidRPr="0042475E" w:rsidRDefault="00E13A96">
      <w:pPr>
        <w:pStyle w:val="Ttulo2"/>
        <w:rPr>
          <w:color w:val="auto"/>
        </w:rPr>
      </w:pPr>
      <w:bookmarkStart w:id="11" w:name="_Toc225688798"/>
      <w:r w:rsidRPr="0042475E">
        <w:rPr>
          <w:color w:val="auto"/>
        </w:rPr>
        <w:t>2.</w:t>
      </w:r>
      <w:r>
        <w:rPr>
          <w:color w:val="auto"/>
        </w:rPr>
        <w:t>4</w:t>
      </w:r>
      <w:r w:rsidRPr="0042475E">
        <w:rPr>
          <w:color w:val="auto"/>
        </w:rPr>
        <w:t xml:space="preserve"> Variáveis</w:t>
      </w:r>
      <w:r w:rsidR="00000000" w:rsidRPr="0042475E">
        <w:rPr>
          <w:color w:val="auto"/>
        </w:rPr>
        <w:t xml:space="preserve"> Utilizadas na Modelagem</w:t>
      </w:r>
      <w:bookmarkEnd w:id="11"/>
    </w:p>
    <w:p w14:paraId="3F13AC9B" w14:textId="77777777" w:rsidR="00575ED4" w:rsidRPr="0042475E" w:rsidRDefault="00000000">
      <w:pPr>
        <w:spacing w:before="60" w:after="60" w:line="276" w:lineRule="auto"/>
        <w:jc w:val="both"/>
        <w:rPr>
          <w:color w:val="auto"/>
        </w:rPr>
      </w:pPr>
      <w:r w:rsidRPr="0042475E">
        <w:rPr>
          <w:color w:val="auto"/>
        </w:rPr>
        <w:t>O score de priorização é calculado em duas versões:</w:t>
      </w:r>
    </w:p>
    <w:p w14:paraId="70D19551" w14:textId="77777777" w:rsidR="00575ED4" w:rsidRPr="0042475E" w:rsidRDefault="00000000">
      <w:pPr>
        <w:spacing w:before="60" w:after="60" w:line="276" w:lineRule="auto"/>
        <w:jc w:val="both"/>
        <w:rPr>
          <w:color w:val="auto"/>
        </w:rPr>
      </w:pPr>
      <w:r w:rsidRPr="0042475E">
        <w:rPr>
          <w:b/>
          <w:bCs/>
          <w:color w:val="auto"/>
        </w:rPr>
        <w:t xml:space="preserve">Score original (2 componentes): </w:t>
      </w:r>
      <w:r w:rsidRPr="0042475E">
        <w:rPr>
          <w:color w:val="auto"/>
        </w:rPr>
        <w:t xml:space="preserve"> ponderação 55% IVS de infraestrutura urbana + 45% vulnerabilidade sanitária </w:t>
      </w:r>
      <w:proofErr w:type="spellStart"/>
      <w:r w:rsidRPr="000E3E76">
        <w:rPr>
          <w:i/>
          <w:iCs/>
          <w:color w:val="auto"/>
        </w:rPr>
        <w:t>proxied</w:t>
      </w:r>
      <w:proofErr w:type="spellEnd"/>
      <w:r w:rsidRPr="0042475E">
        <w:rPr>
          <w:color w:val="auto"/>
        </w:rPr>
        <w:t xml:space="preserve"> pela renda per capita invertida do </w:t>
      </w:r>
      <w:proofErr w:type="spellStart"/>
      <w:r w:rsidRPr="0042475E">
        <w:rPr>
          <w:color w:val="auto"/>
        </w:rPr>
        <w:t>CadÚnico</w:t>
      </w:r>
      <w:proofErr w:type="spellEnd"/>
      <w:r w:rsidRPr="0042475E">
        <w:rPr>
          <w:color w:val="auto"/>
        </w:rPr>
        <w:t>, normalizada na escala 0–100.</w:t>
      </w:r>
    </w:p>
    <w:p w14:paraId="335A2A8E" w14:textId="2CD727D0" w:rsidR="00575ED4" w:rsidRPr="0042475E" w:rsidRDefault="00000000">
      <w:pPr>
        <w:spacing w:before="60" w:after="60" w:line="276" w:lineRule="auto"/>
        <w:jc w:val="both"/>
        <w:rPr>
          <w:color w:val="auto"/>
        </w:rPr>
      </w:pPr>
      <w:r w:rsidRPr="0042475E">
        <w:rPr>
          <w:b/>
          <w:bCs/>
          <w:color w:val="auto"/>
        </w:rPr>
        <w:t xml:space="preserve">Score ampliado (3 componentes): </w:t>
      </w:r>
      <w:r w:rsidRPr="0042475E">
        <w:rPr>
          <w:color w:val="auto"/>
        </w:rPr>
        <w:t xml:space="preserve"> ponderação 45% IVS de infraestrutura urbana + 35% vulnerabilidade sanitária + 20% exposição histórica a desastres aderentes (</w:t>
      </w:r>
      <w:proofErr w:type="spellStart"/>
      <w:r w:rsidRPr="000E3E76">
        <w:rPr>
          <w:rFonts w:ascii="Courier New" w:hAnsi="Courier New" w:cs="Courier New"/>
          <w:color w:val="auto"/>
        </w:rPr>
        <w:t>n_eventos_</w:t>
      </w:r>
      <w:proofErr w:type="gramStart"/>
      <w:r w:rsidRPr="000E3E76">
        <w:rPr>
          <w:rFonts w:ascii="Courier New" w:hAnsi="Courier New" w:cs="Courier New"/>
          <w:color w:val="auto"/>
        </w:rPr>
        <w:t>aderentes</w:t>
      </w:r>
      <w:proofErr w:type="spellEnd"/>
      <w:r w:rsidRPr="0042475E">
        <w:rPr>
          <w:color w:val="auto"/>
        </w:rPr>
        <w:t xml:space="preserve"> normalizado</w:t>
      </w:r>
      <w:proofErr w:type="gramEnd"/>
      <w:r w:rsidRPr="0042475E">
        <w:rPr>
          <w:color w:val="auto"/>
        </w:rPr>
        <w:t xml:space="preserve"> na escala 0–100)</w:t>
      </w:r>
      <w:r w:rsidR="000E3E76">
        <w:rPr>
          <w:color w:val="auto"/>
        </w:rPr>
        <w:t xml:space="preserve">, descrito na </w:t>
      </w:r>
      <w:r w:rsidR="000E3E76">
        <w:rPr>
          <w:color w:val="auto"/>
        </w:rPr>
        <w:fldChar w:fldCharType="begin"/>
      </w:r>
      <w:r w:rsidR="000E3E76">
        <w:rPr>
          <w:color w:val="auto"/>
        </w:rPr>
        <w:instrText xml:space="preserve"> REF Tabela3 \h </w:instrText>
      </w:r>
      <w:r w:rsidR="000E3E76">
        <w:rPr>
          <w:color w:val="auto"/>
        </w:rPr>
      </w:r>
      <w:r w:rsidR="000E3E76">
        <w:rPr>
          <w:color w:val="auto"/>
        </w:rPr>
        <w:fldChar w:fldCharType="separate"/>
      </w:r>
      <w:r w:rsidR="000E3E76" w:rsidRPr="000E3E76">
        <w:rPr>
          <w:i/>
          <w:iCs/>
          <w:color w:val="auto"/>
        </w:rPr>
        <w:t>Tabela 3</w:t>
      </w:r>
      <w:r w:rsidR="000E3E76">
        <w:rPr>
          <w:color w:val="auto"/>
        </w:rPr>
        <w:fldChar w:fldCharType="end"/>
      </w:r>
      <w:r w:rsidR="000E3E76">
        <w:rPr>
          <w:color w:val="auto"/>
        </w:rPr>
        <w:t>.</w:t>
      </w:r>
    </w:p>
    <w:p w14:paraId="251F533E" w14:textId="77777777" w:rsidR="00575ED4" w:rsidRPr="0042475E" w:rsidRDefault="00575ED4">
      <w:pPr>
        <w:spacing w:line="276" w:lineRule="auto"/>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276"/>
        <w:gridCol w:w="1701"/>
        <w:gridCol w:w="3215"/>
      </w:tblGrid>
      <w:tr w:rsidR="0042475E" w:rsidRPr="007431E8" w14:paraId="733C991F" w14:textId="77777777" w:rsidTr="004650C8">
        <w:trPr>
          <w:tblHeader/>
        </w:trPr>
        <w:tc>
          <w:tcPr>
            <w:tcW w:w="2834"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3DC93A34" w14:textId="77777777" w:rsidR="00575ED4" w:rsidRPr="004650C8" w:rsidRDefault="00000000" w:rsidP="007431E8">
            <w:pPr>
              <w:jc w:val="center"/>
              <w:rPr>
                <w:b/>
                <w:bCs/>
                <w:color w:val="FFFFFF"/>
                <w:sz w:val="18"/>
                <w:szCs w:val="18"/>
              </w:rPr>
            </w:pPr>
            <w:r w:rsidRPr="004650C8">
              <w:rPr>
                <w:b/>
                <w:bCs/>
                <w:color w:val="FFFFFF"/>
                <w:sz w:val="18"/>
                <w:szCs w:val="18"/>
              </w:rPr>
              <w:lastRenderedPageBreak/>
              <w:t>Variável</w:t>
            </w:r>
          </w:p>
        </w:tc>
        <w:tc>
          <w:tcPr>
            <w:tcW w:w="127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6BCABE12" w14:textId="77777777" w:rsidR="00575ED4" w:rsidRPr="004650C8" w:rsidRDefault="00000000" w:rsidP="007431E8">
            <w:pPr>
              <w:jc w:val="center"/>
              <w:rPr>
                <w:b/>
                <w:bCs/>
                <w:color w:val="FFFFFF"/>
                <w:sz w:val="18"/>
                <w:szCs w:val="18"/>
              </w:rPr>
            </w:pPr>
            <w:r w:rsidRPr="004650C8">
              <w:rPr>
                <w:b/>
                <w:bCs/>
                <w:color w:val="FFFFFF"/>
                <w:sz w:val="18"/>
                <w:szCs w:val="18"/>
              </w:rPr>
              <w:t>Fonte</w:t>
            </w:r>
          </w:p>
        </w:tc>
        <w:tc>
          <w:tcPr>
            <w:tcW w:w="1701"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5BEAA8EE" w14:textId="77777777" w:rsidR="00575ED4" w:rsidRPr="004650C8" w:rsidRDefault="00000000" w:rsidP="007431E8">
            <w:pPr>
              <w:jc w:val="center"/>
              <w:rPr>
                <w:b/>
                <w:bCs/>
                <w:color w:val="FFFFFF"/>
                <w:sz w:val="18"/>
                <w:szCs w:val="18"/>
              </w:rPr>
            </w:pPr>
            <w:r w:rsidRPr="004650C8">
              <w:rPr>
                <w:b/>
                <w:bCs/>
                <w:color w:val="FFFFFF"/>
                <w:sz w:val="18"/>
                <w:szCs w:val="18"/>
              </w:rPr>
              <w:t>Peso (ampliado)</w:t>
            </w:r>
          </w:p>
        </w:tc>
        <w:tc>
          <w:tcPr>
            <w:tcW w:w="3215"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545F9DFB" w14:textId="77777777" w:rsidR="00575ED4" w:rsidRPr="004650C8" w:rsidRDefault="00000000" w:rsidP="007431E8">
            <w:pPr>
              <w:jc w:val="center"/>
              <w:rPr>
                <w:b/>
                <w:bCs/>
                <w:color w:val="FFFFFF"/>
                <w:sz w:val="18"/>
                <w:szCs w:val="18"/>
              </w:rPr>
            </w:pPr>
            <w:r w:rsidRPr="004650C8">
              <w:rPr>
                <w:b/>
                <w:bCs/>
                <w:color w:val="FFFFFF"/>
                <w:sz w:val="18"/>
                <w:szCs w:val="18"/>
              </w:rPr>
              <w:t>Descrição</w:t>
            </w:r>
          </w:p>
        </w:tc>
      </w:tr>
      <w:tr w:rsidR="0042475E" w:rsidRPr="0042475E" w14:paraId="33DE0A42" w14:textId="77777777" w:rsidTr="004650C8">
        <w:tc>
          <w:tcPr>
            <w:tcW w:w="2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B2C86" w14:textId="77777777" w:rsidR="00575ED4" w:rsidRPr="004650C8" w:rsidRDefault="00000000">
            <w:pPr>
              <w:spacing w:line="276" w:lineRule="auto"/>
              <w:rPr>
                <w:color w:val="auto"/>
                <w:sz w:val="18"/>
                <w:szCs w:val="18"/>
              </w:rPr>
            </w:pPr>
            <w:proofErr w:type="spellStart"/>
            <w:r w:rsidRPr="004650C8">
              <w:rPr>
                <w:b/>
                <w:bCs/>
                <w:color w:val="auto"/>
                <w:sz w:val="18"/>
                <w:szCs w:val="18"/>
              </w:rPr>
              <w:t>ivs_infraestrutura_urbana</w:t>
            </w:r>
            <w:proofErr w:type="spellEnd"/>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81108" w14:textId="77777777" w:rsidR="00575ED4" w:rsidRPr="004650C8" w:rsidRDefault="00000000">
            <w:pPr>
              <w:spacing w:line="276" w:lineRule="auto"/>
              <w:jc w:val="center"/>
              <w:rPr>
                <w:color w:val="auto"/>
                <w:sz w:val="18"/>
                <w:szCs w:val="18"/>
              </w:rPr>
            </w:pPr>
            <w:r w:rsidRPr="004650C8">
              <w:rPr>
                <w:color w:val="auto"/>
                <w:sz w:val="18"/>
                <w:szCs w:val="18"/>
              </w:rPr>
              <w:t>IVS/IPEA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23F96" w14:textId="77777777" w:rsidR="00575ED4" w:rsidRPr="004650C8" w:rsidRDefault="00000000">
            <w:pPr>
              <w:spacing w:line="276" w:lineRule="auto"/>
              <w:jc w:val="center"/>
              <w:rPr>
                <w:color w:val="auto"/>
                <w:sz w:val="18"/>
                <w:szCs w:val="18"/>
              </w:rPr>
            </w:pPr>
            <w:r w:rsidRPr="004650C8">
              <w:rPr>
                <w:color w:val="auto"/>
                <w:sz w:val="18"/>
                <w:szCs w:val="18"/>
              </w:rPr>
              <w:t>45%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E5C0C" w14:textId="77777777" w:rsidR="00575ED4" w:rsidRPr="004650C8" w:rsidRDefault="00000000">
            <w:pPr>
              <w:spacing w:line="276" w:lineRule="auto"/>
              <w:rPr>
                <w:color w:val="auto"/>
                <w:sz w:val="18"/>
                <w:szCs w:val="18"/>
              </w:rPr>
            </w:pPr>
            <w:r w:rsidRPr="004650C8">
              <w:rPr>
                <w:color w:val="auto"/>
                <w:sz w:val="18"/>
                <w:szCs w:val="18"/>
              </w:rPr>
              <w:t>Índice de vulnerabilidade na dimensão de infraestrutura (acesso a água, esgoto, coleta de lixo). Escala 0–1.</w:t>
            </w:r>
          </w:p>
        </w:tc>
      </w:tr>
      <w:tr w:rsidR="0042475E" w:rsidRPr="0042475E" w14:paraId="4EA84DE1" w14:textId="77777777" w:rsidTr="004650C8">
        <w:tc>
          <w:tcPr>
            <w:tcW w:w="28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C4DE8" w14:textId="77777777" w:rsidR="00575ED4" w:rsidRPr="004650C8" w:rsidRDefault="00000000">
            <w:pPr>
              <w:spacing w:line="276" w:lineRule="auto"/>
              <w:rPr>
                <w:color w:val="auto"/>
                <w:sz w:val="18"/>
                <w:szCs w:val="18"/>
              </w:rPr>
            </w:pPr>
            <w:proofErr w:type="spellStart"/>
            <w:r w:rsidRPr="004650C8">
              <w:rPr>
                <w:b/>
                <w:bCs/>
                <w:color w:val="auto"/>
                <w:sz w:val="18"/>
                <w:szCs w:val="18"/>
              </w:rPr>
              <w:t>renda_</w:t>
            </w:r>
            <w:proofErr w:type="gramStart"/>
            <w:r w:rsidRPr="004650C8">
              <w:rPr>
                <w:b/>
                <w:bCs/>
                <w:color w:val="auto"/>
                <w:sz w:val="18"/>
                <w:szCs w:val="18"/>
              </w:rPr>
              <w:t>media</w:t>
            </w:r>
            <w:proofErr w:type="gramEnd"/>
            <w:r w:rsidRPr="004650C8">
              <w:rPr>
                <w:b/>
                <w:bCs/>
                <w:color w:val="auto"/>
                <w:sz w:val="18"/>
                <w:szCs w:val="18"/>
              </w:rPr>
              <w:t>_pc</w:t>
            </w:r>
            <w:proofErr w:type="spellEnd"/>
            <w:r w:rsidRPr="004650C8">
              <w:rPr>
                <w:b/>
                <w:bCs/>
                <w:color w:val="auto"/>
                <w:sz w:val="18"/>
                <w:szCs w:val="18"/>
              </w:rPr>
              <w:t xml:space="preserve"> (invertida)</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85A581" w14:textId="77777777" w:rsidR="00575ED4" w:rsidRPr="004650C8" w:rsidRDefault="00000000">
            <w:pPr>
              <w:spacing w:line="276" w:lineRule="auto"/>
              <w:jc w:val="center"/>
              <w:rPr>
                <w:color w:val="auto"/>
                <w:sz w:val="18"/>
                <w:szCs w:val="18"/>
              </w:rPr>
            </w:pPr>
            <w:proofErr w:type="spellStart"/>
            <w:r w:rsidRPr="004650C8">
              <w:rPr>
                <w:color w:val="auto"/>
                <w:sz w:val="18"/>
                <w:szCs w:val="18"/>
              </w:rPr>
              <w:t>CadÚnico</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B391A" w14:textId="77777777" w:rsidR="00575ED4" w:rsidRPr="004650C8" w:rsidRDefault="00000000">
            <w:pPr>
              <w:spacing w:line="276" w:lineRule="auto"/>
              <w:jc w:val="center"/>
              <w:rPr>
                <w:color w:val="auto"/>
                <w:sz w:val="18"/>
                <w:szCs w:val="18"/>
              </w:rPr>
            </w:pPr>
            <w:r w:rsidRPr="004650C8">
              <w:rPr>
                <w:color w:val="auto"/>
                <w:sz w:val="18"/>
                <w:szCs w:val="18"/>
              </w:rPr>
              <w:t>35%</w:t>
            </w:r>
          </w:p>
        </w:tc>
        <w:tc>
          <w:tcPr>
            <w:tcW w:w="3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3A825F" w14:textId="77777777" w:rsidR="00575ED4" w:rsidRPr="004650C8" w:rsidRDefault="00000000">
            <w:pPr>
              <w:spacing w:line="276" w:lineRule="auto"/>
              <w:rPr>
                <w:color w:val="auto"/>
                <w:sz w:val="18"/>
                <w:szCs w:val="18"/>
              </w:rPr>
            </w:pPr>
            <w:r w:rsidRPr="004650C8">
              <w:rPr>
                <w:color w:val="auto"/>
                <w:sz w:val="18"/>
                <w:szCs w:val="18"/>
              </w:rPr>
              <w:t xml:space="preserve">Renda per capita média das famílias </w:t>
            </w:r>
            <w:proofErr w:type="spellStart"/>
            <w:r w:rsidRPr="004650C8">
              <w:rPr>
                <w:color w:val="auto"/>
                <w:sz w:val="18"/>
                <w:szCs w:val="18"/>
              </w:rPr>
              <w:t>CadÚnico</w:t>
            </w:r>
            <w:proofErr w:type="spellEnd"/>
            <w:r w:rsidRPr="004650C8">
              <w:rPr>
                <w:color w:val="auto"/>
                <w:sz w:val="18"/>
                <w:szCs w:val="18"/>
              </w:rPr>
              <w:t xml:space="preserve"> por município, invertida e normalizada (menor renda = maior vulnerabilidade).</w:t>
            </w:r>
          </w:p>
        </w:tc>
      </w:tr>
      <w:tr w:rsidR="0042475E" w:rsidRPr="0042475E" w14:paraId="6C2DD069" w14:textId="77777777" w:rsidTr="004650C8">
        <w:tc>
          <w:tcPr>
            <w:tcW w:w="2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082A3" w14:textId="77777777" w:rsidR="00575ED4" w:rsidRPr="004650C8" w:rsidRDefault="00000000">
            <w:pPr>
              <w:spacing w:line="276" w:lineRule="auto"/>
              <w:rPr>
                <w:color w:val="auto"/>
                <w:sz w:val="18"/>
                <w:szCs w:val="18"/>
              </w:rPr>
            </w:pPr>
            <w:proofErr w:type="spellStart"/>
            <w:r w:rsidRPr="004650C8">
              <w:rPr>
                <w:b/>
                <w:bCs/>
                <w:color w:val="auto"/>
                <w:sz w:val="18"/>
                <w:szCs w:val="18"/>
              </w:rPr>
              <w:t>n_eventos_aderentes</w:t>
            </w:r>
            <w:proofErr w:type="spellEnd"/>
            <w:r w:rsidRPr="004650C8">
              <w:rPr>
                <w:b/>
                <w:bCs/>
                <w:color w:val="auto"/>
                <w:sz w:val="18"/>
                <w:szCs w:val="18"/>
              </w:rPr>
              <w:t xml:space="preserve"> (norm.)</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06F25" w14:textId="77777777" w:rsidR="00575ED4" w:rsidRPr="004650C8" w:rsidRDefault="00000000">
            <w:pPr>
              <w:spacing w:line="276" w:lineRule="auto"/>
              <w:jc w:val="center"/>
              <w:rPr>
                <w:color w:val="auto"/>
                <w:sz w:val="18"/>
                <w:szCs w:val="18"/>
              </w:rPr>
            </w:pPr>
            <w:r w:rsidRPr="004650C8">
              <w:rPr>
                <w:color w:val="auto"/>
                <w:sz w:val="18"/>
                <w:szCs w:val="18"/>
              </w:rPr>
              <w:t>Rel. SEDEC</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4C6AA" w14:textId="77777777" w:rsidR="00575ED4" w:rsidRPr="004650C8" w:rsidRDefault="00000000">
            <w:pPr>
              <w:spacing w:line="276" w:lineRule="auto"/>
              <w:jc w:val="center"/>
              <w:rPr>
                <w:color w:val="auto"/>
                <w:sz w:val="18"/>
                <w:szCs w:val="18"/>
              </w:rPr>
            </w:pPr>
            <w:r w:rsidRPr="004650C8">
              <w:rPr>
                <w:color w:val="auto"/>
                <w:sz w:val="18"/>
                <w:szCs w:val="18"/>
              </w:rPr>
              <w:t>20%</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65AFF" w14:textId="36002850" w:rsidR="00575ED4" w:rsidRPr="004650C8" w:rsidRDefault="00000000">
            <w:pPr>
              <w:spacing w:line="276" w:lineRule="auto"/>
              <w:rPr>
                <w:color w:val="auto"/>
                <w:sz w:val="18"/>
                <w:szCs w:val="18"/>
              </w:rPr>
            </w:pPr>
            <w:r w:rsidRPr="004650C8">
              <w:rPr>
                <w:color w:val="auto"/>
                <w:sz w:val="18"/>
                <w:szCs w:val="18"/>
              </w:rPr>
              <w:t>Contagem de eventos COBRADE aderentes ao tema (inundações, enxurradas, alagamentos, mov</w:t>
            </w:r>
            <w:r w:rsidR="004650C8">
              <w:rPr>
                <w:color w:val="auto"/>
                <w:sz w:val="18"/>
                <w:szCs w:val="18"/>
              </w:rPr>
              <w:t>.</w:t>
            </w:r>
            <w:r w:rsidRPr="004650C8">
              <w:rPr>
                <w:color w:val="auto"/>
                <w:sz w:val="18"/>
                <w:szCs w:val="18"/>
              </w:rPr>
              <w:t xml:space="preserve"> de massa) registrados no período 2016–202</w:t>
            </w:r>
            <w:r w:rsidR="004650C8">
              <w:rPr>
                <w:color w:val="auto"/>
                <w:sz w:val="18"/>
                <w:szCs w:val="18"/>
              </w:rPr>
              <w:t>5</w:t>
            </w:r>
            <w:r w:rsidRPr="004650C8">
              <w:rPr>
                <w:color w:val="auto"/>
                <w:sz w:val="18"/>
                <w:szCs w:val="18"/>
              </w:rPr>
              <w:t>, normalizada 0–100.</w:t>
            </w:r>
          </w:p>
        </w:tc>
      </w:tr>
    </w:tbl>
    <w:p w14:paraId="28854054" w14:textId="7DAC095C" w:rsidR="00575ED4" w:rsidRDefault="00000000">
      <w:pPr>
        <w:spacing w:before="40" w:after="120" w:line="276" w:lineRule="auto"/>
        <w:jc w:val="center"/>
        <w:rPr>
          <w:i/>
          <w:iCs/>
          <w:color w:val="auto"/>
        </w:rPr>
      </w:pPr>
      <w:bookmarkStart w:id="12" w:name="Tabela3"/>
      <w:r w:rsidRPr="000E3E76">
        <w:rPr>
          <w:i/>
          <w:iCs/>
          <w:color w:val="auto"/>
        </w:rPr>
        <w:t xml:space="preserve">Tabela </w:t>
      </w:r>
      <w:r w:rsidR="000E3E76" w:rsidRPr="000E3E76">
        <w:rPr>
          <w:i/>
          <w:iCs/>
          <w:color w:val="auto"/>
        </w:rPr>
        <w:t>3</w:t>
      </w:r>
      <w:bookmarkEnd w:id="12"/>
      <w:r w:rsidRPr="000E3E76">
        <w:rPr>
          <w:i/>
          <w:iCs/>
          <w:color w:val="auto"/>
        </w:rPr>
        <w:t xml:space="preserve"> — Variáveis e pesos do modelo de priorização.</w:t>
      </w:r>
    </w:p>
    <w:p w14:paraId="78A5827C" w14:textId="77777777" w:rsidR="000E3E76" w:rsidRPr="000E3E76" w:rsidRDefault="000E3E76" w:rsidP="000E3E76">
      <w:pPr>
        <w:spacing w:before="40" w:after="40" w:line="276" w:lineRule="auto"/>
        <w:jc w:val="both"/>
        <w:rPr>
          <w:color w:val="auto"/>
        </w:rPr>
      </w:pPr>
    </w:p>
    <w:p w14:paraId="1B019DB3" w14:textId="36CADD3D" w:rsidR="00575ED4" w:rsidRPr="0042475E" w:rsidRDefault="00E13A96">
      <w:pPr>
        <w:pStyle w:val="Ttulo2"/>
        <w:rPr>
          <w:color w:val="auto"/>
        </w:rPr>
      </w:pPr>
      <w:bookmarkStart w:id="13" w:name="_Toc225688799"/>
      <w:r w:rsidRPr="0042475E">
        <w:rPr>
          <w:color w:val="auto"/>
        </w:rPr>
        <w:t>2.</w:t>
      </w:r>
      <w:r>
        <w:rPr>
          <w:color w:val="auto"/>
        </w:rPr>
        <w:t>5</w:t>
      </w:r>
      <w:r w:rsidRPr="0042475E">
        <w:rPr>
          <w:color w:val="auto"/>
        </w:rPr>
        <w:t xml:space="preserve"> Técnicas</w:t>
      </w:r>
      <w:r w:rsidR="00000000" w:rsidRPr="0042475E">
        <w:rPr>
          <w:color w:val="auto"/>
        </w:rPr>
        <w:t xml:space="preserve"> de Análise de Dados</w:t>
      </w:r>
      <w:bookmarkEnd w:id="13"/>
    </w:p>
    <w:p w14:paraId="285B66B0" w14:textId="43D96085" w:rsidR="000E3E76" w:rsidRPr="000E3E76" w:rsidRDefault="000E3E76" w:rsidP="000E3E76">
      <w:pPr>
        <w:spacing w:before="40" w:after="40" w:line="276" w:lineRule="auto"/>
        <w:jc w:val="both"/>
        <w:rPr>
          <w:color w:val="auto"/>
        </w:rPr>
      </w:pPr>
      <w:r w:rsidRPr="000E3E76">
        <w:rPr>
          <w:color w:val="auto"/>
        </w:rPr>
        <w:t>Foram aplicadas técnicas de análise de dados amplamente exploradas ao longo do MBA, combinando estatística descritiva, construção de indicadores compostos, análise de associação entre variáveis e segmentação analítica, com apoio de critérios temáticos para garantir aderência ao problema estudado.</w:t>
      </w:r>
    </w:p>
    <w:p w14:paraId="280BA4EF" w14:textId="16D2999A" w:rsidR="00575ED4" w:rsidRPr="0042475E" w:rsidRDefault="00000000" w:rsidP="000E3E76">
      <w:pPr>
        <w:pStyle w:val="PargrafodaLista"/>
        <w:numPr>
          <w:ilvl w:val="0"/>
          <w:numId w:val="2"/>
        </w:numPr>
        <w:spacing w:before="40" w:after="40" w:line="276" w:lineRule="auto"/>
        <w:jc w:val="both"/>
        <w:rPr>
          <w:color w:val="auto"/>
        </w:rPr>
      </w:pPr>
      <w:r w:rsidRPr="0042475E">
        <w:rPr>
          <w:color w:val="auto"/>
        </w:rPr>
        <w:t>Análise exploratória e estatística descritiva: distribuições por faixa, médias e medianas por grupo, percentis de valor liberado.</w:t>
      </w:r>
    </w:p>
    <w:p w14:paraId="61C3348C" w14:textId="77777777" w:rsidR="00575ED4" w:rsidRPr="0042475E" w:rsidRDefault="00000000" w:rsidP="000E3E76">
      <w:pPr>
        <w:pStyle w:val="PargrafodaLista"/>
        <w:numPr>
          <w:ilvl w:val="0"/>
          <w:numId w:val="2"/>
        </w:numPr>
        <w:spacing w:before="40" w:after="40" w:line="276" w:lineRule="auto"/>
        <w:jc w:val="both"/>
        <w:rPr>
          <w:color w:val="auto"/>
        </w:rPr>
      </w:pPr>
      <w:r w:rsidRPr="0042475E">
        <w:rPr>
          <w:color w:val="auto"/>
        </w:rPr>
        <w:t>Score composto ponderado: construção do índice de priorização com normalização min-</w:t>
      </w:r>
      <w:proofErr w:type="spellStart"/>
      <w:r w:rsidRPr="0042475E">
        <w:rPr>
          <w:color w:val="auto"/>
        </w:rPr>
        <w:t>max</w:t>
      </w:r>
      <w:proofErr w:type="spellEnd"/>
      <w:r w:rsidRPr="0042475E">
        <w:rPr>
          <w:color w:val="auto"/>
        </w:rPr>
        <w:t xml:space="preserve"> dos componentes.</w:t>
      </w:r>
    </w:p>
    <w:p w14:paraId="18C3C2E4" w14:textId="77777777" w:rsidR="00575ED4" w:rsidRPr="0042475E" w:rsidRDefault="00000000" w:rsidP="000E3E76">
      <w:pPr>
        <w:pStyle w:val="PargrafodaLista"/>
        <w:numPr>
          <w:ilvl w:val="0"/>
          <w:numId w:val="2"/>
        </w:numPr>
        <w:spacing w:before="40" w:after="40" w:line="276" w:lineRule="auto"/>
        <w:jc w:val="both"/>
        <w:rPr>
          <w:color w:val="auto"/>
        </w:rPr>
      </w:pPr>
      <w:r w:rsidRPr="0042475E">
        <w:rPr>
          <w:color w:val="auto"/>
        </w:rPr>
        <w:t xml:space="preserve">Correlação de </w:t>
      </w:r>
      <w:proofErr w:type="spellStart"/>
      <w:r w:rsidRPr="000E3E76">
        <w:rPr>
          <w:i/>
          <w:iCs/>
          <w:color w:val="auto"/>
        </w:rPr>
        <w:t>Spearman</w:t>
      </w:r>
      <w:proofErr w:type="spellEnd"/>
      <w:r w:rsidRPr="0042475E">
        <w:rPr>
          <w:color w:val="auto"/>
        </w:rPr>
        <w:t xml:space="preserve">: avaliação da associação entre score de priorização e frequência histórica de desastres aderentes. Optou-se por </w:t>
      </w:r>
      <w:proofErr w:type="spellStart"/>
      <w:r w:rsidRPr="000E3E76">
        <w:rPr>
          <w:i/>
          <w:iCs/>
          <w:color w:val="auto"/>
        </w:rPr>
        <w:t>Spearman</w:t>
      </w:r>
      <w:proofErr w:type="spellEnd"/>
      <w:r w:rsidRPr="0042475E">
        <w:rPr>
          <w:color w:val="auto"/>
        </w:rPr>
        <w:t xml:space="preserve"> (em detrimento de Pearson) em razão da forte assimetria positiva da variável </w:t>
      </w:r>
      <w:proofErr w:type="spellStart"/>
      <w:r w:rsidRPr="000E3E76">
        <w:rPr>
          <w:rFonts w:ascii="Courier New" w:hAnsi="Courier New" w:cs="Courier New"/>
          <w:color w:val="auto"/>
        </w:rPr>
        <w:t>n_eventos_aderentes</w:t>
      </w:r>
      <w:proofErr w:type="spellEnd"/>
      <w:r w:rsidRPr="0042475E">
        <w:rPr>
          <w:color w:val="auto"/>
        </w:rPr>
        <w:t xml:space="preserve"> (distribuição de contagem com cauda longa), que viola os pressupostos de normalidade exigidos por Pearson.</w:t>
      </w:r>
    </w:p>
    <w:p w14:paraId="29186B1D" w14:textId="77777777" w:rsidR="00575ED4" w:rsidRPr="0042475E" w:rsidRDefault="00000000" w:rsidP="000E3E76">
      <w:pPr>
        <w:pStyle w:val="PargrafodaLista"/>
        <w:numPr>
          <w:ilvl w:val="0"/>
          <w:numId w:val="2"/>
        </w:numPr>
        <w:spacing w:before="40" w:after="40" w:line="276" w:lineRule="auto"/>
        <w:jc w:val="both"/>
        <w:rPr>
          <w:color w:val="auto"/>
        </w:rPr>
      </w:pPr>
      <w:r w:rsidRPr="0042475E">
        <w:rPr>
          <w:color w:val="auto"/>
        </w:rPr>
        <w:t>Segmentação por faixa: classificação em CRÍTICA (score &gt; 75), ALTA (50–75), MÉDIA (25–50) e BAIXA (&lt; 25), aplicada aos dois modelos para análise comparativa.</w:t>
      </w:r>
    </w:p>
    <w:p w14:paraId="28D1F98C" w14:textId="05C1389D" w:rsidR="00575ED4" w:rsidRPr="0042475E" w:rsidRDefault="00000000" w:rsidP="000E3E76">
      <w:pPr>
        <w:pStyle w:val="PargrafodaLista"/>
        <w:numPr>
          <w:ilvl w:val="0"/>
          <w:numId w:val="2"/>
        </w:numPr>
        <w:spacing w:before="40" w:after="40" w:line="276" w:lineRule="auto"/>
        <w:jc w:val="both"/>
        <w:rPr>
          <w:color w:val="auto"/>
        </w:rPr>
      </w:pPr>
      <w:r w:rsidRPr="0042475E">
        <w:rPr>
          <w:color w:val="auto"/>
        </w:rPr>
        <w:t>Filtragem temática COBRADE: seleção de 11 códigos aderentes ao tema de infraestrutura urbana preventiva (</w:t>
      </w:r>
      <w:proofErr w:type="gramStart"/>
      <w:r w:rsidRPr="0042475E">
        <w:rPr>
          <w:color w:val="auto"/>
        </w:rPr>
        <w:t>subgrupos hidrológico</w:t>
      </w:r>
      <w:proofErr w:type="gramEnd"/>
      <w:r w:rsidRPr="0042475E">
        <w:rPr>
          <w:color w:val="auto"/>
        </w:rPr>
        <w:t xml:space="preserve"> e movimento de massa).</w:t>
      </w:r>
    </w:p>
    <w:p w14:paraId="1A5F4AAD" w14:textId="77777777" w:rsidR="00575ED4" w:rsidRPr="0042475E" w:rsidRDefault="00575ED4">
      <w:pPr>
        <w:spacing w:line="276" w:lineRule="auto"/>
        <w:rPr>
          <w:color w:val="auto"/>
        </w:rPr>
      </w:pPr>
    </w:p>
    <w:p w14:paraId="54C08804" w14:textId="414DA55B" w:rsidR="00575ED4" w:rsidRPr="0042475E" w:rsidRDefault="00E13A96">
      <w:pPr>
        <w:pStyle w:val="Ttulo2"/>
        <w:rPr>
          <w:color w:val="auto"/>
        </w:rPr>
      </w:pPr>
      <w:bookmarkStart w:id="14" w:name="_Toc225688800"/>
      <w:r w:rsidRPr="0042475E">
        <w:rPr>
          <w:color w:val="auto"/>
        </w:rPr>
        <w:t>2.</w:t>
      </w:r>
      <w:r>
        <w:rPr>
          <w:color w:val="auto"/>
        </w:rPr>
        <w:t>6</w:t>
      </w:r>
      <w:r w:rsidRPr="0042475E">
        <w:rPr>
          <w:color w:val="auto"/>
        </w:rPr>
        <w:t xml:space="preserve"> Limitações</w:t>
      </w:r>
      <w:r w:rsidR="00000000" w:rsidRPr="0042475E">
        <w:rPr>
          <w:color w:val="auto"/>
        </w:rPr>
        <w:t xml:space="preserve"> dos Dados</w:t>
      </w:r>
      <w:bookmarkEnd w:id="14"/>
    </w:p>
    <w:p w14:paraId="0449210B" w14:textId="3796BEA9" w:rsidR="00280DC2" w:rsidRPr="00280DC2" w:rsidRDefault="00280DC2" w:rsidP="00280DC2">
      <w:pPr>
        <w:spacing w:before="40" w:after="40" w:line="276" w:lineRule="auto"/>
        <w:jc w:val="both"/>
        <w:rPr>
          <w:color w:val="auto"/>
        </w:rPr>
      </w:pPr>
      <w:r>
        <w:rPr>
          <w:color w:val="auto"/>
        </w:rPr>
        <w:t>L</w:t>
      </w:r>
      <w:r w:rsidRPr="00280DC2">
        <w:rPr>
          <w:color w:val="auto"/>
        </w:rPr>
        <w:t>imitações inerentes às bases utilizadas</w:t>
      </w:r>
      <w:r>
        <w:rPr>
          <w:color w:val="auto"/>
        </w:rPr>
        <w:t xml:space="preserve"> são reconhecidas</w:t>
      </w:r>
      <w:r w:rsidRPr="00280DC2">
        <w:rPr>
          <w:color w:val="auto"/>
        </w:rPr>
        <w:t xml:space="preserve">, discutidas </w:t>
      </w:r>
      <w:r>
        <w:rPr>
          <w:color w:val="auto"/>
        </w:rPr>
        <w:t>segundo</w:t>
      </w:r>
      <w:r w:rsidRPr="00280DC2">
        <w:rPr>
          <w:color w:val="auto"/>
        </w:rPr>
        <w:t xml:space="preserve"> práticas de análise crítica de dados trabalhadas ao longo do MBA, envolvendo defasagens temporais, características amostrais, recortes de cobertura e restrições de granularidade, fatores que devem ser considerados na interpretação dos resultados e em futuras evoluções do modelo.</w:t>
      </w:r>
    </w:p>
    <w:p w14:paraId="0C419B63" w14:textId="77777777" w:rsidR="00280DC2" w:rsidRPr="00280DC2" w:rsidRDefault="00280DC2" w:rsidP="00280DC2">
      <w:pPr>
        <w:spacing w:before="40" w:after="40" w:line="276" w:lineRule="auto"/>
        <w:jc w:val="both"/>
        <w:rPr>
          <w:color w:val="auto"/>
        </w:rPr>
      </w:pPr>
    </w:p>
    <w:p w14:paraId="792EF1FE" w14:textId="0485635D" w:rsidR="00575ED4" w:rsidRPr="0042475E" w:rsidRDefault="00000000" w:rsidP="001E3545">
      <w:pPr>
        <w:pStyle w:val="PargrafodaLista"/>
        <w:numPr>
          <w:ilvl w:val="0"/>
          <w:numId w:val="2"/>
        </w:numPr>
        <w:spacing w:before="40" w:after="40" w:line="276" w:lineRule="auto"/>
        <w:jc w:val="both"/>
        <w:rPr>
          <w:color w:val="auto"/>
        </w:rPr>
      </w:pPr>
      <w:r w:rsidRPr="0042475E">
        <w:rPr>
          <w:color w:val="auto"/>
        </w:rPr>
        <w:lastRenderedPageBreak/>
        <w:t>Defasagem temporal do IVS: dados do Censo 2010. Municípios que melhoraram infraestrutura na última década podem estar com vulnerabilidade superestimada. A atualização com o Censo 2022 refinaria os resultados.</w:t>
      </w:r>
    </w:p>
    <w:p w14:paraId="190696BC" w14:textId="77777777" w:rsidR="00575ED4" w:rsidRPr="0042475E" w:rsidRDefault="00000000" w:rsidP="001E3545">
      <w:pPr>
        <w:pStyle w:val="PargrafodaLista"/>
        <w:numPr>
          <w:ilvl w:val="0"/>
          <w:numId w:val="2"/>
        </w:numPr>
        <w:spacing w:before="40" w:after="40" w:line="276" w:lineRule="auto"/>
        <w:jc w:val="both"/>
        <w:rPr>
          <w:color w:val="auto"/>
        </w:rPr>
      </w:pPr>
      <w:proofErr w:type="spellStart"/>
      <w:r w:rsidRPr="0042475E">
        <w:rPr>
          <w:color w:val="auto"/>
        </w:rPr>
        <w:t>CadÚnico</w:t>
      </w:r>
      <w:proofErr w:type="spellEnd"/>
      <w:r w:rsidRPr="0042475E">
        <w:rPr>
          <w:color w:val="auto"/>
        </w:rPr>
        <w:t xml:space="preserve"> amostral (dez/2018): base amostral desidentificada, não o universo completo. Municípios com menos de 5 famílias na amostra foram removidos pelo protocolo de k-anonimato.</w:t>
      </w:r>
    </w:p>
    <w:p w14:paraId="2CD16EB5" w14:textId="29F36DBE" w:rsidR="00575ED4" w:rsidRPr="0042475E" w:rsidRDefault="00000000" w:rsidP="001E3545">
      <w:pPr>
        <w:pStyle w:val="PargrafodaLista"/>
        <w:numPr>
          <w:ilvl w:val="0"/>
          <w:numId w:val="2"/>
        </w:numPr>
        <w:spacing w:before="40" w:after="40" w:line="276" w:lineRule="auto"/>
        <w:jc w:val="both"/>
        <w:rPr>
          <w:color w:val="auto"/>
        </w:rPr>
      </w:pPr>
      <w:r w:rsidRPr="0042475E">
        <w:rPr>
          <w:color w:val="auto"/>
        </w:rPr>
        <w:t>Período do relatório gerencial (2016–202</w:t>
      </w:r>
      <w:r w:rsidR="001E3545">
        <w:rPr>
          <w:color w:val="auto"/>
        </w:rPr>
        <w:t>5</w:t>
      </w:r>
      <w:r w:rsidRPr="0042475E">
        <w:rPr>
          <w:color w:val="auto"/>
        </w:rPr>
        <w:t>): eventos anteriores a 2016 não estão cobertos. Municípios com histórico anterior a esse período aparecem como invisíveis mesmo tendo sido afetados.</w:t>
      </w:r>
    </w:p>
    <w:p w14:paraId="7990E95F" w14:textId="77777777" w:rsidR="00575ED4" w:rsidRPr="0042475E" w:rsidRDefault="00000000" w:rsidP="001E3545">
      <w:pPr>
        <w:pStyle w:val="PargrafodaLista"/>
        <w:numPr>
          <w:ilvl w:val="0"/>
          <w:numId w:val="2"/>
        </w:numPr>
        <w:spacing w:before="40" w:after="40" w:line="276" w:lineRule="auto"/>
        <w:jc w:val="both"/>
        <w:rPr>
          <w:color w:val="auto"/>
        </w:rPr>
      </w:pPr>
      <w:r w:rsidRPr="0042475E">
        <w:rPr>
          <w:color w:val="auto"/>
        </w:rPr>
        <w:t>Subnotificação estrutural: o relatório gerencial registra apenas os municípios que solicitaram recursos federais. Municípios sem estrutura de Defesa Civil ou sem capacidade burocrática de protocolar pedidos estão ausentes do registro, independentemente de terem sofrido desastres.</w:t>
      </w:r>
    </w:p>
    <w:p w14:paraId="4755D6A0" w14:textId="77777777" w:rsidR="00575ED4" w:rsidRDefault="00000000" w:rsidP="001E3545">
      <w:pPr>
        <w:pStyle w:val="PargrafodaLista"/>
        <w:numPr>
          <w:ilvl w:val="0"/>
          <w:numId w:val="2"/>
        </w:numPr>
        <w:spacing w:before="40" w:after="40" w:line="276" w:lineRule="auto"/>
        <w:jc w:val="both"/>
        <w:rPr>
          <w:color w:val="auto"/>
        </w:rPr>
      </w:pPr>
      <w:r w:rsidRPr="0042475E">
        <w:rPr>
          <w:color w:val="auto"/>
        </w:rPr>
        <w:t>COBRADE em nível de tipo: o relatório usa o COBRADE no nível de tipo (5 dígitos), sem distinção de subtipo, o que limita análises de granularidade mais fina.</w:t>
      </w:r>
    </w:p>
    <w:p w14:paraId="2FB093E0" w14:textId="77777777" w:rsidR="000E3E76" w:rsidRDefault="000E3E76" w:rsidP="000E3E76">
      <w:pPr>
        <w:spacing w:before="40" w:after="40" w:line="276" w:lineRule="auto"/>
        <w:rPr>
          <w:color w:val="auto"/>
        </w:rPr>
      </w:pPr>
    </w:p>
    <w:p w14:paraId="79BD889B" w14:textId="1723150A" w:rsidR="00575ED4" w:rsidRPr="0042475E" w:rsidRDefault="00E13A96">
      <w:pPr>
        <w:pStyle w:val="Ttulo1"/>
        <w:rPr>
          <w:color w:val="auto"/>
        </w:rPr>
      </w:pPr>
      <w:bookmarkStart w:id="15" w:name="_Toc225688801"/>
      <w:r w:rsidRPr="0042475E">
        <w:rPr>
          <w:color w:val="auto"/>
        </w:rPr>
        <w:t>3 Análise</w:t>
      </w:r>
      <w:r w:rsidR="00000000" w:rsidRPr="0042475E">
        <w:rPr>
          <w:color w:val="auto"/>
        </w:rPr>
        <w:t xml:space="preserve"> dos Resultados</w:t>
      </w:r>
      <w:bookmarkEnd w:id="15"/>
    </w:p>
    <w:p w14:paraId="53F203C4" w14:textId="470605C6" w:rsidR="00575ED4" w:rsidRPr="0042475E" w:rsidRDefault="00E13A96">
      <w:pPr>
        <w:pStyle w:val="Ttulo2"/>
        <w:rPr>
          <w:color w:val="auto"/>
        </w:rPr>
      </w:pPr>
      <w:bookmarkStart w:id="16" w:name="_Toc225688802"/>
      <w:r w:rsidRPr="0042475E">
        <w:rPr>
          <w:color w:val="auto"/>
        </w:rPr>
        <w:t>3.1 Pipeline</w:t>
      </w:r>
      <w:r w:rsidR="00000000" w:rsidRPr="0042475E">
        <w:rPr>
          <w:color w:val="auto"/>
        </w:rPr>
        <w:t xml:space="preserve"> de Priorização — IVS + </w:t>
      </w:r>
      <w:proofErr w:type="spellStart"/>
      <w:r w:rsidR="00000000" w:rsidRPr="0042475E">
        <w:rPr>
          <w:color w:val="auto"/>
        </w:rPr>
        <w:t>CadÚnico</w:t>
      </w:r>
      <w:bookmarkEnd w:id="16"/>
      <w:proofErr w:type="spellEnd"/>
    </w:p>
    <w:p w14:paraId="06875896" w14:textId="3D61C2AB" w:rsidR="00575ED4" w:rsidRPr="0042475E" w:rsidRDefault="00000000">
      <w:pPr>
        <w:spacing w:before="60" w:after="60" w:line="276" w:lineRule="auto"/>
        <w:jc w:val="both"/>
        <w:rPr>
          <w:color w:val="auto"/>
        </w:rPr>
      </w:pPr>
      <w:r w:rsidRPr="0042475E">
        <w:rPr>
          <w:color w:val="auto"/>
        </w:rPr>
        <w:t xml:space="preserve">O cruzamento pelo código IBGE entre o IVS (5.565 municípios) e o </w:t>
      </w:r>
      <w:proofErr w:type="spellStart"/>
      <w:r w:rsidRPr="0042475E">
        <w:rPr>
          <w:color w:val="auto"/>
        </w:rPr>
        <w:t>CadÚnico</w:t>
      </w:r>
      <w:proofErr w:type="spellEnd"/>
      <w:r w:rsidRPr="0042475E">
        <w:rPr>
          <w:color w:val="auto"/>
        </w:rPr>
        <w:t xml:space="preserve"> (5.533 municípios) resultou em 5.529 municípios com dados completos nas duas bases. A diferença de cobertura deve-se a municípios criados após 2010 ou com amostras insuficientes no </w:t>
      </w:r>
      <w:proofErr w:type="spellStart"/>
      <w:r w:rsidRPr="0042475E">
        <w:rPr>
          <w:color w:val="auto"/>
        </w:rPr>
        <w:t>CadÚnico</w:t>
      </w:r>
      <w:proofErr w:type="spellEnd"/>
      <w:r w:rsidRPr="0042475E">
        <w:rPr>
          <w:color w:val="auto"/>
        </w:rPr>
        <w:t xml:space="preserve"> para atender ao critério de k-anonimato. Os resultados do score original estão sumarizados na</w:t>
      </w:r>
      <w:r w:rsidR="001E3545">
        <w:rPr>
          <w:color w:val="auto"/>
        </w:rPr>
        <w:t xml:space="preserve"> </w:t>
      </w:r>
      <w:r w:rsidR="001E3545">
        <w:rPr>
          <w:color w:val="auto"/>
        </w:rPr>
        <w:fldChar w:fldCharType="begin"/>
      </w:r>
      <w:r w:rsidR="001E3545">
        <w:rPr>
          <w:color w:val="auto"/>
        </w:rPr>
        <w:instrText xml:space="preserve"> REF Tabela4 \h </w:instrText>
      </w:r>
      <w:r w:rsidR="001E3545">
        <w:rPr>
          <w:color w:val="auto"/>
        </w:rPr>
      </w:r>
      <w:r w:rsidR="001E3545">
        <w:rPr>
          <w:color w:val="auto"/>
        </w:rPr>
        <w:fldChar w:fldCharType="separate"/>
      </w:r>
      <w:r w:rsidR="001E3545" w:rsidRPr="001E3545">
        <w:rPr>
          <w:i/>
          <w:iCs/>
          <w:color w:val="auto"/>
        </w:rPr>
        <w:t xml:space="preserve">Tabela </w:t>
      </w:r>
      <w:r w:rsidR="001E3545">
        <w:rPr>
          <w:i/>
          <w:iCs/>
          <w:color w:val="auto"/>
        </w:rPr>
        <w:t>4</w:t>
      </w:r>
      <w:r w:rsidR="001E3545">
        <w:rPr>
          <w:color w:val="auto"/>
        </w:rPr>
        <w:fldChar w:fldCharType="end"/>
      </w:r>
      <w:r w:rsidRPr="0042475E">
        <w:rPr>
          <w:color w:val="auto"/>
        </w:rPr>
        <w:t>.</w:t>
      </w:r>
    </w:p>
    <w:p w14:paraId="115E38EE" w14:textId="77777777" w:rsidR="00575ED4" w:rsidRPr="0042475E" w:rsidRDefault="00575ED4">
      <w:pPr>
        <w:spacing w:line="276" w:lineRule="auto"/>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600"/>
        <w:gridCol w:w="3626"/>
      </w:tblGrid>
      <w:tr w:rsidR="0042475E" w:rsidRPr="001E3545" w14:paraId="69075AED" w14:textId="77777777" w:rsidTr="001E3545">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66BAAC0B" w14:textId="77777777" w:rsidR="00575ED4" w:rsidRPr="001E3545" w:rsidRDefault="00000000" w:rsidP="001E3545">
            <w:pPr>
              <w:jc w:val="center"/>
              <w:rPr>
                <w:b/>
                <w:bCs/>
                <w:color w:val="FFFFFF"/>
                <w:sz w:val="17"/>
                <w:szCs w:val="17"/>
              </w:rPr>
            </w:pPr>
            <w:r w:rsidRPr="001E3545">
              <w:rPr>
                <w:b/>
                <w:bCs/>
                <w:color w:val="FFFFFF"/>
                <w:sz w:val="17"/>
                <w:szCs w:val="17"/>
              </w:rPr>
              <w:t>Faixa</w:t>
            </w:r>
          </w:p>
        </w:tc>
        <w:tc>
          <w:tcPr>
            <w:tcW w:w="20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22671AEF" w14:textId="77777777" w:rsidR="00575ED4" w:rsidRPr="001E3545" w:rsidRDefault="00000000" w:rsidP="001E3545">
            <w:pPr>
              <w:jc w:val="center"/>
              <w:rPr>
                <w:b/>
                <w:bCs/>
                <w:color w:val="FFFFFF"/>
                <w:sz w:val="17"/>
                <w:szCs w:val="17"/>
              </w:rPr>
            </w:pPr>
            <w:r w:rsidRPr="001E3545">
              <w:rPr>
                <w:b/>
                <w:bCs/>
                <w:color w:val="FFFFFF"/>
                <w:sz w:val="17"/>
                <w:szCs w:val="17"/>
              </w:rPr>
              <w:t>Municípios</w:t>
            </w:r>
          </w:p>
        </w:tc>
        <w:tc>
          <w:tcPr>
            <w:tcW w:w="16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6880FCBE" w14:textId="77777777" w:rsidR="00575ED4" w:rsidRPr="001E3545" w:rsidRDefault="00000000" w:rsidP="001E3545">
            <w:pPr>
              <w:jc w:val="center"/>
              <w:rPr>
                <w:b/>
                <w:bCs/>
                <w:color w:val="FFFFFF"/>
                <w:sz w:val="17"/>
                <w:szCs w:val="17"/>
              </w:rPr>
            </w:pPr>
            <w:r w:rsidRPr="001E3545">
              <w:rPr>
                <w:b/>
                <w:bCs/>
                <w:color w:val="FFFFFF"/>
                <w:sz w:val="17"/>
                <w:szCs w:val="17"/>
              </w:rPr>
              <w:t>% do Total</w:t>
            </w:r>
          </w:p>
        </w:tc>
        <w:tc>
          <w:tcPr>
            <w:tcW w:w="362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376CEE86" w14:textId="77777777" w:rsidR="00575ED4" w:rsidRPr="001E3545" w:rsidRDefault="00000000" w:rsidP="001E3545">
            <w:pPr>
              <w:jc w:val="center"/>
              <w:rPr>
                <w:b/>
                <w:bCs/>
                <w:color w:val="FFFFFF"/>
                <w:sz w:val="17"/>
                <w:szCs w:val="17"/>
              </w:rPr>
            </w:pPr>
            <w:r w:rsidRPr="001E3545">
              <w:rPr>
                <w:b/>
                <w:bCs/>
                <w:color w:val="FFFFFF"/>
                <w:sz w:val="17"/>
                <w:szCs w:val="17"/>
              </w:rPr>
              <w:t>Critério</w:t>
            </w:r>
          </w:p>
        </w:tc>
      </w:tr>
      <w:tr w:rsidR="0042475E" w:rsidRPr="0042475E" w14:paraId="6B4A3C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8248A" w14:textId="77777777" w:rsidR="00575ED4" w:rsidRPr="004650C8" w:rsidRDefault="00000000">
            <w:pPr>
              <w:spacing w:line="276" w:lineRule="auto"/>
              <w:rPr>
                <w:color w:val="auto"/>
                <w:sz w:val="18"/>
                <w:szCs w:val="18"/>
              </w:rPr>
            </w:pPr>
            <w:r w:rsidRPr="004650C8">
              <w:rPr>
                <w:b/>
                <w:bCs/>
                <w:color w:val="auto"/>
                <w:sz w:val="18"/>
                <w:szCs w:val="18"/>
              </w:rPr>
              <w:t>CRÍTICA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EB84C" w14:textId="77777777" w:rsidR="00575ED4" w:rsidRPr="004650C8" w:rsidRDefault="00000000">
            <w:pPr>
              <w:spacing w:line="276" w:lineRule="auto"/>
              <w:jc w:val="center"/>
              <w:rPr>
                <w:color w:val="auto"/>
                <w:sz w:val="18"/>
                <w:szCs w:val="18"/>
              </w:rPr>
            </w:pPr>
            <w:r w:rsidRPr="004650C8">
              <w:rPr>
                <w:color w:val="auto"/>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1003F" w14:textId="77777777" w:rsidR="00575ED4" w:rsidRPr="004650C8" w:rsidRDefault="00000000">
            <w:pPr>
              <w:spacing w:line="276" w:lineRule="auto"/>
              <w:jc w:val="center"/>
              <w:rPr>
                <w:color w:val="auto"/>
                <w:sz w:val="18"/>
                <w:szCs w:val="18"/>
              </w:rPr>
            </w:pPr>
            <w:r w:rsidRPr="004650C8">
              <w:rPr>
                <w:color w:val="auto"/>
                <w:sz w:val="18"/>
                <w:szCs w:val="18"/>
              </w:rPr>
              <w:t>0,0%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3330C" w14:textId="77777777" w:rsidR="00575ED4" w:rsidRPr="004650C8" w:rsidRDefault="00000000">
            <w:pPr>
              <w:spacing w:line="276" w:lineRule="auto"/>
              <w:rPr>
                <w:color w:val="auto"/>
                <w:sz w:val="18"/>
                <w:szCs w:val="18"/>
              </w:rPr>
            </w:pPr>
            <w:r w:rsidRPr="004650C8">
              <w:rPr>
                <w:color w:val="auto"/>
                <w:sz w:val="18"/>
                <w:szCs w:val="18"/>
              </w:rPr>
              <w:t>Score &gt; 75 — sobreposição máxima dos três indicadores</w:t>
            </w:r>
          </w:p>
        </w:tc>
      </w:tr>
      <w:tr w:rsidR="0042475E" w:rsidRPr="0042475E" w14:paraId="20AD93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F0D577" w14:textId="77777777" w:rsidR="00575ED4" w:rsidRPr="004650C8" w:rsidRDefault="00000000">
            <w:pPr>
              <w:spacing w:line="276" w:lineRule="auto"/>
              <w:rPr>
                <w:color w:val="auto"/>
                <w:sz w:val="18"/>
                <w:szCs w:val="18"/>
              </w:rPr>
            </w:pPr>
            <w:r w:rsidRPr="004650C8">
              <w:rPr>
                <w:b/>
                <w:bCs/>
                <w:color w:val="auto"/>
                <w:sz w:val="18"/>
                <w:szCs w:val="18"/>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3A013C" w14:textId="77777777" w:rsidR="00575ED4" w:rsidRPr="004650C8" w:rsidRDefault="00000000">
            <w:pPr>
              <w:spacing w:line="276" w:lineRule="auto"/>
              <w:jc w:val="center"/>
              <w:rPr>
                <w:color w:val="auto"/>
                <w:sz w:val="18"/>
                <w:szCs w:val="18"/>
              </w:rPr>
            </w:pPr>
            <w:r w:rsidRPr="004650C8">
              <w:rPr>
                <w:color w:val="auto"/>
                <w:sz w:val="18"/>
                <w:szCs w:val="18"/>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4E2DD2" w14:textId="77777777" w:rsidR="00575ED4" w:rsidRPr="004650C8" w:rsidRDefault="00000000">
            <w:pPr>
              <w:spacing w:line="276" w:lineRule="auto"/>
              <w:jc w:val="center"/>
              <w:rPr>
                <w:color w:val="auto"/>
                <w:sz w:val="18"/>
                <w:szCs w:val="18"/>
              </w:rPr>
            </w:pPr>
            <w:r w:rsidRPr="004650C8">
              <w:rPr>
                <w:color w:val="auto"/>
                <w:sz w:val="18"/>
                <w:szCs w:val="18"/>
              </w:rPr>
              <w:t>0,5%</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08EA8" w14:textId="77777777" w:rsidR="00575ED4" w:rsidRPr="004650C8" w:rsidRDefault="00000000">
            <w:pPr>
              <w:spacing w:line="276" w:lineRule="auto"/>
              <w:rPr>
                <w:color w:val="auto"/>
                <w:sz w:val="18"/>
                <w:szCs w:val="18"/>
              </w:rPr>
            </w:pPr>
            <w:r w:rsidRPr="004650C8">
              <w:rPr>
                <w:color w:val="auto"/>
                <w:sz w:val="18"/>
                <w:szCs w:val="18"/>
              </w:rPr>
              <w:t>Score 50–75 — urgência elevada, obras prioritárias imediatas</w:t>
            </w:r>
          </w:p>
        </w:tc>
      </w:tr>
      <w:tr w:rsidR="0042475E" w:rsidRPr="0042475E" w14:paraId="238933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C1855" w14:textId="77777777" w:rsidR="00575ED4" w:rsidRPr="004650C8" w:rsidRDefault="00000000">
            <w:pPr>
              <w:spacing w:line="276" w:lineRule="auto"/>
              <w:rPr>
                <w:color w:val="auto"/>
                <w:sz w:val="18"/>
                <w:szCs w:val="18"/>
              </w:rPr>
            </w:pPr>
            <w:r w:rsidRPr="004650C8">
              <w:rPr>
                <w:b/>
                <w:bCs/>
                <w:color w:val="auto"/>
                <w:sz w:val="18"/>
                <w:szCs w:val="18"/>
              </w:rPr>
              <w:t>MÉDIA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E4E31" w14:textId="77777777" w:rsidR="00575ED4" w:rsidRPr="004650C8" w:rsidRDefault="00000000">
            <w:pPr>
              <w:spacing w:line="276" w:lineRule="auto"/>
              <w:jc w:val="center"/>
              <w:rPr>
                <w:color w:val="auto"/>
                <w:sz w:val="18"/>
                <w:szCs w:val="18"/>
              </w:rPr>
            </w:pPr>
            <w:r w:rsidRPr="004650C8">
              <w:rPr>
                <w:color w:val="auto"/>
                <w:sz w:val="18"/>
                <w:szCs w:val="18"/>
              </w:rPr>
              <w:t>676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A9B6C" w14:textId="77777777" w:rsidR="00575ED4" w:rsidRPr="004650C8" w:rsidRDefault="00000000">
            <w:pPr>
              <w:spacing w:line="276" w:lineRule="auto"/>
              <w:jc w:val="center"/>
              <w:rPr>
                <w:color w:val="auto"/>
                <w:sz w:val="18"/>
                <w:szCs w:val="18"/>
              </w:rPr>
            </w:pPr>
            <w:r w:rsidRPr="004650C8">
              <w:rPr>
                <w:color w:val="auto"/>
                <w:sz w:val="18"/>
                <w:szCs w:val="18"/>
              </w:rPr>
              <w:t>12,2%</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94E2E" w14:textId="77777777" w:rsidR="00575ED4" w:rsidRPr="004650C8" w:rsidRDefault="00000000">
            <w:pPr>
              <w:spacing w:line="276" w:lineRule="auto"/>
              <w:rPr>
                <w:color w:val="auto"/>
                <w:sz w:val="18"/>
                <w:szCs w:val="18"/>
              </w:rPr>
            </w:pPr>
            <w:r w:rsidRPr="004650C8">
              <w:rPr>
                <w:color w:val="auto"/>
                <w:sz w:val="18"/>
                <w:szCs w:val="18"/>
              </w:rPr>
              <w:t>Score 25–50 — risco relevante, planejamento no médio prazo</w:t>
            </w:r>
          </w:p>
        </w:tc>
      </w:tr>
      <w:tr w:rsidR="0042475E" w:rsidRPr="0042475E" w14:paraId="1E39AC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F215F" w14:textId="77777777" w:rsidR="00575ED4" w:rsidRPr="004650C8" w:rsidRDefault="00000000">
            <w:pPr>
              <w:spacing w:line="276" w:lineRule="auto"/>
              <w:rPr>
                <w:color w:val="auto"/>
                <w:sz w:val="18"/>
                <w:szCs w:val="18"/>
              </w:rPr>
            </w:pPr>
            <w:r w:rsidRPr="004650C8">
              <w:rPr>
                <w:b/>
                <w:bCs/>
                <w:color w:val="auto"/>
                <w:sz w:val="18"/>
                <w:szCs w:val="18"/>
              </w:rPr>
              <w:t>BAIXA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0030F2" w14:textId="77777777" w:rsidR="00575ED4" w:rsidRPr="004650C8" w:rsidRDefault="00000000">
            <w:pPr>
              <w:spacing w:line="276" w:lineRule="auto"/>
              <w:jc w:val="center"/>
              <w:rPr>
                <w:color w:val="auto"/>
                <w:sz w:val="18"/>
                <w:szCs w:val="18"/>
              </w:rPr>
            </w:pPr>
            <w:r w:rsidRPr="004650C8">
              <w:rPr>
                <w:color w:val="auto"/>
                <w:sz w:val="18"/>
                <w:szCs w:val="18"/>
              </w:rPr>
              <w:t>4.823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2A248" w14:textId="77777777" w:rsidR="00575ED4" w:rsidRPr="004650C8" w:rsidRDefault="00000000">
            <w:pPr>
              <w:spacing w:line="276" w:lineRule="auto"/>
              <w:jc w:val="center"/>
              <w:rPr>
                <w:color w:val="auto"/>
                <w:sz w:val="18"/>
                <w:szCs w:val="18"/>
              </w:rPr>
            </w:pPr>
            <w:r w:rsidRPr="004650C8">
              <w:rPr>
                <w:color w:val="auto"/>
                <w:sz w:val="18"/>
                <w:szCs w:val="18"/>
              </w:rPr>
              <w:t>87,3%</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8935A" w14:textId="77777777" w:rsidR="00575ED4" w:rsidRPr="004650C8" w:rsidRDefault="00000000">
            <w:pPr>
              <w:spacing w:line="276" w:lineRule="auto"/>
              <w:rPr>
                <w:color w:val="auto"/>
                <w:sz w:val="18"/>
                <w:szCs w:val="18"/>
              </w:rPr>
            </w:pPr>
            <w:r w:rsidRPr="004650C8">
              <w:rPr>
                <w:color w:val="auto"/>
                <w:sz w:val="18"/>
                <w:szCs w:val="18"/>
              </w:rPr>
              <w:t>Score &lt; 25 — risco controlado, monitoramento preventivo</w:t>
            </w:r>
          </w:p>
        </w:tc>
      </w:tr>
    </w:tbl>
    <w:p w14:paraId="1199335F" w14:textId="05A27829" w:rsidR="00575ED4" w:rsidRPr="001E3545" w:rsidRDefault="00000000">
      <w:pPr>
        <w:spacing w:before="40" w:after="120" w:line="276" w:lineRule="auto"/>
        <w:jc w:val="center"/>
        <w:rPr>
          <w:i/>
          <w:iCs/>
          <w:color w:val="auto"/>
        </w:rPr>
      </w:pPr>
      <w:bookmarkStart w:id="17" w:name="Tabela4"/>
      <w:r w:rsidRPr="001E3545">
        <w:rPr>
          <w:i/>
          <w:iCs/>
          <w:color w:val="auto"/>
        </w:rPr>
        <w:t xml:space="preserve">Tabela </w:t>
      </w:r>
      <w:r w:rsidR="001E3545">
        <w:rPr>
          <w:i/>
          <w:iCs/>
          <w:color w:val="auto"/>
        </w:rPr>
        <w:t>4</w:t>
      </w:r>
      <w:bookmarkEnd w:id="17"/>
      <w:r w:rsidRPr="001E3545">
        <w:rPr>
          <w:i/>
          <w:iCs/>
          <w:color w:val="auto"/>
        </w:rPr>
        <w:t xml:space="preserve"> — Distribuição dos municípios por faixa de prioridade (score original).</w:t>
      </w:r>
    </w:p>
    <w:p w14:paraId="50957C8B" w14:textId="77777777" w:rsidR="00643954" w:rsidRDefault="00643954" w:rsidP="00643954">
      <w:pPr>
        <w:spacing w:before="60" w:after="80" w:line="300" w:lineRule="auto"/>
        <w:jc w:val="both"/>
        <w:rPr>
          <w:color w:val="000000"/>
        </w:rPr>
      </w:pPr>
    </w:p>
    <w:p w14:paraId="7136F06D" w14:textId="3927F2CC" w:rsidR="001E3545" w:rsidRPr="0042475E" w:rsidRDefault="001E3545" w:rsidP="00643954">
      <w:pPr>
        <w:spacing w:before="60" w:after="80" w:line="300" w:lineRule="auto"/>
        <w:jc w:val="both"/>
        <w:rPr>
          <w:color w:val="auto"/>
        </w:rPr>
      </w:pPr>
      <w:r>
        <w:rPr>
          <w:color w:val="000000"/>
        </w:rPr>
        <w:t>Os 30 municípios em faixa ALTA representam 0,5% do total e são os alvos prioritários imediatos para investimento em infraestrutura preventiva</w:t>
      </w:r>
      <w:r w:rsidR="00643954">
        <w:rPr>
          <w:color w:val="000000"/>
        </w:rPr>
        <w:t xml:space="preserve"> (</w:t>
      </w:r>
      <w:r w:rsidR="00643954">
        <w:rPr>
          <w:color w:val="000000"/>
        </w:rPr>
        <w:fldChar w:fldCharType="begin"/>
      </w:r>
      <w:r w:rsidR="00643954">
        <w:rPr>
          <w:color w:val="000000"/>
        </w:rPr>
        <w:instrText xml:space="preserve"> REF Grafico1 \h </w:instrText>
      </w:r>
      <w:r w:rsidR="00643954">
        <w:rPr>
          <w:color w:val="000000"/>
        </w:rPr>
      </w:r>
      <w:r w:rsidR="00643954">
        <w:rPr>
          <w:color w:val="000000"/>
        </w:rPr>
        <w:fldChar w:fldCharType="separate"/>
      </w:r>
      <w:r w:rsidR="00643954" w:rsidRPr="00643954">
        <w:rPr>
          <w:i/>
          <w:iCs/>
          <w:color w:val="auto"/>
        </w:rPr>
        <w:t>Gráfico 1</w:t>
      </w:r>
      <w:r w:rsidR="00643954">
        <w:rPr>
          <w:color w:val="000000"/>
        </w:rPr>
        <w:fldChar w:fldCharType="end"/>
      </w:r>
      <w:r w:rsidR="00643954">
        <w:rPr>
          <w:color w:val="000000"/>
        </w:rPr>
        <w:t>)</w:t>
      </w:r>
      <w:r>
        <w:rPr>
          <w:color w:val="000000"/>
        </w:rPr>
        <w:t>. A incorporação do S2ID ao score</w:t>
      </w:r>
      <w:r w:rsidR="00643954">
        <w:rPr>
          <w:color w:val="000000"/>
        </w:rPr>
        <w:t xml:space="preserve"> amplia esse </w:t>
      </w:r>
      <w:r>
        <w:rPr>
          <w:color w:val="000000"/>
        </w:rPr>
        <w:t>ranking</w:t>
      </w:r>
      <w:r w:rsidR="00643954">
        <w:rPr>
          <w:color w:val="000000"/>
        </w:rPr>
        <w:t xml:space="preserve">, como será descrito no </w:t>
      </w:r>
      <w:r w:rsidR="00643954">
        <w:rPr>
          <w:color w:val="000000"/>
        </w:rPr>
        <w:t>pipeline de validação</w:t>
      </w:r>
      <w:r>
        <w:rPr>
          <w:color w:val="000000"/>
        </w:rPr>
        <w:t>.</w:t>
      </w:r>
    </w:p>
    <w:p w14:paraId="246A5395" w14:textId="77777777" w:rsidR="002408DE" w:rsidRDefault="009461EA" w:rsidP="009461EA">
      <w:pPr>
        <w:spacing w:before="40" w:after="120"/>
        <w:jc w:val="center"/>
        <w:rPr>
          <w:i/>
          <w:iCs/>
          <w:color w:val="555555"/>
          <w:sz w:val="18"/>
          <w:szCs w:val="18"/>
        </w:rPr>
      </w:pPr>
      <w:r>
        <w:rPr>
          <w:noProof/>
        </w:rPr>
        <w:lastRenderedPageBreak/>
        <w:drawing>
          <wp:inline distT="0" distB="0" distL="0" distR="0" wp14:anchorId="2E1498E5" wp14:editId="50068477">
            <wp:extent cx="4396740" cy="2872064"/>
            <wp:effectExtent l="0" t="0" r="3810" b="5080"/>
            <wp:docPr id="1" name="Distribuicao por faixas de prioridade" descr="Distribuicao por faixas de prioridade" title="Distribuicao por faixas de prio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7086" cy="2878822"/>
                    </a:xfrm>
                    <a:prstGeom prst="rect">
                      <a:avLst/>
                    </a:prstGeom>
                  </pic:spPr>
                </pic:pic>
              </a:graphicData>
            </a:graphic>
          </wp:inline>
        </w:drawing>
      </w:r>
      <w:r w:rsidRPr="009461EA">
        <w:rPr>
          <w:i/>
          <w:iCs/>
          <w:color w:val="555555"/>
          <w:sz w:val="18"/>
          <w:szCs w:val="18"/>
        </w:rPr>
        <w:t xml:space="preserve"> </w:t>
      </w:r>
      <w:bookmarkStart w:id="18" w:name="Grafico1"/>
    </w:p>
    <w:p w14:paraId="4FF7A380" w14:textId="2514A77E" w:rsidR="009461EA" w:rsidRPr="00643954" w:rsidRDefault="009461EA" w:rsidP="009461EA">
      <w:pPr>
        <w:spacing w:before="40" w:after="120"/>
        <w:jc w:val="center"/>
        <w:rPr>
          <w:i/>
          <w:iCs/>
          <w:color w:val="auto"/>
        </w:rPr>
      </w:pPr>
      <w:r w:rsidRPr="00643954">
        <w:rPr>
          <w:i/>
          <w:iCs/>
          <w:color w:val="auto"/>
        </w:rPr>
        <w:t>Gráfico 1</w:t>
      </w:r>
      <w:bookmarkEnd w:id="18"/>
      <w:r w:rsidRPr="00643954">
        <w:rPr>
          <w:i/>
          <w:iCs/>
          <w:color w:val="auto"/>
        </w:rPr>
        <w:t xml:space="preserve"> - Distribuição dos 5.529 municípios por faixa de prioridade.</w:t>
      </w:r>
    </w:p>
    <w:p w14:paraId="3A622B82" w14:textId="77777777" w:rsidR="00643954" w:rsidRDefault="00643954" w:rsidP="001E3545">
      <w:pPr>
        <w:spacing w:before="60" w:after="60" w:line="276" w:lineRule="auto"/>
        <w:jc w:val="both"/>
        <w:rPr>
          <w:color w:val="auto"/>
        </w:rPr>
      </w:pPr>
    </w:p>
    <w:p w14:paraId="79AF0226" w14:textId="07D067FD" w:rsidR="00643954" w:rsidRDefault="00643954" w:rsidP="00643954">
      <w:pPr>
        <w:spacing w:before="60" w:after="80" w:line="300" w:lineRule="auto"/>
        <w:jc w:val="both"/>
      </w:pPr>
      <w:r>
        <w:rPr>
          <w:color w:val="000000"/>
        </w:rPr>
        <w:t xml:space="preserve">Os 15 municípios com maior score de priorização identificados pelo pipeline com dados reais são apresentados </w:t>
      </w:r>
      <w:r>
        <w:rPr>
          <w:color w:val="000000"/>
        </w:rPr>
        <w:t xml:space="preserve">no </w:t>
      </w:r>
      <w:r>
        <w:rPr>
          <w:color w:val="000000"/>
        </w:rPr>
        <w:fldChar w:fldCharType="begin"/>
      </w:r>
      <w:r>
        <w:rPr>
          <w:color w:val="000000"/>
        </w:rPr>
        <w:instrText xml:space="preserve"> REF Grafico2 \h </w:instrText>
      </w:r>
      <w:r>
        <w:rPr>
          <w:color w:val="000000"/>
        </w:rPr>
      </w:r>
      <w:r>
        <w:rPr>
          <w:color w:val="000000"/>
        </w:rPr>
        <w:fldChar w:fldCharType="separate"/>
      </w:r>
      <w:r w:rsidRPr="00643954">
        <w:rPr>
          <w:i/>
          <w:iCs/>
          <w:color w:val="auto"/>
        </w:rPr>
        <w:t>Gráfico 2</w:t>
      </w:r>
      <w:r>
        <w:rPr>
          <w:color w:val="000000"/>
        </w:rPr>
        <w:fldChar w:fldCharType="end"/>
      </w:r>
      <w:r>
        <w:rPr>
          <w:color w:val="000000"/>
        </w:rPr>
        <w:t>.</w:t>
      </w:r>
    </w:p>
    <w:p w14:paraId="2B59FB2D" w14:textId="77777777" w:rsidR="00643954" w:rsidRPr="0042475E" w:rsidRDefault="00643954" w:rsidP="001E3545">
      <w:pPr>
        <w:spacing w:before="60" w:after="60" w:line="276" w:lineRule="auto"/>
        <w:jc w:val="both"/>
        <w:rPr>
          <w:color w:val="auto"/>
        </w:rPr>
      </w:pPr>
    </w:p>
    <w:p w14:paraId="1D642A1B" w14:textId="77777777" w:rsidR="002408DE" w:rsidRDefault="009461EA" w:rsidP="009461EA">
      <w:pPr>
        <w:spacing w:before="40" w:after="120"/>
        <w:jc w:val="center"/>
        <w:rPr>
          <w:i/>
          <w:iCs/>
          <w:color w:val="555555"/>
          <w:sz w:val="18"/>
          <w:szCs w:val="18"/>
        </w:rPr>
      </w:pPr>
      <w:r>
        <w:rPr>
          <w:noProof/>
        </w:rPr>
        <w:drawing>
          <wp:inline distT="0" distB="0" distL="0" distR="0" wp14:anchorId="5A599F02" wp14:editId="66AE6824">
            <wp:extent cx="5104765" cy="2947590"/>
            <wp:effectExtent l="0" t="0" r="635" b="5715"/>
            <wp:docPr id="2008705368" name="Ranking de score de priorizacao" descr="Ranking de score de priorizacao" title="Ranking de score de prioriz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17320" cy="2954839"/>
                    </a:xfrm>
                    <a:prstGeom prst="rect">
                      <a:avLst/>
                    </a:prstGeom>
                  </pic:spPr>
                </pic:pic>
              </a:graphicData>
            </a:graphic>
          </wp:inline>
        </w:drawing>
      </w:r>
      <w:r w:rsidRPr="009461EA">
        <w:rPr>
          <w:i/>
          <w:iCs/>
          <w:color w:val="555555"/>
          <w:sz w:val="18"/>
          <w:szCs w:val="18"/>
        </w:rPr>
        <w:t xml:space="preserve"> </w:t>
      </w:r>
      <w:bookmarkStart w:id="19" w:name="Grafico2"/>
    </w:p>
    <w:p w14:paraId="702BF324" w14:textId="290E1C65" w:rsidR="009461EA" w:rsidRPr="00643954" w:rsidRDefault="009461EA" w:rsidP="009461EA">
      <w:pPr>
        <w:spacing w:before="40" w:after="120"/>
        <w:jc w:val="center"/>
        <w:rPr>
          <w:i/>
          <w:iCs/>
          <w:color w:val="auto"/>
        </w:rPr>
      </w:pPr>
      <w:r w:rsidRPr="00643954">
        <w:rPr>
          <w:i/>
          <w:iCs/>
          <w:color w:val="auto"/>
        </w:rPr>
        <w:t>Gráfico 2</w:t>
      </w:r>
      <w:bookmarkEnd w:id="19"/>
      <w:r w:rsidRPr="00643954">
        <w:rPr>
          <w:i/>
          <w:iCs/>
          <w:color w:val="auto"/>
        </w:rPr>
        <w:t xml:space="preserve"> - Top 15 municípios prioritários por score composto de priorização.</w:t>
      </w:r>
    </w:p>
    <w:p w14:paraId="59E2E33C" w14:textId="77777777" w:rsidR="009461EA" w:rsidRDefault="009461EA" w:rsidP="009461EA">
      <w:pPr>
        <w:spacing w:after="120" w:line="276" w:lineRule="auto"/>
        <w:jc w:val="center"/>
        <w:rPr>
          <w:b/>
          <w:bCs/>
          <w:i/>
          <w:iCs/>
          <w:color w:val="auto"/>
        </w:rPr>
      </w:pPr>
    </w:p>
    <w:p w14:paraId="1FA9D7D5" w14:textId="20BD9911" w:rsidR="00643954" w:rsidRDefault="00643954" w:rsidP="00643954">
      <w:pPr>
        <w:spacing w:before="60" w:after="60" w:line="276" w:lineRule="auto"/>
        <w:jc w:val="both"/>
        <w:rPr>
          <w:color w:val="auto"/>
        </w:rPr>
      </w:pPr>
      <w:r>
        <w:rPr>
          <w:color w:val="auto"/>
        </w:rPr>
        <w:t xml:space="preserve">Assim, </w:t>
      </w:r>
      <w:r w:rsidR="004650C8">
        <w:rPr>
          <w:color w:val="auto"/>
        </w:rPr>
        <w:t xml:space="preserve">o </w:t>
      </w:r>
      <w:r w:rsidR="004650C8">
        <w:rPr>
          <w:color w:val="auto"/>
        </w:rPr>
        <w:fldChar w:fldCharType="begin"/>
      </w:r>
      <w:r w:rsidR="004650C8">
        <w:rPr>
          <w:color w:val="auto"/>
        </w:rPr>
        <w:instrText xml:space="preserve"> REF Grafico3 \h </w:instrText>
      </w:r>
      <w:r w:rsidR="004650C8">
        <w:rPr>
          <w:color w:val="auto"/>
        </w:rPr>
      </w:r>
      <w:r w:rsidR="004650C8">
        <w:rPr>
          <w:color w:val="auto"/>
        </w:rPr>
        <w:fldChar w:fldCharType="separate"/>
      </w:r>
      <w:r w:rsidR="004650C8" w:rsidRPr="00643954">
        <w:rPr>
          <w:i/>
          <w:iCs/>
          <w:color w:val="auto"/>
        </w:rPr>
        <w:t>Gráfico 3</w:t>
      </w:r>
      <w:r w:rsidR="004650C8">
        <w:rPr>
          <w:color w:val="auto"/>
        </w:rPr>
        <w:fldChar w:fldCharType="end"/>
      </w:r>
      <w:r w:rsidR="004650C8">
        <w:rPr>
          <w:color w:val="auto"/>
        </w:rPr>
        <w:t xml:space="preserve"> descreve a </w:t>
      </w:r>
      <w:r>
        <w:rPr>
          <w:color w:val="auto"/>
        </w:rPr>
        <w:t>seguinte distribuição de municípios nas zonas prioritárias:</w:t>
      </w:r>
      <w:r w:rsidRPr="0042475E">
        <w:rPr>
          <w:color w:val="auto"/>
        </w:rPr>
        <w:t xml:space="preserve"> 22 no Maranhão (73%), 6 no Pará (20%), 1 no Amapá e 1 no Amazonas. A concentração geográfica é coerente com o conhecimento especializado sobre vulnerabilidade territorial no Brasil e valida internamente o modelo.</w:t>
      </w:r>
    </w:p>
    <w:p w14:paraId="439B4B39" w14:textId="77777777" w:rsidR="00643954" w:rsidRDefault="00643954" w:rsidP="00643954">
      <w:pPr>
        <w:spacing w:before="60" w:after="60" w:line="276" w:lineRule="auto"/>
        <w:jc w:val="both"/>
        <w:rPr>
          <w:color w:val="auto"/>
        </w:rPr>
      </w:pPr>
    </w:p>
    <w:p w14:paraId="45DC0B41" w14:textId="77777777" w:rsidR="00E13A96" w:rsidRDefault="009461EA" w:rsidP="009461EA">
      <w:pPr>
        <w:spacing w:before="40" w:after="120"/>
        <w:jc w:val="center"/>
        <w:rPr>
          <w:i/>
          <w:iCs/>
          <w:color w:val="555555"/>
          <w:sz w:val="18"/>
          <w:szCs w:val="18"/>
        </w:rPr>
      </w:pPr>
      <w:r>
        <w:rPr>
          <w:noProof/>
        </w:rPr>
        <w:lastRenderedPageBreak/>
        <w:drawing>
          <wp:inline distT="0" distB="0" distL="0" distR="0" wp14:anchorId="640E9B45" wp14:editId="6AC8B81B">
            <wp:extent cx="4564768" cy="2473809"/>
            <wp:effectExtent l="0" t="0" r="7620" b="3175"/>
            <wp:docPr id="1141187460" name="Distribuicao por UF" descr="Distribuicao por UF" title="Distribuicao por 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8837" cy="2481433"/>
                    </a:xfrm>
                    <a:prstGeom prst="rect">
                      <a:avLst/>
                    </a:prstGeom>
                  </pic:spPr>
                </pic:pic>
              </a:graphicData>
            </a:graphic>
          </wp:inline>
        </w:drawing>
      </w:r>
      <w:r w:rsidRPr="009461EA">
        <w:rPr>
          <w:i/>
          <w:iCs/>
          <w:color w:val="555555"/>
          <w:sz w:val="18"/>
          <w:szCs w:val="18"/>
        </w:rPr>
        <w:t xml:space="preserve"> </w:t>
      </w:r>
      <w:bookmarkStart w:id="20" w:name="Grafico3"/>
    </w:p>
    <w:p w14:paraId="76BA4736" w14:textId="314BD94C" w:rsidR="009461EA" w:rsidRDefault="009461EA" w:rsidP="009461EA">
      <w:pPr>
        <w:spacing w:before="40" w:after="120"/>
        <w:jc w:val="center"/>
        <w:rPr>
          <w:i/>
          <w:iCs/>
          <w:color w:val="auto"/>
        </w:rPr>
      </w:pPr>
      <w:r w:rsidRPr="00643954">
        <w:rPr>
          <w:i/>
          <w:iCs/>
          <w:color w:val="auto"/>
        </w:rPr>
        <w:t>Gráfico 3</w:t>
      </w:r>
      <w:bookmarkEnd w:id="20"/>
      <w:r w:rsidRPr="00643954">
        <w:rPr>
          <w:i/>
          <w:iCs/>
          <w:color w:val="auto"/>
        </w:rPr>
        <w:t xml:space="preserve"> - Distribuição das 30 zonas prioritárias (faixa ALTA) por UF.</w:t>
      </w:r>
    </w:p>
    <w:p w14:paraId="659ACD39" w14:textId="77777777" w:rsidR="00643954" w:rsidRDefault="00643954" w:rsidP="00643954">
      <w:pPr>
        <w:spacing w:before="60" w:after="60" w:line="276" w:lineRule="auto"/>
        <w:jc w:val="both"/>
        <w:rPr>
          <w:color w:val="auto"/>
        </w:rPr>
      </w:pPr>
    </w:p>
    <w:p w14:paraId="14B8E693" w14:textId="60E4F211" w:rsidR="006B506F" w:rsidRDefault="006B506F" w:rsidP="006B506F">
      <w:pPr>
        <w:spacing w:before="60" w:after="80" w:line="300" w:lineRule="auto"/>
        <w:jc w:val="both"/>
      </w:pPr>
      <w:r>
        <w:rPr>
          <w:color w:val="000000"/>
        </w:rPr>
        <w:t xml:space="preserve">Os resultados do pipeline </w:t>
      </w:r>
      <w:r>
        <w:rPr>
          <w:color w:val="000000"/>
        </w:rPr>
        <w:t xml:space="preserve">de priorização </w:t>
      </w:r>
      <w:r>
        <w:rPr>
          <w:color w:val="000000"/>
        </w:rPr>
        <w:t xml:space="preserve">confirmam empiricamente o problema central identificado na fase </w:t>
      </w:r>
      <w:proofErr w:type="spellStart"/>
      <w:r>
        <w:rPr>
          <w:color w:val="000000"/>
        </w:rPr>
        <w:t>ex</w:t>
      </w:r>
      <w:proofErr w:type="spellEnd"/>
      <w:r>
        <w:rPr>
          <w:color w:val="000000"/>
        </w:rPr>
        <w:t xml:space="preserve"> ante:</w:t>
      </w:r>
    </w:p>
    <w:p w14:paraId="14725A44" w14:textId="2FB1B087" w:rsidR="006B506F" w:rsidRDefault="006B506F" w:rsidP="006B506F">
      <w:pPr>
        <w:pStyle w:val="PargrafodaLista"/>
        <w:numPr>
          <w:ilvl w:val="0"/>
          <w:numId w:val="3"/>
        </w:numPr>
        <w:spacing w:before="40" w:after="60" w:line="280" w:lineRule="auto"/>
      </w:pPr>
      <w:r>
        <w:rPr>
          <w:color w:val="000000"/>
        </w:rPr>
        <w:t>Concentração do risco nas regiões mais pobres: os 30 municípios prioritários têm renda média per capita de R$ 129,30, contra R$ 310,78 da média geral, uma diferença de 58%</w:t>
      </w:r>
      <w:r w:rsidR="002408DE">
        <w:rPr>
          <w:color w:val="000000"/>
        </w:rPr>
        <w:t xml:space="preserve"> (</w:t>
      </w:r>
      <w:r w:rsidR="002408DE">
        <w:rPr>
          <w:color w:val="000000"/>
        </w:rPr>
        <w:fldChar w:fldCharType="begin"/>
      </w:r>
      <w:r w:rsidR="002408DE">
        <w:rPr>
          <w:color w:val="000000"/>
        </w:rPr>
        <w:instrText xml:space="preserve"> REF Grafico4 \h </w:instrText>
      </w:r>
      <w:r w:rsidR="002408DE">
        <w:rPr>
          <w:color w:val="000000"/>
        </w:rPr>
      </w:r>
      <w:r w:rsidR="002408DE">
        <w:rPr>
          <w:color w:val="000000"/>
        </w:rPr>
        <w:fldChar w:fldCharType="separate"/>
      </w:r>
      <w:r w:rsidR="002408DE" w:rsidRPr="006B506F">
        <w:rPr>
          <w:i/>
          <w:iCs/>
          <w:color w:val="auto"/>
        </w:rPr>
        <w:t>Gráfico 4</w:t>
      </w:r>
      <w:r w:rsidR="002408DE">
        <w:rPr>
          <w:color w:val="000000"/>
        </w:rPr>
        <w:fldChar w:fldCharType="end"/>
      </w:r>
      <w:r w:rsidR="002408DE">
        <w:rPr>
          <w:color w:val="000000"/>
        </w:rPr>
        <w:t>)</w:t>
      </w:r>
      <w:r>
        <w:rPr>
          <w:color w:val="000000"/>
        </w:rPr>
        <w:t>.</w:t>
      </w:r>
    </w:p>
    <w:p w14:paraId="01FD9369" w14:textId="1506724B" w:rsidR="006B506F" w:rsidRDefault="006B506F" w:rsidP="006B506F">
      <w:pPr>
        <w:pStyle w:val="PargrafodaLista"/>
        <w:numPr>
          <w:ilvl w:val="0"/>
          <w:numId w:val="3"/>
        </w:numPr>
        <w:spacing w:before="40" w:after="60" w:line="280" w:lineRule="auto"/>
      </w:pPr>
      <w:r>
        <w:rPr>
          <w:color w:val="000000"/>
        </w:rPr>
        <w:t>IVS como indicador preciso de ausência de infraestrutura: os municípios em faixa ALTA têm IVS médio de 0,912, contra 0,234 da média total, uma diferença de 290%</w:t>
      </w:r>
      <w:r w:rsidR="002408DE">
        <w:rPr>
          <w:color w:val="000000"/>
        </w:rPr>
        <w:t xml:space="preserve"> (</w:t>
      </w:r>
      <w:r w:rsidR="002408DE">
        <w:rPr>
          <w:color w:val="000000"/>
        </w:rPr>
        <w:fldChar w:fldCharType="begin"/>
      </w:r>
      <w:r w:rsidR="002408DE">
        <w:rPr>
          <w:color w:val="000000"/>
        </w:rPr>
        <w:instrText xml:space="preserve"> REF Grafico5 \h </w:instrText>
      </w:r>
      <w:r w:rsidR="002408DE">
        <w:rPr>
          <w:color w:val="000000"/>
        </w:rPr>
      </w:r>
      <w:r w:rsidR="002408DE">
        <w:rPr>
          <w:color w:val="000000"/>
        </w:rPr>
        <w:fldChar w:fldCharType="separate"/>
      </w:r>
      <w:r w:rsidR="002408DE" w:rsidRPr="006B506F">
        <w:rPr>
          <w:i/>
          <w:iCs/>
          <w:color w:val="auto"/>
        </w:rPr>
        <w:t>Gráfico 5</w:t>
      </w:r>
      <w:r w:rsidR="002408DE">
        <w:rPr>
          <w:color w:val="000000"/>
        </w:rPr>
        <w:fldChar w:fldCharType="end"/>
      </w:r>
      <w:r w:rsidR="002408DE">
        <w:rPr>
          <w:color w:val="000000"/>
        </w:rPr>
        <w:t>)</w:t>
      </w:r>
      <w:r>
        <w:rPr>
          <w:color w:val="000000"/>
        </w:rPr>
        <w:t>.</w:t>
      </w:r>
    </w:p>
    <w:p w14:paraId="780CD92A" w14:textId="77777777" w:rsidR="006B506F" w:rsidRDefault="006B506F" w:rsidP="006B506F">
      <w:pPr>
        <w:pStyle w:val="PargrafodaLista"/>
        <w:numPr>
          <w:ilvl w:val="0"/>
          <w:numId w:val="3"/>
        </w:numPr>
        <w:spacing w:before="40" w:after="60" w:line="280" w:lineRule="auto"/>
      </w:pPr>
      <w:r>
        <w:rPr>
          <w:color w:val="000000"/>
        </w:rPr>
        <w:t>Concentração geográfica coerente: Maranhão e Para concentram 93% das zonas prioritárias, validando o modelo contra o conhecimento especializado prévio sobre vulnerabilidade territorial no Brasil.</w:t>
      </w:r>
    </w:p>
    <w:p w14:paraId="3004C9D4" w14:textId="77777777" w:rsidR="006B506F" w:rsidRDefault="006B506F" w:rsidP="00643954">
      <w:pPr>
        <w:spacing w:before="60" w:after="60" w:line="276" w:lineRule="auto"/>
        <w:jc w:val="both"/>
        <w:rPr>
          <w:color w:val="auto"/>
        </w:rPr>
      </w:pPr>
    </w:p>
    <w:p w14:paraId="13199AC0" w14:textId="7EEBD2EF" w:rsidR="006B506F" w:rsidRDefault="006B506F" w:rsidP="002408DE">
      <w:pPr>
        <w:spacing w:before="60" w:after="60" w:line="276" w:lineRule="auto"/>
        <w:jc w:val="center"/>
        <w:rPr>
          <w:color w:val="auto"/>
        </w:rPr>
      </w:pPr>
      <w:r>
        <w:rPr>
          <w:noProof/>
        </w:rPr>
        <w:drawing>
          <wp:inline distT="0" distB="0" distL="0" distR="0" wp14:anchorId="38082704" wp14:editId="704A2BD1">
            <wp:extent cx="4373880" cy="2596109"/>
            <wp:effectExtent l="0" t="0" r="7620" b="0"/>
            <wp:docPr id="396333969" name="Comparativo IVS e Renda" descr="Comparativo IVS e Renda" title="Comparativo IVS e 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6716" cy="2603728"/>
                    </a:xfrm>
                    <a:prstGeom prst="rect">
                      <a:avLst/>
                    </a:prstGeom>
                  </pic:spPr>
                </pic:pic>
              </a:graphicData>
            </a:graphic>
          </wp:inline>
        </w:drawing>
      </w:r>
    </w:p>
    <w:p w14:paraId="68671D11" w14:textId="25A8A3DE" w:rsidR="006B506F" w:rsidRPr="006B506F" w:rsidRDefault="006B506F" w:rsidP="006B506F">
      <w:pPr>
        <w:spacing w:before="40" w:after="120"/>
        <w:jc w:val="center"/>
        <w:rPr>
          <w:i/>
          <w:iCs/>
          <w:color w:val="auto"/>
        </w:rPr>
      </w:pPr>
      <w:bookmarkStart w:id="21" w:name="Grafico4"/>
      <w:r w:rsidRPr="006B506F">
        <w:rPr>
          <w:i/>
          <w:iCs/>
          <w:color w:val="auto"/>
        </w:rPr>
        <w:t>Gráfico 4</w:t>
      </w:r>
      <w:bookmarkEnd w:id="21"/>
      <w:r w:rsidRPr="006B506F">
        <w:rPr>
          <w:i/>
          <w:iCs/>
          <w:color w:val="auto"/>
        </w:rPr>
        <w:t xml:space="preserve"> - Comparativo de IVS e Renda Per Capita: média total vs. zonas.</w:t>
      </w:r>
    </w:p>
    <w:p w14:paraId="6B50341B" w14:textId="77777777" w:rsidR="006B506F" w:rsidRDefault="006B506F" w:rsidP="00643954">
      <w:pPr>
        <w:spacing w:before="60" w:after="60" w:line="276" w:lineRule="auto"/>
        <w:jc w:val="both"/>
        <w:rPr>
          <w:color w:val="auto"/>
        </w:rPr>
      </w:pPr>
    </w:p>
    <w:p w14:paraId="4136B2C3" w14:textId="1D5431FA" w:rsidR="006B506F" w:rsidRDefault="006B506F" w:rsidP="002408DE">
      <w:pPr>
        <w:spacing w:before="60" w:after="60" w:line="276" w:lineRule="auto"/>
        <w:jc w:val="center"/>
        <w:rPr>
          <w:color w:val="auto"/>
        </w:rPr>
      </w:pPr>
      <w:r>
        <w:rPr>
          <w:noProof/>
        </w:rPr>
        <w:lastRenderedPageBreak/>
        <w:drawing>
          <wp:inline distT="0" distB="0" distL="0" distR="0" wp14:anchorId="420E02AF" wp14:editId="0BF1CC42">
            <wp:extent cx="5098338" cy="3034333"/>
            <wp:effectExtent l="0" t="0" r="7620" b="0"/>
            <wp:docPr id="739720843" name="IVS vs Renda scatter" descr="IVS vs Renda scatter" title="IVS vs Renda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09325" cy="3040872"/>
                    </a:xfrm>
                    <a:prstGeom prst="rect">
                      <a:avLst/>
                    </a:prstGeom>
                  </pic:spPr>
                </pic:pic>
              </a:graphicData>
            </a:graphic>
          </wp:inline>
        </w:drawing>
      </w:r>
    </w:p>
    <w:p w14:paraId="14763824" w14:textId="77777777" w:rsidR="006B506F" w:rsidRPr="006B506F" w:rsidRDefault="006B506F" w:rsidP="006B506F">
      <w:pPr>
        <w:spacing w:before="40" w:after="120"/>
        <w:jc w:val="center"/>
        <w:rPr>
          <w:i/>
          <w:iCs/>
          <w:color w:val="auto"/>
        </w:rPr>
      </w:pPr>
      <w:bookmarkStart w:id="22" w:name="Grafico5"/>
      <w:r w:rsidRPr="006B506F">
        <w:rPr>
          <w:i/>
          <w:iCs/>
          <w:color w:val="auto"/>
        </w:rPr>
        <w:t>Gráfico 5</w:t>
      </w:r>
      <w:bookmarkEnd w:id="22"/>
      <w:r w:rsidRPr="006B506F">
        <w:rPr>
          <w:i/>
          <w:iCs/>
          <w:color w:val="auto"/>
        </w:rPr>
        <w:t xml:space="preserve"> - Relação entre IVS de Infraestrutura Urbana e Renda Per Capita nos 15 municípios prioritários.</w:t>
      </w:r>
    </w:p>
    <w:p w14:paraId="1B015630" w14:textId="77777777" w:rsidR="006B506F" w:rsidRPr="00643954" w:rsidRDefault="006B506F" w:rsidP="00643954">
      <w:pPr>
        <w:spacing w:before="60" w:after="60" w:line="276" w:lineRule="auto"/>
        <w:jc w:val="both"/>
        <w:rPr>
          <w:color w:val="auto"/>
        </w:rPr>
      </w:pPr>
    </w:p>
    <w:p w14:paraId="2D19935F" w14:textId="7E0E5C61" w:rsidR="00575ED4" w:rsidRPr="0042475E" w:rsidRDefault="00E13A96" w:rsidP="009461EA">
      <w:pPr>
        <w:spacing w:after="120" w:line="276" w:lineRule="auto"/>
        <w:jc w:val="center"/>
        <w:rPr>
          <w:color w:val="auto"/>
        </w:rPr>
      </w:pPr>
      <w:r w:rsidRPr="0042475E">
        <w:rPr>
          <w:b/>
          <w:bCs/>
          <w:color w:val="auto"/>
          <w:sz w:val="28"/>
          <w:szCs w:val="28"/>
        </w:rPr>
        <w:t>3.2 Validação</w:t>
      </w:r>
      <w:r w:rsidR="00000000" w:rsidRPr="0042475E">
        <w:rPr>
          <w:b/>
          <w:bCs/>
          <w:color w:val="auto"/>
          <w:sz w:val="28"/>
          <w:szCs w:val="28"/>
        </w:rPr>
        <w:t xml:space="preserve"> Empírica: Cruzamento como Relatório Gerencial</w:t>
      </w:r>
    </w:p>
    <w:p w14:paraId="493764ED" w14:textId="783FE39D" w:rsidR="00575ED4" w:rsidRPr="0042475E" w:rsidRDefault="00000000">
      <w:pPr>
        <w:spacing w:before="60" w:after="60" w:line="276" w:lineRule="auto"/>
        <w:jc w:val="both"/>
        <w:rPr>
          <w:color w:val="auto"/>
        </w:rPr>
      </w:pPr>
      <w:r w:rsidRPr="0042475E">
        <w:rPr>
          <w:color w:val="auto"/>
        </w:rPr>
        <w:t>O Relatório Gerencial de Resposta a Desastres (SEDEC) contém 5.674 registros referentes ao período 2016–202</w:t>
      </w:r>
      <w:r w:rsidR="004650C8">
        <w:rPr>
          <w:color w:val="auto"/>
        </w:rPr>
        <w:t>5</w:t>
      </w:r>
      <w:r w:rsidRPr="0042475E">
        <w:rPr>
          <w:color w:val="auto"/>
        </w:rPr>
        <w:t xml:space="preserve">, abrangendo 1.802 municípios únicos. Após filtragem pelos 11 </w:t>
      </w:r>
      <w:proofErr w:type="spellStart"/>
      <w:r w:rsidRPr="0042475E">
        <w:rPr>
          <w:color w:val="auto"/>
        </w:rPr>
        <w:t>COBRADEs</w:t>
      </w:r>
      <w:proofErr w:type="spellEnd"/>
      <w:r w:rsidRPr="0042475E">
        <w:rPr>
          <w:color w:val="auto"/>
        </w:rPr>
        <w:t xml:space="preserve"> aderentes ao tema</w:t>
      </w:r>
      <w:r w:rsidR="004650C8">
        <w:rPr>
          <w:color w:val="auto"/>
        </w:rPr>
        <w:t>, descritos e identificados como:</w:t>
      </w:r>
      <w:r w:rsidRPr="0042475E">
        <w:rPr>
          <w:color w:val="auto"/>
        </w:rPr>
        <w:t xml:space="preserve"> movimentos de massa (COBRADE 113xx) e eventos hidrológicos: inundações (12100), enxurradas (12200) e alagamentos (12300), foram identificados 853 registros em </w:t>
      </w:r>
      <w:r w:rsidR="004D3FBA">
        <w:rPr>
          <w:color w:val="auto"/>
        </w:rPr>
        <w:t>384</w:t>
      </w:r>
      <w:r w:rsidRPr="0042475E">
        <w:rPr>
          <w:color w:val="auto"/>
        </w:rPr>
        <w:t xml:space="preserve"> municípios, distribuídos conforme a</w:t>
      </w:r>
      <w:r w:rsidR="004650C8">
        <w:rPr>
          <w:color w:val="auto"/>
        </w:rPr>
        <w:t xml:space="preserve"> </w:t>
      </w:r>
      <w:r w:rsidR="004650C8">
        <w:rPr>
          <w:color w:val="auto"/>
        </w:rPr>
        <w:fldChar w:fldCharType="begin"/>
      </w:r>
      <w:r w:rsidR="004650C8">
        <w:rPr>
          <w:color w:val="auto"/>
        </w:rPr>
        <w:instrText xml:space="preserve"> REF Tabela5 \h </w:instrText>
      </w:r>
      <w:r w:rsidR="004650C8">
        <w:rPr>
          <w:color w:val="auto"/>
        </w:rPr>
      </w:r>
      <w:r w:rsidR="004650C8">
        <w:rPr>
          <w:color w:val="auto"/>
        </w:rPr>
        <w:fldChar w:fldCharType="separate"/>
      </w:r>
      <w:r w:rsidR="004650C8" w:rsidRPr="004650C8">
        <w:rPr>
          <w:i/>
          <w:iCs/>
          <w:color w:val="auto"/>
        </w:rPr>
        <w:t xml:space="preserve">Tabela </w:t>
      </w:r>
      <w:r w:rsidR="004650C8">
        <w:rPr>
          <w:i/>
          <w:iCs/>
          <w:color w:val="auto"/>
        </w:rPr>
        <w:t>5</w:t>
      </w:r>
      <w:r w:rsidR="004650C8">
        <w:rPr>
          <w:color w:val="auto"/>
        </w:rPr>
        <w:fldChar w:fldCharType="end"/>
      </w:r>
      <w:r w:rsidRPr="0042475E">
        <w:rPr>
          <w:color w:val="auto"/>
        </w:rPr>
        <w:t>.</w:t>
      </w:r>
    </w:p>
    <w:p w14:paraId="6D27A186" w14:textId="77777777" w:rsidR="00575ED4" w:rsidRPr="0042475E" w:rsidRDefault="00575ED4">
      <w:pPr>
        <w:spacing w:line="276" w:lineRule="auto"/>
        <w:rPr>
          <w:color w:val="auto"/>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700"/>
      </w:tblGrid>
      <w:tr w:rsidR="0042475E" w:rsidRPr="004650C8" w14:paraId="2F024FDE" w14:textId="77777777" w:rsidTr="004650C8">
        <w:trPr>
          <w:tblHeader/>
          <w:jc w:val="center"/>
        </w:trPr>
        <w:tc>
          <w:tcPr>
            <w:tcW w:w="25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246C922F" w14:textId="77777777" w:rsidR="00575ED4" w:rsidRPr="00471447" w:rsidRDefault="00000000" w:rsidP="004650C8">
            <w:pPr>
              <w:jc w:val="center"/>
              <w:rPr>
                <w:b/>
                <w:bCs/>
                <w:color w:val="FFFFFF"/>
                <w:sz w:val="18"/>
                <w:szCs w:val="18"/>
              </w:rPr>
            </w:pPr>
            <w:r w:rsidRPr="00471447">
              <w:rPr>
                <w:b/>
                <w:bCs/>
                <w:color w:val="FFFFFF"/>
                <w:sz w:val="18"/>
                <w:szCs w:val="18"/>
              </w:rPr>
              <w:t>Tipo de Desastre</w:t>
            </w:r>
          </w:p>
        </w:tc>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7430DC54" w14:textId="77777777" w:rsidR="00575ED4" w:rsidRPr="00471447" w:rsidRDefault="00000000" w:rsidP="004650C8">
            <w:pPr>
              <w:jc w:val="center"/>
              <w:rPr>
                <w:b/>
                <w:bCs/>
                <w:color w:val="FFFFFF"/>
                <w:sz w:val="18"/>
                <w:szCs w:val="18"/>
              </w:rPr>
            </w:pPr>
            <w:r w:rsidRPr="00471447">
              <w:rPr>
                <w:b/>
                <w:bCs/>
                <w:color w:val="FFFFFF"/>
                <w:sz w:val="18"/>
                <w:szCs w:val="18"/>
              </w:rPr>
              <w:t>Registros</w:t>
            </w:r>
          </w:p>
        </w:tc>
        <w:tc>
          <w:tcPr>
            <w:tcW w:w="27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118178C1" w14:textId="77777777" w:rsidR="00575ED4" w:rsidRPr="00471447" w:rsidRDefault="00000000" w:rsidP="004650C8">
            <w:pPr>
              <w:jc w:val="center"/>
              <w:rPr>
                <w:b/>
                <w:bCs/>
                <w:color w:val="FFFFFF"/>
                <w:sz w:val="18"/>
                <w:szCs w:val="18"/>
              </w:rPr>
            </w:pPr>
            <w:r w:rsidRPr="00471447">
              <w:rPr>
                <w:b/>
                <w:bCs/>
                <w:color w:val="FFFFFF"/>
                <w:sz w:val="18"/>
                <w:szCs w:val="18"/>
              </w:rPr>
              <w:t>COBRADE Aderentes</w:t>
            </w:r>
          </w:p>
        </w:tc>
      </w:tr>
      <w:tr w:rsidR="0042475E" w:rsidRPr="0042475E" w14:paraId="2F720588" w14:textId="77777777" w:rsidTr="004650C8">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EC3A1" w14:textId="77777777" w:rsidR="00575ED4" w:rsidRPr="00471447" w:rsidRDefault="00000000">
            <w:pPr>
              <w:spacing w:line="276" w:lineRule="auto"/>
              <w:rPr>
                <w:color w:val="auto"/>
                <w:sz w:val="18"/>
                <w:szCs w:val="18"/>
              </w:rPr>
            </w:pPr>
            <w:r w:rsidRPr="00471447">
              <w:rPr>
                <w:color w:val="auto"/>
                <w:sz w:val="18"/>
                <w:szCs w:val="18"/>
              </w:rPr>
              <w:t>Inundação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3B201" w14:textId="77777777" w:rsidR="00575ED4" w:rsidRPr="00471447" w:rsidRDefault="00000000">
            <w:pPr>
              <w:spacing w:line="276" w:lineRule="auto"/>
              <w:jc w:val="center"/>
              <w:rPr>
                <w:color w:val="auto"/>
                <w:sz w:val="18"/>
                <w:szCs w:val="18"/>
              </w:rPr>
            </w:pPr>
            <w:r w:rsidRPr="00471447">
              <w:rPr>
                <w:color w:val="auto"/>
                <w:sz w:val="18"/>
                <w:szCs w:val="18"/>
              </w:rPr>
              <w:t>516 (60,5%)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0CB40" w14:textId="77777777" w:rsidR="00575ED4" w:rsidRPr="00471447" w:rsidRDefault="00000000">
            <w:pPr>
              <w:spacing w:line="276" w:lineRule="auto"/>
              <w:jc w:val="center"/>
              <w:rPr>
                <w:color w:val="auto"/>
                <w:sz w:val="18"/>
                <w:szCs w:val="18"/>
              </w:rPr>
            </w:pPr>
            <w:r w:rsidRPr="00471447">
              <w:rPr>
                <w:color w:val="auto"/>
                <w:sz w:val="18"/>
                <w:szCs w:val="18"/>
              </w:rPr>
              <w:t>12100</w:t>
            </w:r>
          </w:p>
        </w:tc>
      </w:tr>
      <w:tr w:rsidR="0042475E" w:rsidRPr="0042475E" w14:paraId="4F68F8E3" w14:textId="77777777" w:rsidTr="004650C8">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AFD7C" w14:textId="77777777" w:rsidR="00575ED4" w:rsidRPr="00471447" w:rsidRDefault="00000000">
            <w:pPr>
              <w:spacing w:line="276" w:lineRule="auto"/>
              <w:rPr>
                <w:color w:val="auto"/>
                <w:sz w:val="18"/>
                <w:szCs w:val="18"/>
              </w:rPr>
            </w:pPr>
            <w:r w:rsidRPr="00471447">
              <w:rPr>
                <w:color w:val="auto"/>
                <w:sz w:val="18"/>
                <w:szCs w:val="18"/>
              </w:rPr>
              <w:t>Enxurrada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B580A" w14:textId="77777777" w:rsidR="00575ED4" w:rsidRPr="00471447" w:rsidRDefault="00000000">
            <w:pPr>
              <w:spacing w:line="276" w:lineRule="auto"/>
              <w:jc w:val="center"/>
              <w:rPr>
                <w:color w:val="auto"/>
                <w:sz w:val="18"/>
                <w:szCs w:val="18"/>
              </w:rPr>
            </w:pPr>
            <w:r w:rsidRPr="00471447">
              <w:rPr>
                <w:color w:val="auto"/>
                <w:sz w:val="18"/>
                <w:szCs w:val="18"/>
              </w:rPr>
              <w:t>252 (29,5%)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D30E0" w14:textId="77777777" w:rsidR="00575ED4" w:rsidRPr="00471447" w:rsidRDefault="00000000">
            <w:pPr>
              <w:spacing w:line="276" w:lineRule="auto"/>
              <w:jc w:val="center"/>
              <w:rPr>
                <w:color w:val="auto"/>
                <w:sz w:val="18"/>
                <w:szCs w:val="18"/>
              </w:rPr>
            </w:pPr>
            <w:r w:rsidRPr="00471447">
              <w:rPr>
                <w:color w:val="auto"/>
                <w:sz w:val="18"/>
                <w:szCs w:val="18"/>
              </w:rPr>
              <w:t>12200</w:t>
            </w:r>
          </w:p>
        </w:tc>
      </w:tr>
      <w:tr w:rsidR="0042475E" w:rsidRPr="0042475E" w14:paraId="104F8DBA" w14:textId="77777777" w:rsidTr="004650C8">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0EB71" w14:textId="77777777" w:rsidR="00575ED4" w:rsidRPr="00471447" w:rsidRDefault="00000000">
            <w:pPr>
              <w:spacing w:line="276" w:lineRule="auto"/>
              <w:rPr>
                <w:color w:val="auto"/>
                <w:sz w:val="18"/>
                <w:szCs w:val="18"/>
              </w:rPr>
            </w:pPr>
            <w:r w:rsidRPr="00471447">
              <w:rPr>
                <w:color w:val="auto"/>
                <w:sz w:val="18"/>
                <w:szCs w:val="18"/>
              </w:rPr>
              <w:t>Alagamento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512C2" w14:textId="77777777" w:rsidR="00575ED4" w:rsidRPr="00471447" w:rsidRDefault="00000000">
            <w:pPr>
              <w:spacing w:line="276" w:lineRule="auto"/>
              <w:jc w:val="center"/>
              <w:rPr>
                <w:color w:val="auto"/>
                <w:sz w:val="18"/>
                <w:szCs w:val="18"/>
              </w:rPr>
            </w:pPr>
            <w:r w:rsidRPr="00471447">
              <w:rPr>
                <w:color w:val="auto"/>
                <w:sz w:val="18"/>
                <w:szCs w:val="18"/>
              </w:rPr>
              <w:t>71 (8,3%)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D8BF9" w14:textId="77777777" w:rsidR="00575ED4" w:rsidRPr="00471447" w:rsidRDefault="00000000">
            <w:pPr>
              <w:spacing w:line="276" w:lineRule="auto"/>
              <w:jc w:val="center"/>
              <w:rPr>
                <w:color w:val="auto"/>
                <w:sz w:val="18"/>
                <w:szCs w:val="18"/>
              </w:rPr>
            </w:pPr>
            <w:r w:rsidRPr="00471447">
              <w:rPr>
                <w:color w:val="auto"/>
                <w:sz w:val="18"/>
                <w:szCs w:val="18"/>
              </w:rPr>
              <w:t>12300</w:t>
            </w:r>
          </w:p>
        </w:tc>
      </w:tr>
      <w:tr w:rsidR="0042475E" w:rsidRPr="0042475E" w14:paraId="66C581F4" w14:textId="77777777" w:rsidTr="004650C8">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FCC9DF" w14:textId="77777777" w:rsidR="00575ED4" w:rsidRPr="00471447" w:rsidRDefault="00000000">
            <w:pPr>
              <w:spacing w:line="276" w:lineRule="auto"/>
              <w:rPr>
                <w:color w:val="auto"/>
                <w:sz w:val="18"/>
                <w:szCs w:val="18"/>
              </w:rPr>
            </w:pPr>
            <w:r w:rsidRPr="00471447">
              <w:rPr>
                <w:color w:val="auto"/>
                <w:sz w:val="18"/>
                <w:szCs w:val="18"/>
              </w:rPr>
              <w:t>Deslizamento / Mov. de Massa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D95DC8" w14:textId="77777777" w:rsidR="00575ED4" w:rsidRPr="00471447" w:rsidRDefault="00000000">
            <w:pPr>
              <w:spacing w:line="276" w:lineRule="auto"/>
              <w:jc w:val="center"/>
              <w:rPr>
                <w:color w:val="auto"/>
                <w:sz w:val="18"/>
                <w:szCs w:val="18"/>
              </w:rPr>
            </w:pPr>
            <w:r w:rsidRPr="00471447">
              <w:rPr>
                <w:color w:val="auto"/>
                <w:sz w:val="18"/>
                <w:szCs w:val="18"/>
              </w:rPr>
              <w:t>14 (1,6%)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EF9F78" w14:textId="77777777" w:rsidR="00575ED4" w:rsidRPr="00471447" w:rsidRDefault="00000000">
            <w:pPr>
              <w:spacing w:line="276" w:lineRule="auto"/>
              <w:jc w:val="center"/>
              <w:rPr>
                <w:color w:val="auto"/>
                <w:sz w:val="18"/>
                <w:szCs w:val="18"/>
              </w:rPr>
            </w:pPr>
            <w:r w:rsidRPr="00471447">
              <w:rPr>
                <w:color w:val="auto"/>
                <w:sz w:val="18"/>
                <w:szCs w:val="18"/>
              </w:rPr>
              <w:t>11311–11340</w:t>
            </w:r>
          </w:p>
        </w:tc>
      </w:tr>
      <w:tr w:rsidR="0042475E" w:rsidRPr="0042475E" w14:paraId="70DE079E" w14:textId="77777777" w:rsidTr="004650C8">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3A3A3A" w:themeFill="background2" w:themeFillShade="40"/>
            <w:tcMar>
              <w:top w:w="80" w:type="dxa"/>
              <w:left w:w="120" w:type="dxa"/>
              <w:bottom w:w="80" w:type="dxa"/>
              <w:right w:w="120" w:type="dxa"/>
            </w:tcMar>
            <w:vAlign w:val="center"/>
          </w:tcPr>
          <w:p w14:paraId="421752CB" w14:textId="77777777" w:rsidR="00575ED4" w:rsidRPr="00471447" w:rsidRDefault="00000000">
            <w:pPr>
              <w:spacing w:line="276" w:lineRule="auto"/>
              <w:rPr>
                <w:color w:val="auto"/>
                <w:sz w:val="18"/>
                <w:szCs w:val="18"/>
              </w:rPr>
            </w:pPr>
            <w:r w:rsidRPr="00471447">
              <w:rPr>
                <w:b/>
                <w:bCs/>
                <w:color w:val="auto"/>
                <w:sz w:val="18"/>
                <w:szCs w:val="18"/>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3A3A3A" w:themeFill="background2" w:themeFillShade="40"/>
            <w:tcMar>
              <w:top w:w="80" w:type="dxa"/>
              <w:left w:w="120" w:type="dxa"/>
              <w:bottom w:w="80" w:type="dxa"/>
              <w:right w:w="120" w:type="dxa"/>
            </w:tcMar>
            <w:vAlign w:val="center"/>
          </w:tcPr>
          <w:p w14:paraId="13D017D5" w14:textId="77777777" w:rsidR="00575ED4" w:rsidRPr="00471447" w:rsidRDefault="00000000">
            <w:pPr>
              <w:spacing w:line="276" w:lineRule="auto"/>
              <w:jc w:val="center"/>
              <w:rPr>
                <w:color w:val="auto"/>
                <w:sz w:val="18"/>
                <w:szCs w:val="18"/>
              </w:rPr>
            </w:pPr>
            <w:r w:rsidRPr="00471447">
              <w:rPr>
                <w:b/>
                <w:bCs/>
                <w:color w:val="auto"/>
                <w:sz w:val="18"/>
                <w:szCs w:val="18"/>
              </w:rPr>
              <w:t>853 (100%)</w:t>
            </w:r>
          </w:p>
        </w:tc>
        <w:tc>
          <w:tcPr>
            <w:tcW w:w="2700" w:type="dxa"/>
            <w:tcBorders>
              <w:top w:val="single" w:sz="1" w:space="0" w:color="CCCCCC"/>
              <w:left w:val="single" w:sz="1" w:space="0" w:color="CCCCCC"/>
              <w:bottom w:val="single" w:sz="1" w:space="0" w:color="CCCCCC"/>
              <w:right w:val="single" w:sz="1" w:space="0" w:color="CCCCCC"/>
            </w:tcBorders>
            <w:shd w:val="clear" w:color="auto" w:fill="3A3A3A" w:themeFill="background2" w:themeFillShade="40"/>
            <w:tcMar>
              <w:top w:w="80" w:type="dxa"/>
              <w:left w:w="120" w:type="dxa"/>
              <w:bottom w:w="80" w:type="dxa"/>
              <w:right w:w="120" w:type="dxa"/>
            </w:tcMar>
            <w:vAlign w:val="center"/>
          </w:tcPr>
          <w:p w14:paraId="312EF0F0" w14:textId="77777777" w:rsidR="00575ED4" w:rsidRPr="00471447" w:rsidRDefault="00000000">
            <w:pPr>
              <w:spacing w:line="276" w:lineRule="auto"/>
              <w:jc w:val="center"/>
              <w:rPr>
                <w:color w:val="auto"/>
                <w:sz w:val="18"/>
                <w:szCs w:val="18"/>
              </w:rPr>
            </w:pPr>
            <w:r w:rsidRPr="00471447">
              <w:rPr>
                <w:b/>
                <w:bCs/>
                <w:color w:val="auto"/>
                <w:sz w:val="18"/>
                <w:szCs w:val="18"/>
              </w:rPr>
              <w:t>11 códigos</w:t>
            </w:r>
          </w:p>
        </w:tc>
      </w:tr>
    </w:tbl>
    <w:p w14:paraId="2A52ECE6" w14:textId="0A4DC84C" w:rsidR="00575ED4" w:rsidRPr="004650C8" w:rsidRDefault="00000000">
      <w:pPr>
        <w:spacing w:before="40" w:after="80" w:line="276" w:lineRule="auto"/>
        <w:jc w:val="center"/>
        <w:rPr>
          <w:i/>
          <w:iCs/>
          <w:color w:val="auto"/>
        </w:rPr>
      </w:pPr>
      <w:bookmarkStart w:id="23" w:name="Tabela5"/>
      <w:r w:rsidRPr="004650C8">
        <w:rPr>
          <w:i/>
          <w:iCs/>
          <w:color w:val="auto"/>
        </w:rPr>
        <w:t xml:space="preserve">Tabela </w:t>
      </w:r>
      <w:r w:rsidR="004650C8">
        <w:rPr>
          <w:i/>
          <w:iCs/>
          <w:color w:val="auto"/>
        </w:rPr>
        <w:t>5</w:t>
      </w:r>
      <w:bookmarkEnd w:id="23"/>
      <w:r w:rsidRPr="004650C8">
        <w:rPr>
          <w:i/>
          <w:iCs/>
          <w:color w:val="auto"/>
        </w:rPr>
        <w:t xml:space="preserve"> — Registros aderentes ao tema por tipo de desastre (2016–202</w:t>
      </w:r>
      <w:r w:rsidR="004D3FBA">
        <w:rPr>
          <w:i/>
          <w:iCs/>
          <w:color w:val="auto"/>
        </w:rPr>
        <w:t>5</w:t>
      </w:r>
      <w:r w:rsidRPr="004650C8">
        <w:rPr>
          <w:i/>
          <w:iCs/>
          <w:color w:val="auto"/>
        </w:rPr>
        <w:t>).</w:t>
      </w:r>
    </w:p>
    <w:p w14:paraId="1BE8EC55" w14:textId="77777777" w:rsidR="004650C8" w:rsidRDefault="004650C8">
      <w:pPr>
        <w:spacing w:before="60" w:after="60" w:line="276" w:lineRule="auto"/>
        <w:jc w:val="both"/>
        <w:rPr>
          <w:color w:val="auto"/>
        </w:rPr>
      </w:pPr>
    </w:p>
    <w:p w14:paraId="4A570A52" w14:textId="58C86C20" w:rsidR="00575ED4" w:rsidRPr="0042475E" w:rsidRDefault="00000000">
      <w:pPr>
        <w:spacing w:before="60" w:after="60" w:line="276" w:lineRule="auto"/>
        <w:jc w:val="both"/>
        <w:rPr>
          <w:color w:val="auto"/>
        </w:rPr>
      </w:pPr>
      <w:r w:rsidRPr="0042475E">
        <w:rPr>
          <w:color w:val="auto"/>
        </w:rPr>
        <w:t xml:space="preserve">Nota metodológica: a seleção restrita a esses </w:t>
      </w:r>
      <w:proofErr w:type="spellStart"/>
      <w:r w:rsidRPr="0042475E">
        <w:rPr>
          <w:color w:val="auto"/>
        </w:rPr>
        <w:t>COBRADEs</w:t>
      </w:r>
      <w:proofErr w:type="spellEnd"/>
      <w:r w:rsidRPr="0042475E">
        <w:rPr>
          <w:color w:val="auto"/>
        </w:rPr>
        <w:t xml:space="preserve"> é justificada pela aderência direta ao tema do trabalho. Inundações, enxurradas e alagamentos são mitigáveis por obras de drenagem e saneamento; movimentos de massa são preveníveis por contenção de encostas. Outros tipos de desastre (estiagem, seca, vendaval, granizo) têm causas e soluções distintas e sua inclusão contaminaria a análise.</w:t>
      </w:r>
    </w:p>
    <w:p w14:paraId="0833D2AB" w14:textId="4B473AF3" w:rsidR="00575ED4" w:rsidRPr="0042475E" w:rsidRDefault="00000000">
      <w:pPr>
        <w:spacing w:before="60" w:after="60" w:line="276" w:lineRule="auto"/>
        <w:jc w:val="both"/>
        <w:rPr>
          <w:color w:val="auto"/>
        </w:rPr>
      </w:pPr>
      <w:r w:rsidRPr="0042475E">
        <w:rPr>
          <w:color w:val="auto"/>
        </w:rPr>
        <w:t xml:space="preserve">O cruzamento entre os 5.529 municípios do ranking e o histórico de desastres aderentes revelou que </w:t>
      </w:r>
      <w:r w:rsidR="004D3FBA">
        <w:rPr>
          <w:color w:val="auto"/>
        </w:rPr>
        <w:t>384</w:t>
      </w:r>
      <w:r w:rsidRPr="0042475E">
        <w:rPr>
          <w:color w:val="auto"/>
        </w:rPr>
        <w:t xml:space="preserve"> municípios (6,9%) aparecem no sistema federal de resposta para os tipos </w:t>
      </w:r>
      <w:r w:rsidRPr="0042475E">
        <w:rPr>
          <w:color w:val="auto"/>
        </w:rPr>
        <w:lastRenderedPageBreak/>
        <w:t xml:space="preserve">aderentes. A correlação de </w:t>
      </w:r>
      <w:proofErr w:type="spellStart"/>
      <w:r w:rsidRPr="00CD038E">
        <w:rPr>
          <w:i/>
          <w:iCs/>
          <w:color w:val="auto"/>
        </w:rPr>
        <w:t>Spearman</w:t>
      </w:r>
      <w:proofErr w:type="spellEnd"/>
      <w:r w:rsidRPr="0042475E">
        <w:rPr>
          <w:color w:val="auto"/>
        </w:rPr>
        <w:t xml:space="preserve"> entre score de priorização e número de eventos aderentes resultou em ρ = 0,078 (p &lt; 0,0001).</w:t>
      </w:r>
    </w:p>
    <w:p w14:paraId="4725ACA8" w14:textId="6260DC69" w:rsidR="00575ED4" w:rsidRDefault="00000000">
      <w:pPr>
        <w:spacing w:before="60" w:after="60" w:line="276" w:lineRule="auto"/>
        <w:jc w:val="both"/>
        <w:rPr>
          <w:color w:val="auto"/>
        </w:rPr>
      </w:pPr>
      <w:r w:rsidRPr="0042475E">
        <w:rPr>
          <w:b/>
          <w:bCs/>
          <w:color w:val="auto"/>
        </w:rPr>
        <w:t xml:space="preserve">Interpretação da correlação: </w:t>
      </w:r>
      <w:r w:rsidRPr="0042475E">
        <w:rPr>
          <w:color w:val="auto"/>
        </w:rPr>
        <w:t xml:space="preserve"> O p-valor confirma que a associação é </w:t>
      </w:r>
      <w:r w:rsidR="00CD038E" w:rsidRPr="0042475E">
        <w:rPr>
          <w:color w:val="auto"/>
        </w:rPr>
        <w:t>estatisticamente real e não resultada</w:t>
      </w:r>
      <w:r w:rsidRPr="0042475E">
        <w:rPr>
          <w:color w:val="auto"/>
        </w:rPr>
        <w:t xml:space="preserve"> do acaso</w:t>
      </w:r>
      <w:r w:rsidR="00CD038E">
        <w:rPr>
          <w:color w:val="auto"/>
        </w:rPr>
        <w:t>,</w:t>
      </w:r>
      <w:r w:rsidRPr="0042475E">
        <w:rPr>
          <w:color w:val="auto"/>
        </w:rPr>
        <w:t xml:space="preserve"> com 5.529 observações, o teste tem alta potência. A direção positiva é consistente com o esperado: municípios com maior score tendem a ter mais eventos registrados. A magnitude baixa (ρ = 0,078, que implica r² &lt; 1%) reflete não uma falha do modelo, mas o fenômeno da subnotificação estrutural: municípios muito vulneráveis frequentemente carecem de capacidade institucional para registrar desastres e protocolar pedidos de recursos federais, tornando-se invisíveis no sistema mesmo quando afetados.</w:t>
      </w:r>
    </w:p>
    <w:p w14:paraId="1D48E59C" w14:textId="109D539D" w:rsidR="00DC2EE5" w:rsidRDefault="00DC2EE5" w:rsidP="00DC2EE5">
      <w:pPr>
        <w:spacing w:before="60" w:after="60" w:line="276" w:lineRule="auto"/>
        <w:jc w:val="both"/>
        <w:rPr>
          <w:color w:val="auto"/>
        </w:rPr>
      </w:pPr>
      <w:r w:rsidRPr="00CC3893">
        <w:rPr>
          <w:color w:val="auto"/>
        </w:rPr>
        <w:t xml:space="preserve">A análise por faixas </w:t>
      </w:r>
      <w:r>
        <w:rPr>
          <w:color w:val="auto"/>
        </w:rPr>
        <w:t xml:space="preserve">apresentada no </w:t>
      </w:r>
      <w:r>
        <w:rPr>
          <w:color w:val="auto"/>
        </w:rPr>
        <w:fldChar w:fldCharType="begin"/>
      </w:r>
      <w:r>
        <w:rPr>
          <w:color w:val="auto"/>
        </w:rPr>
        <w:instrText xml:space="preserve"> REF Grafico6 \h </w:instrText>
      </w:r>
      <w:r>
        <w:rPr>
          <w:color w:val="auto"/>
        </w:rPr>
      </w:r>
      <w:r>
        <w:rPr>
          <w:color w:val="auto"/>
        </w:rPr>
        <w:fldChar w:fldCharType="separate"/>
      </w:r>
      <w:r w:rsidRPr="00CD038E">
        <w:rPr>
          <w:i/>
          <w:iCs/>
          <w:color w:val="auto"/>
        </w:rPr>
        <w:t xml:space="preserve">Gráfico </w:t>
      </w:r>
      <w:r>
        <w:rPr>
          <w:i/>
          <w:iCs/>
          <w:color w:val="auto"/>
        </w:rPr>
        <w:t>6</w:t>
      </w:r>
      <w:r>
        <w:rPr>
          <w:color w:val="auto"/>
        </w:rPr>
        <w:fldChar w:fldCharType="end"/>
      </w:r>
      <w:r>
        <w:rPr>
          <w:color w:val="auto"/>
        </w:rPr>
        <w:t xml:space="preserve"> </w:t>
      </w:r>
      <w:r w:rsidRPr="00CC3893">
        <w:rPr>
          <w:color w:val="auto"/>
        </w:rPr>
        <w:t>reforça essa tendência: municípios classificados como prioridade ALTA apresentam a maior média de desastres (≈0,8), seguidos pela faixa MÉDIA (≈0,5) e BAIXA (≈0,1), indicando que o modelo consegue diferenciar grupos com maior exposição histórica, ainda que a relação não seja forte no nível individual.</w:t>
      </w:r>
    </w:p>
    <w:p w14:paraId="180028A7" w14:textId="77777777" w:rsidR="00CD038E" w:rsidRPr="0042475E" w:rsidRDefault="00CD038E" w:rsidP="00BF7239">
      <w:pPr>
        <w:spacing w:before="60" w:after="60" w:line="360" w:lineRule="auto"/>
        <w:jc w:val="both"/>
        <w:rPr>
          <w:color w:val="auto"/>
        </w:rPr>
      </w:pPr>
    </w:p>
    <w:p w14:paraId="678DC7C9" w14:textId="4CA3775C" w:rsidR="009461EA" w:rsidRPr="00CD038E" w:rsidRDefault="00B34C23" w:rsidP="00BF7239">
      <w:pPr>
        <w:spacing w:before="40" w:after="120" w:line="360" w:lineRule="auto"/>
        <w:jc w:val="center"/>
        <w:rPr>
          <w:i/>
          <w:iCs/>
          <w:color w:val="auto"/>
        </w:rPr>
      </w:pPr>
      <w:r>
        <w:rPr>
          <w:i/>
          <w:iCs/>
          <w:noProof/>
          <w:color w:val="555555"/>
          <w:sz w:val="18"/>
          <w:szCs w:val="18"/>
        </w:rPr>
        <w:drawing>
          <wp:inline distT="0" distB="0" distL="0" distR="0" wp14:anchorId="10EBCC26" wp14:editId="4B245C88">
            <wp:extent cx="5502910" cy="2265680"/>
            <wp:effectExtent l="0" t="0" r="2540" b="1270"/>
            <wp:docPr id="741607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7082" name="Imagem 7416070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265680"/>
                    </a:xfrm>
                    <a:prstGeom prst="rect">
                      <a:avLst/>
                    </a:prstGeom>
                  </pic:spPr>
                </pic:pic>
              </a:graphicData>
            </a:graphic>
          </wp:inline>
        </w:drawing>
      </w:r>
      <w:r w:rsidR="009461EA" w:rsidRPr="009461EA">
        <w:rPr>
          <w:i/>
          <w:iCs/>
          <w:color w:val="555555"/>
          <w:sz w:val="18"/>
          <w:szCs w:val="18"/>
        </w:rPr>
        <w:t xml:space="preserve"> </w:t>
      </w:r>
      <w:bookmarkStart w:id="24" w:name="Grafico6"/>
      <w:r w:rsidR="009461EA" w:rsidRPr="00CD038E">
        <w:rPr>
          <w:i/>
          <w:iCs/>
          <w:color w:val="auto"/>
        </w:rPr>
        <w:t xml:space="preserve">Gráfico </w:t>
      </w:r>
      <w:r w:rsidR="002408DE">
        <w:rPr>
          <w:i/>
          <w:iCs/>
          <w:color w:val="auto"/>
        </w:rPr>
        <w:t>6</w:t>
      </w:r>
      <w:bookmarkEnd w:id="24"/>
      <w:r w:rsidR="009461EA" w:rsidRPr="00CD038E">
        <w:rPr>
          <w:i/>
          <w:iCs/>
          <w:color w:val="auto"/>
        </w:rPr>
        <w:t xml:space="preserve"> - Correlação entre score e frequência de desastres.</w:t>
      </w:r>
    </w:p>
    <w:p w14:paraId="2A33BFD8" w14:textId="75CCBA9B" w:rsidR="00575ED4" w:rsidRPr="0042475E" w:rsidRDefault="00DC2EE5">
      <w:pPr>
        <w:pStyle w:val="Ttulo2"/>
        <w:rPr>
          <w:color w:val="auto"/>
        </w:rPr>
      </w:pPr>
      <w:bookmarkStart w:id="25" w:name="_Toc225688803"/>
      <w:r w:rsidRPr="0042475E">
        <w:rPr>
          <w:color w:val="auto"/>
        </w:rPr>
        <w:t>3.3 Municípios</w:t>
      </w:r>
      <w:r w:rsidR="00000000" w:rsidRPr="0042475E">
        <w:rPr>
          <w:color w:val="auto"/>
        </w:rPr>
        <w:t xml:space="preserve"> Invisíveis para a Resposta Federal</w:t>
      </w:r>
      <w:bookmarkEnd w:id="25"/>
    </w:p>
    <w:p w14:paraId="1E539B3C" w14:textId="744EC486" w:rsidR="00575ED4" w:rsidRPr="0042475E" w:rsidRDefault="00000000">
      <w:pPr>
        <w:spacing w:before="60" w:after="60" w:line="276" w:lineRule="auto"/>
        <w:jc w:val="both"/>
        <w:rPr>
          <w:color w:val="auto"/>
        </w:rPr>
      </w:pPr>
      <w:r w:rsidRPr="0042475E">
        <w:rPr>
          <w:color w:val="auto"/>
        </w:rPr>
        <w:t>O achado mais expressivo da validação empírica</w:t>
      </w:r>
      <w:r w:rsidR="00CC3893">
        <w:rPr>
          <w:color w:val="auto"/>
        </w:rPr>
        <w:t xml:space="preserve">, apresentado na </w:t>
      </w:r>
      <w:r w:rsidR="00CC3893">
        <w:rPr>
          <w:color w:val="auto"/>
        </w:rPr>
        <w:fldChar w:fldCharType="begin"/>
      </w:r>
      <w:r w:rsidR="00CC3893">
        <w:rPr>
          <w:color w:val="auto"/>
        </w:rPr>
        <w:instrText xml:space="preserve"> REF Tabela6 \h </w:instrText>
      </w:r>
      <w:r w:rsidR="00CC3893">
        <w:rPr>
          <w:color w:val="auto"/>
        </w:rPr>
      </w:r>
      <w:r w:rsidR="00CC3893">
        <w:rPr>
          <w:color w:val="auto"/>
        </w:rPr>
        <w:fldChar w:fldCharType="separate"/>
      </w:r>
      <w:r w:rsidR="00CC3893" w:rsidRPr="00CC3893">
        <w:rPr>
          <w:i/>
          <w:iCs/>
          <w:color w:val="auto"/>
        </w:rPr>
        <w:t>Tabela 6</w:t>
      </w:r>
      <w:r w:rsidR="00CC3893">
        <w:rPr>
          <w:color w:val="auto"/>
        </w:rPr>
        <w:fldChar w:fldCharType="end"/>
      </w:r>
      <w:r w:rsidR="00CC3893">
        <w:rPr>
          <w:color w:val="auto"/>
        </w:rPr>
        <w:t>,</w:t>
      </w:r>
      <w:r w:rsidRPr="0042475E">
        <w:rPr>
          <w:color w:val="auto"/>
        </w:rPr>
        <w:t xml:space="preserve"> é que 81,7% dos municípios nas faixas de prioridade ALTA e MÉDIA (577 de 706) não possuem nenhum registro no sistema federal de resposta a desastres aderentes ao tema. Entre os 30 municípios da faixa ALTA, 21 (70%) são invisíveis</w:t>
      </w:r>
      <w:r w:rsidR="00CC3893">
        <w:rPr>
          <w:color w:val="auto"/>
        </w:rPr>
        <w:t>,</w:t>
      </w:r>
      <w:r w:rsidRPr="0042475E">
        <w:rPr>
          <w:color w:val="auto"/>
        </w:rPr>
        <w:t xml:space="preserve"> com IVS de infraestrutura urbana entre 0,746 e 1,000 e renda per capita mínima.</w:t>
      </w:r>
    </w:p>
    <w:p w14:paraId="08771781" w14:textId="77777777" w:rsidR="00575ED4" w:rsidRPr="0042475E" w:rsidRDefault="00575ED4">
      <w:pPr>
        <w:spacing w:line="276" w:lineRule="auto"/>
        <w:rPr>
          <w:color w:val="auto"/>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600"/>
      </w:tblGrid>
      <w:tr w:rsidR="0042475E" w:rsidRPr="00471447" w14:paraId="3929629F" w14:textId="77777777" w:rsidTr="00471447">
        <w:trPr>
          <w:tblHeader/>
          <w:jc w:val="center"/>
        </w:trPr>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5BCD6702" w14:textId="77777777" w:rsidR="00575ED4" w:rsidRPr="00471447" w:rsidRDefault="00000000" w:rsidP="00471447">
            <w:pPr>
              <w:jc w:val="center"/>
              <w:rPr>
                <w:b/>
                <w:bCs/>
                <w:color w:val="FFFFFF"/>
                <w:sz w:val="18"/>
                <w:szCs w:val="18"/>
              </w:rPr>
            </w:pPr>
            <w:r w:rsidRPr="00471447">
              <w:rPr>
                <w:b/>
                <w:bCs/>
                <w:color w:val="FFFFFF"/>
                <w:sz w:val="18"/>
                <w:szCs w:val="18"/>
              </w:rPr>
              <w:t>Faixa</w:t>
            </w:r>
          </w:p>
        </w:tc>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71F5ABF0" w14:textId="77777777" w:rsidR="00575ED4" w:rsidRPr="00471447" w:rsidRDefault="00000000" w:rsidP="00471447">
            <w:pPr>
              <w:jc w:val="center"/>
              <w:rPr>
                <w:b/>
                <w:bCs/>
                <w:color w:val="FFFFFF"/>
                <w:sz w:val="18"/>
                <w:szCs w:val="18"/>
              </w:rPr>
            </w:pPr>
            <w:r w:rsidRPr="00471447">
              <w:rPr>
                <w:b/>
                <w:bCs/>
                <w:color w:val="FFFFFF"/>
                <w:sz w:val="18"/>
                <w:szCs w:val="18"/>
              </w:rPr>
              <w:t>Com histórico</w:t>
            </w:r>
          </w:p>
        </w:tc>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78D20BD2" w14:textId="77777777" w:rsidR="00575ED4" w:rsidRPr="00471447" w:rsidRDefault="00000000" w:rsidP="00471447">
            <w:pPr>
              <w:jc w:val="center"/>
              <w:rPr>
                <w:b/>
                <w:bCs/>
                <w:color w:val="FFFFFF"/>
                <w:sz w:val="18"/>
                <w:szCs w:val="18"/>
              </w:rPr>
            </w:pPr>
            <w:r w:rsidRPr="00471447">
              <w:rPr>
                <w:b/>
                <w:bCs/>
                <w:color w:val="FFFFFF"/>
                <w:sz w:val="18"/>
                <w:szCs w:val="18"/>
              </w:rPr>
              <w:t>Sem histórico</w:t>
            </w:r>
          </w:p>
        </w:tc>
        <w:tc>
          <w:tcPr>
            <w:tcW w:w="16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2D1C7E63" w14:textId="77777777" w:rsidR="00575ED4" w:rsidRPr="00471447" w:rsidRDefault="00000000" w:rsidP="00471447">
            <w:pPr>
              <w:jc w:val="center"/>
              <w:rPr>
                <w:b/>
                <w:bCs/>
                <w:color w:val="FFFFFF"/>
                <w:sz w:val="18"/>
                <w:szCs w:val="18"/>
              </w:rPr>
            </w:pPr>
            <w:r w:rsidRPr="00471447">
              <w:rPr>
                <w:b/>
                <w:bCs/>
                <w:color w:val="FFFFFF"/>
                <w:sz w:val="18"/>
                <w:szCs w:val="18"/>
              </w:rPr>
              <w:t>% Invisíveis</w:t>
            </w:r>
          </w:p>
        </w:tc>
      </w:tr>
      <w:tr w:rsidR="0042475E" w:rsidRPr="00471447" w14:paraId="350264AB" w14:textId="77777777" w:rsidTr="00CC3893">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9529F" w14:textId="77777777" w:rsidR="00575ED4" w:rsidRPr="00471447" w:rsidRDefault="00000000">
            <w:pPr>
              <w:spacing w:line="276" w:lineRule="auto"/>
              <w:rPr>
                <w:color w:val="auto"/>
                <w:sz w:val="18"/>
                <w:szCs w:val="18"/>
              </w:rPr>
            </w:pPr>
            <w:r w:rsidRPr="00471447">
              <w:rPr>
                <w:color w:val="auto"/>
                <w:sz w:val="18"/>
                <w:szCs w:val="18"/>
              </w:rPr>
              <w:t>ALTA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33D9A" w14:textId="77777777" w:rsidR="00575ED4" w:rsidRPr="00471447" w:rsidRDefault="00000000" w:rsidP="00471447">
            <w:pPr>
              <w:spacing w:line="276" w:lineRule="auto"/>
              <w:rPr>
                <w:color w:val="auto"/>
                <w:sz w:val="18"/>
                <w:szCs w:val="18"/>
              </w:rPr>
            </w:pPr>
            <w:r w:rsidRPr="00471447">
              <w:rPr>
                <w:color w:val="auto"/>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F44B7" w14:textId="77777777" w:rsidR="00575ED4" w:rsidRPr="00471447" w:rsidRDefault="00000000" w:rsidP="00471447">
            <w:pPr>
              <w:spacing w:line="276" w:lineRule="auto"/>
              <w:rPr>
                <w:color w:val="auto"/>
                <w:sz w:val="18"/>
                <w:szCs w:val="18"/>
              </w:rPr>
            </w:pPr>
            <w:r w:rsidRPr="00471447">
              <w:rPr>
                <w:color w:val="auto"/>
                <w:sz w:val="18"/>
                <w:szCs w:val="18"/>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BFF6A" w14:textId="77777777" w:rsidR="00575ED4" w:rsidRPr="00471447" w:rsidRDefault="00000000" w:rsidP="00471447">
            <w:pPr>
              <w:spacing w:line="276" w:lineRule="auto"/>
              <w:rPr>
                <w:color w:val="auto"/>
                <w:sz w:val="18"/>
                <w:szCs w:val="18"/>
              </w:rPr>
            </w:pPr>
            <w:r w:rsidRPr="00471447">
              <w:rPr>
                <w:color w:val="auto"/>
                <w:sz w:val="18"/>
                <w:szCs w:val="18"/>
              </w:rPr>
              <w:t>70,0%</w:t>
            </w:r>
          </w:p>
        </w:tc>
      </w:tr>
      <w:tr w:rsidR="0042475E" w:rsidRPr="00471447" w14:paraId="2A6E24C2" w14:textId="77777777" w:rsidTr="00CC3893">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DCC1D3" w14:textId="77777777" w:rsidR="00575ED4" w:rsidRPr="00471447" w:rsidRDefault="00000000">
            <w:pPr>
              <w:spacing w:line="276" w:lineRule="auto"/>
              <w:rPr>
                <w:color w:val="auto"/>
                <w:sz w:val="18"/>
                <w:szCs w:val="18"/>
              </w:rPr>
            </w:pPr>
            <w:r w:rsidRPr="00471447">
              <w:rPr>
                <w:color w:val="auto"/>
                <w:sz w:val="18"/>
                <w:szCs w:val="18"/>
              </w:rPr>
              <w:t>MÉDIA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47CFE" w14:textId="77777777" w:rsidR="00575ED4" w:rsidRPr="00471447" w:rsidRDefault="00000000" w:rsidP="00471447">
            <w:pPr>
              <w:spacing w:line="276" w:lineRule="auto"/>
              <w:rPr>
                <w:color w:val="auto"/>
                <w:sz w:val="18"/>
                <w:szCs w:val="18"/>
              </w:rPr>
            </w:pPr>
            <w:r w:rsidRPr="00471447">
              <w:rPr>
                <w:color w:val="auto"/>
                <w:sz w:val="18"/>
                <w:szCs w:val="18"/>
              </w:rPr>
              <w:t>120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3BDEBC" w14:textId="77777777" w:rsidR="00575ED4" w:rsidRPr="00471447" w:rsidRDefault="00000000" w:rsidP="00471447">
            <w:pPr>
              <w:spacing w:line="276" w:lineRule="auto"/>
              <w:rPr>
                <w:color w:val="auto"/>
                <w:sz w:val="18"/>
                <w:szCs w:val="18"/>
              </w:rPr>
            </w:pPr>
            <w:r w:rsidRPr="00471447">
              <w:rPr>
                <w:color w:val="auto"/>
                <w:sz w:val="18"/>
                <w:szCs w:val="18"/>
              </w:rPr>
              <w:t>556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DCB08F" w14:textId="77777777" w:rsidR="00575ED4" w:rsidRPr="00471447" w:rsidRDefault="00000000" w:rsidP="00471447">
            <w:pPr>
              <w:spacing w:line="276" w:lineRule="auto"/>
              <w:rPr>
                <w:color w:val="auto"/>
                <w:sz w:val="18"/>
                <w:szCs w:val="18"/>
              </w:rPr>
            </w:pPr>
            <w:r w:rsidRPr="00471447">
              <w:rPr>
                <w:color w:val="auto"/>
                <w:sz w:val="18"/>
                <w:szCs w:val="18"/>
              </w:rPr>
              <w:t>82,2%</w:t>
            </w:r>
          </w:p>
        </w:tc>
      </w:tr>
      <w:tr w:rsidR="0042475E" w:rsidRPr="00471447" w14:paraId="763390D9" w14:textId="77777777" w:rsidTr="00471447">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
          <w:p w14:paraId="5E84F2E7" w14:textId="77777777" w:rsidR="00575ED4" w:rsidRPr="00471447" w:rsidRDefault="00000000">
            <w:pPr>
              <w:spacing w:line="276" w:lineRule="auto"/>
              <w:rPr>
                <w:b/>
                <w:bCs/>
                <w:color w:val="auto"/>
                <w:sz w:val="18"/>
                <w:szCs w:val="18"/>
              </w:rPr>
            </w:pPr>
            <w:r w:rsidRPr="00471447">
              <w:rPr>
                <w:b/>
                <w:bCs/>
                <w:color w:val="auto"/>
                <w:sz w:val="18"/>
                <w:szCs w:val="18"/>
              </w:rPr>
              <w:t>Total prioritários</w:t>
            </w:r>
          </w:p>
        </w:tc>
        <w:tc>
          <w:tcPr>
            <w:tcW w:w="180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
          <w:p w14:paraId="2D676C40" w14:textId="77777777" w:rsidR="00575ED4" w:rsidRPr="00471447" w:rsidRDefault="00000000" w:rsidP="00471447">
            <w:pPr>
              <w:spacing w:line="276" w:lineRule="auto"/>
              <w:rPr>
                <w:b/>
                <w:bCs/>
                <w:color w:val="auto"/>
                <w:sz w:val="18"/>
                <w:szCs w:val="18"/>
              </w:rPr>
            </w:pPr>
            <w:r w:rsidRPr="00471447">
              <w:rPr>
                <w:b/>
                <w:bCs/>
                <w:color w:val="auto"/>
                <w:sz w:val="18"/>
                <w:szCs w:val="18"/>
              </w:rPr>
              <w:t>129</w:t>
            </w:r>
          </w:p>
        </w:tc>
        <w:tc>
          <w:tcPr>
            <w:tcW w:w="180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
          <w:p w14:paraId="73B08F0A" w14:textId="77777777" w:rsidR="00575ED4" w:rsidRPr="00471447" w:rsidRDefault="00000000" w:rsidP="00471447">
            <w:pPr>
              <w:spacing w:line="276" w:lineRule="auto"/>
              <w:rPr>
                <w:b/>
                <w:bCs/>
                <w:color w:val="auto"/>
                <w:sz w:val="18"/>
                <w:szCs w:val="18"/>
              </w:rPr>
            </w:pPr>
            <w:r w:rsidRPr="00471447">
              <w:rPr>
                <w:b/>
                <w:bCs/>
                <w:color w:val="auto"/>
                <w:sz w:val="18"/>
                <w:szCs w:val="18"/>
              </w:rPr>
              <w:t>577</w:t>
            </w:r>
          </w:p>
        </w:tc>
        <w:tc>
          <w:tcPr>
            <w:tcW w:w="160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
          <w:p w14:paraId="576C70E3" w14:textId="77777777" w:rsidR="00575ED4" w:rsidRPr="00471447" w:rsidRDefault="00000000" w:rsidP="00471447">
            <w:pPr>
              <w:spacing w:line="276" w:lineRule="auto"/>
              <w:rPr>
                <w:b/>
                <w:bCs/>
                <w:color w:val="auto"/>
                <w:sz w:val="18"/>
                <w:szCs w:val="18"/>
              </w:rPr>
            </w:pPr>
            <w:r w:rsidRPr="00471447">
              <w:rPr>
                <w:b/>
                <w:bCs/>
                <w:color w:val="auto"/>
                <w:sz w:val="18"/>
                <w:szCs w:val="18"/>
              </w:rPr>
              <w:t>81,7%</w:t>
            </w:r>
          </w:p>
        </w:tc>
      </w:tr>
    </w:tbl>
    <w:p w14:paraId="0BEAEE67" w14:textId="7D51EAC4" w:rsidR="00575ED4" w:rsidRPr="00CC3893" w:rsidRDefault="00000000" w:rsidP="00CC3893">
      <w:pPr>
        <w:spacing w:before="40" w:after="80" w:line="276" w:lineRule="auto"/>
        <w:jc w:val="center"/>
        <w:rPr>
          <w:i/>
          <w:iCs/>
          <w:color w:val="auto"/>
        </w:rPr>
      </w:pPr>
      <w:bookmarkStart w:id="26" w:name="Tabela6"/>
      <w:r w:rsidRPr="00CC3893">
        <w:rPr>
          <w:i/>
          <w:iCs/>
          <w:color w:val="auto"/>
        </w:rPr>
        <w:t xml:space="preserve">Tabela </w:t>
      </w:r>
      <w:r w:rsidR="00CC3893" w:rsidRPr="00CC3893">
        <w:rPr>
          <w:i/>
          <w:iCs/>
          <w:color w:val="auto"/>
        </w:rPr>
        <w:t>6</w:t>
      </w:r>
      <w:bookmarkEnd w:id="26"/>
      <w:r w:rsidRPr="00CC3893">
        <w:rPr>
          <w:i/>
          <w:iCs/>
          <w:color w:val="auto"/>
        </w:rPr>
        <w:t xml:space="preserve"> — Municípios prioritários com e sem histórico de desastre aderente.</w:t>
      </w:r>
    </w:p>
    <w:p w14:paraId="602D0B55" w14:textId="77777777" w:rsidR="00CC3893" w:rsidRPr="0042475E" w:rsidRDefault="00CC3893">
      <w:pPr>
        <w:spacing w:before="40" w:after="120" w:line="276" w:lineRule="auto"/>
        <w:jc w:val="center"/>
        <w:rPr>
          <w:color w:val="auto"/>
        </w:rPr>
      </w:pPr>
    </w:p>
    <w:p w14:paraId="3EC16D31" w14:textId="77777777" w:rsidR="00BF7239" w:rsidRDefault="00B34C23">
      <w:pPr>
        <w:spacing w:after="120" w:line="276" w:lineRule="auto"/>
        <w:jc w:val="center"/>
        <w:rPr>
          <w:i/>
          <w:iCs/>
          <w:color w:val="555555"/>
          <w:sz w:val="18"/>
          <w:szCs w:val="18"/>
        </w:rPr>
      </w:pPr>
      <w:r>
        <w:rPr>
          <w:i/>
          <w:iCs/>
          <w:noProof/>
          <w:color w:val="555555"/>
          <w:sz w:val="18"/>
          <w:szCs w:val="18"/>
        </w:rPr>
        <w:lastRenderedPageBreak/>
        <w:drawing>
          <wp:inline distT="0" distB="0" distL="0" distR="0" wp14:anchorId="16B97697" wp14:editId="47F44044">
            <wp:extent cx="4779010" cy="2964133"/>
            <wp:effectExtent l="0" t="0" r="2540" b="8255"/>
            <wp:docPr id="21050505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0546" name="Imagem 21050505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9858" cy="2970861"/>
                    </a:xfrm>
                    <a:prstGeom prst="rect">
                      <a:avLst/>
                    </a:prstGeom>
                  </pic:spPr>
                </pic:pic>
              </a:graphicData>
            </a:graphic>
          </wp:inline>
        </w:drawing>
      </w:r>
      <w:r w:rsidR="009461EA" w:rsidRPr="009461EA">
        <w:rPr>
          <w:i/>
          <w:iCs/>
          <w:color w:val="555555"/>
          <w:sz w:val="18"/>
          <w:szCs w:val="18"/>
        </w:rPr>
        <w:t xml:space="preserve"> </w:t>
      </w:r>
      <w:bookmarkStart w:id="27" w:name="Grafico7"/>
    </w:p>
    <w:p w14:paraId="00C978ED" w14:textId="41ED1167" w:rsidR="00575ED4" w:rsidRPr="00471447" w:rsidRDefault="009461EA">
      <w:pPr>
        <w:spacing w:after="120" w:line="276" w:lineRule="auto"/>
        <w:jc w:val="center"/>
        <w:rPr>
          <w:i/>
          <w:iCs/>
          <w:color w:val="auto"/>
        </w:rPr>
      </w:pPr>
      <w:r w:rsidRPr="00471447">
        <w:rPr>
          <w:i/>
          <w:iCs/>
          <w:color w:val="auto"/>
        </w:rPr>
        <w:t xml:space="preserve">Gráfico </w:t>
      </w:r>
      <w:r w:rsidR="002408DE">
        <w:rPr>
          <w:i/>
          <w:iCs/>
          <w:color w:val="auto"/>
        </w:rPr>
        <w:t>7</w:t>
      </w:r>
      <w:bookmarkEnd w:id="27"/>
      <w:r w:rsidRPr="00471447">
        <w:rPr>
          <w:i/>
          <w:iCs/>
          <w:color w:val="auto"/>
        </w:rPr>
        <w:t xml:space="preserve"> - Comparação entre municípios invisíveis </w:t>
      </w:r>
      <w:proofErr w:type="spellStart"/>
      <w:r w:rsidRPr="00471447">
        <w:rPr>
          <w:i/>
          <w:iCs/>
          <w:color w:val="auto"/>
        </w:rPr>
        <w:t>vs</w:t>
      </w:r>
      <w:proofErr w:type="spellEnd"/>
      <w:r w:rsidRPr="00471447">
        <w:rPr>
          <w:i/>
          <w:iCs/>
          <w:color w:val="auto"/>
        </w:rPr>
        <w:t xml:space="preserve"> detectados.</w:t>
      </w:r>
    </w:p>
    <w:p w14:paraId="1729BF37" w14:textId="77777777" w:rsidR="00471447" w:rsidRDefault="00471447">
      <w:pPr>
        <w:spacing w:before="60" w:after="60" w:line="276" w:lineRule="auto"/>
        <w:jc w:val="both"/>
        <w:rPr>
          <w:color w:val="auto"/>
        </w:rPr>
      </w:pPr>
    </w:p>
    <w:p w14:paraId="4C30DE09" w14:textId="0DE4A20F" w:rsidR="00575ED4" w:rsidRPr="0042475E" w:rsidRDefault="00000000" w:rsidP="00471447">
      <w:pPr>
        <w:spacing w:before="60" w:after="60" w:line="276" w:lineRule="auto"/>
        <w:jc w:val="both"/>
        <w:rPr>
          <w:color w:val="auto"/>
        </w:rPr>
      </w:pPr>
      <w:r w:rsidRPr="0042475E">
        <w:rPr>
          <w:color w:val="auto"/>
        </w:rPr>
        <w:t>A invisibilidade pode decorrer de duas causas não excludentes, que o trabalho apresenta como hipóteses a serem investigadas em pesquisa futura:</w:t>
      </w:r>
    </w:p>
    <w:p w14:paraId="09C2D31E" w14:textId="6A0E02A8" w:rsidR="00575ED4" w:rsidRPr="0042475E" w:rsidRDefault="00000000" w:rsidP="00471447">
      <w:pPr>
        <w:pStyle w:val="PargrafodaLista"/>
        <w:numPr>
          <w:ilvl w:val="0"/>
          <w:numId w:val="2"/>
        </w:numPr>
        <w:spacing w:before="40" w:after="40" w:line="276" w:lineRule="auto"/>
        <w:jc w:val="both"/>
        <w:rPr>
          <w:color w:val="auto"/>
        </w:rPr>
      </w:pPr>
      <w:r w:rsidRPr="0042475E">
        <w:rPr>
          <w:color w:val="auto"/>
        </w:rPr>
        <w:t>Ausência real de evento aderente no período coberto (2016–202</w:t>
      </w:r>
      <w:r w:rsidR="00471447">
        <w:rPr>
          <w:color w:val="auto"/>
        </w:rPr>
        <w:t>5</w:t>
      </w:r>
      <w:r w:rsidRPr="0042475E">
        <w:rPr>
          <w:color w:val="auto"/>
        </w:rPr>
        <w:t>): o risco estrutural existe, mas o evento ainda não ocorreu</w:t>
      </w:r>
      <w:r w:rsidR="00471447">
        <w:rPr>
          <w:color w:val="auto"/>
        </w:rPr>
        <w:t>,</w:t>
      </w:r>
      <w:r w:rsidRPr="0042475E">
        <w:rPr>
          <w:color w:val="auto"/>
        </w:rPr>
        <w:t xml:space="preserve"> o que reforça o argumento da prevenção, pois a janela de intervenção ainda está aberta.</w:t>
      </w:r>
    </w:p>
    <w:p w14:paraId="1229EEA8" w14:textId="69E682EB" w:rsidR="00575ED4" w:rsidRPr="0042475E" w:rsidRDefault="00000000" w:rsidP="00471447">
      <w:pPr>
        <w:pStyle w:val="PargrafodaLista"/>
        <w:numPr>
          <w:ilvl w:val="0"/>
          <w:numId w:val="2"/>
        </w:numPr>
        <w:spacing w:before="40" w:after="40" w:line="276" w:lineRule="auto"/>
        <w:jc w:val="both"/>
        <w:rPr>
          <w:color w:val="auto"/>
        </w:rPr>
      </w:pPr>
      <w:r w:rsidRPr="0042475E">
        <w:rPr>
          <w:color w:val="auto"/>
        </w:rPr>
        <w:t>Incapacidade institucional de acionar o sistema: o município foi afetado, mas não possui Coordenadoria de Defesa Civil ativa, não registrou o evento no S2iD ou não protocolou o pedido de recursos. Municípios com IVS máximo e renda mínima são exatamente aqueles com menor capacidade burocrática</w:t>
      </w:r>
      <w:r w:rsidR="00471447">
        <w:rPr>
          <w:color w:val="auto"/>
        </w:rPr>
        <w:t>,</w:t>
      </w:r>
      <w:r w:rsidRPr="0042475E">
        <w:rPr>
          <w:color w:val="auto"/>
        </w:rPr>
        <w:t xml:space="preserve"> o instrumento de medição (relatório de respostas) é estruturalmente cego para quem mais precisa.</w:t>
      </w:r>
    </w:p>
    <w:p w14:paraId="6DB564D1" w14:textId="77777777" w:rsidR="00575ED4" w:rsidRDefault="00000000" w:rsidP="00471447">
      <w:pPr>
        <w:spacing w:before="60" w:after="60" w:line="276" w:lineRule="auto"/>
        <w:jc w:val="both"/>
        <w:rPr>
          <w:color w:val="auto"/>
        </w:rPr>
      </w:pPr>
      <w:r w:rsidRPr="0042475E">
        <w:rPr>
          <w:color w:val="auto"/>
        </w:rPr>
        <w:t>Ambas as leituras convergem para a mesma conclusão de política pública: o investimento preventivo em infraestrutura é mais necessário exatamente onde o sistema de resposta não chega, seja porque o evento ainda não ocorreu, seja porque a capacidade de solicitar ajuda é inexistente.</w:t>
      </w:r>
    </w:p>
    <w:p w14:paraId="4AEB941C" w14:textId="77777777" w:rsidR="007E16B4" w:rsidRPr="0042475E" w:rsidRDefault="007E16B4" w:rsidP="00471447">
      <w:pPr>
        <w:spacing w:before="60" w:after="60" w:line="276" w:lineRule="auto"/>
        <w:jc w:val="both"/>
        <w:rPr>
          <w:color w:val="auto"/>
        </w:rPr>
      </w:pPr>
    </w:p>
    <w:p w14:paraId="62E99232" w14:textId="0DCE1FA0" w:rsidR="00575ED4" w:rsidRPr="0042475E" w:rsidRDefault="00E13A96">
      <w:pPr>
        <w:pStyle w:val="Ttulo2"/>
        <w:rPr>
          <w:color w:val="auto"/>
        </w:rPr>
      </w:pPr>
      <w:bookmarkStart w:id="28" w:name="_Toc225688804"/>
      <w:r w:rsidRPr="0042475E">
        <w:rPr>
          <w:color w:val="auto"/>
        </w:rPr>
        <w:t>3.4 Score</w:t>
      </w:r>
      <w:r w:rsidR="00000000" w:rsidRPr="0042475E">
        <w:rPr>
          <w:color w:val="auto"/>
        </w:rPr>
        <w:t xml:space="preserve"> Ampliado com Exposição Histórica</w:t>
      </w:r>
      <w:bookmarkEnd w:id="28"/>
    </w:p>
    <w:p w14:paraId="359A7423" w14:textId="7A353D4F" w:rsidR="00575ED4" w:rsidRPr="0042475E" w:rsidRDefault="00000000">
      <w:pPr>
        <w:spacing w:before="60" w:after="60" w:line="276" w:lineRule="auto"/>
        <w:jc w:val="both"/>
        <w:rPr>
          <w:color w:val="auto"/>
        </w:rPr>
      </w:pPr>
      <w:r w:rsidRPr="0042475E">
        <w:rPr>
          <w:color w:val="auto"/>
        </w:rPr>
        <w:t>A incorporação da exposição histórica a desastres aderentes como terceiro componente do score (peso 20%) resolve o problema identificado no modelo original: a faixa CRÍTICA permanecia vazia porque o modelo original dependia apenas de vulnerabilidade estrutural, sem evidência de exposição real. O score ampliado produz a redistribuição</w:t>
      </w:r>
      <w:r w:rsidR="00471447">
        <w:rPr>
          <w:color w:val="auto"/>
        </w:rPr>
        <w:t xml:space="preserve"> apresentada na </w:t>
      </w:r>
      <w:r w:rsidR="00471447">
        <w:rPr>
          <w:color w:val="auto"/>
        </w:rPr>
        <w:fldChar w:fldCharType="begin"/>
      </w:r>
      <w:r w:rsidR="00471447">
        <w:rPr>
          <w:color w:val="auto"/>
        </w:rPr>
        <w:instrText xml:space="preserve"> REF Tabela7 \h </w:instrText>
      </w:r>
      <w:r w:rsidR="00471447">
        <w:rPr>
          <w:color w:val="auto"/>
        </w:rPr>
      </w:r>
      <w:r w:rsidR="00471447">
        <w:rPr>
          <w:color w:val="auto"/>
        </w:rPr>
        <w:fldChar w:fldCharType="separate"/>
      </w:r>
      <w:r w:rsidR="00471447" w:rsidRPr="00471447">
        <w:rPr>
          <w:i/>
          <w:iCs/>
          <w:color w:val="auto"/>
        </w:rPr>
        <w:t>Tab</w:t>
      </w:r>
      <w:r w:rsidR="00471447" w:rsidRPr="00471447">
        <w:rPr>
          <w:i/>
          <w:iCs/>
          <w:color w:val="auto"/>
        </w:rPr>
        <w:t>e</w:t>
      </w:r>
      <w:r w:rsidR="00471447" w:rsidRPr="00471447">
        <w:rPr>
          <w:i/>
          <w:iCs/>
          <w:color w:val="auto"/>
        </w:rPr>
        <w:t xml:space="preserve">la </w:t>
      </w:r>
      <w:r w:rsidR="00471447">
        <w:rPr>
          <w:i/>
          <w:iCs/>
          <w:color w:val="auto"/>
        </w:rPr>
        <w:t>7</w:t>
      </w:r>
      <w:r w:rsidR="00471447">
        <w:rPr>
          <w:color w:val="auto"/>
        </w:rPr>
        <w:fldChar w:fldCharType="end"/>
      </w:r>
      <w:r w:rsidR="00471447">
        <w:rPr>
          <w:color w:val="auto"/>
        </w:rPr>
        <w:t>.</w:t>
      </w:r>
    </w:p>
    <w:p w14:paraId="016632BE" w14:textId="77777777" w:rsidR="00575ED4" w:rsidRPr="0042475E" w:rsidRDefault="00575ED4">
      <w:pPr>
        <w:spacing w:line="276" w:lineRule="auto"/>
        <w:rPr>
          <w:color w:val="auto"/>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400"/>
      </w:tblGrid>
      <w:tr w:rsidR="0042475E" w:rsidRPr="00471447" w14:paraId="4FC518BC" w14:textId="77777777" w:rsidTr="007E16B4">
        <w:trPr>
          <w:tblHeader/>
          <w:jc w:val="center"/>
        </w:trPr>
        <w:tc>
          <w:tcPr>
            <w:tcW w:w="20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48B55633" w14:textId="77777777" w:rsidR="00575ED4" w:rsidRPr="00471447" w:rsidRDefault="00000000" w:rsidP="00471447">
            <w:pPr>
              <w:jc w:val="center"/>
              <w:rPr>
                <w:b/>
                <w:bCs/>
                <w:color w:val="FFFFFF"/>
                <w:sz w:val="18"/>
                <w:szCs w:val="18"/>
              </w:rPr>
            </w:pPr>
            <w:r w:rsidRPr="00471447">
              <w:rPr>
                <w:b/>
                <w:bCs/>
                <w:color w:val="FFFFFF"/>
                <w:sz w:val="18"/>
                <w:szCs w:val="18"/>
              </w:rPr>
              <w:t>Faixa</w:t>
            </w:r>
          </w:p>
        </w:tc>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6FB8BEB0" w14:textId="77777777" w:rsidR="00575ED4" w:rsidRPr="00471447" w:rsidRDefault="00000000" w:rsidP="00471447">
            <w:pPr>
              <w:jc w:val="center"/>
              <w:rPr>
                <w:b/>
                <w:bCs/>
                <w:color w:val="FFFFFF"/>
                <w:sz w:val="18"/>
                <w:szCs w:val="18"/>
              </w:rPr>
            </w:pPr>
            <w:r w:rsidRPr="00471447">
              <w:rPr>
                <w:b/>
                <w:bCs/>
                <w:color w:val="FFFFFF"/>
                <w:sz w:val="18"/>
                <w:szCs w:val="18"/>
              </w:rPr>
              <w:t>Score Original</w:t>
            </w:r>
          </w:p>
        </w:tc>
        <w:tc>
          <w:tcPr>
            <w:tcW w:w="18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1D785B47" w14:textId="77777777" w:rsidR="00575ED4" w:rsidRPr="00471447" w:rsidRDefault="00000000" w:rsidP="00471447">
            <w:pPr>
              <w:jc w:val="center"/>
              <w:rPr>
                <w:b/>
                <w:bCs/>
                <w:color w:val="FFFFFF"/>
                <w:sz w:val="18"/>
                <w:szCs w:val="18"/>
              </w:rPr>
            </w:pPr>
            <w:r w:rsidRPr="00471447">
              <w:rPr>
                <w:b/>
                <w:bCs/>
                <w:color w:val="FFFFFF"/>
                <w:sz w:val="18"/>
                <w:szCs w:val="18"/>
              </w:rPr>
              <w:t>Score Ampliado</w:t>
            </w:r>
          </w:p>
        </w:tc>
        <w:tc>
          <w:tcPr>
            <w:tcW w:w="14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2D5277A7" w14:textId="77777777" w:rsidR="00575ED4" w:rsidRPr="00471447" w:rsidRDefault="00000000" w:rsidP="00471447">
            <w:pPr>
              <w:jc w:val="center"/>
              <w:rPr>
                <w:b/>
                <w:bCs/>
                <w:color w:val="FFFFFF"/>
                <w:sz w:val="18"/>
                <w:szCs w:val="18"/>
              </w:rPr>
            </w:pPr>
            <w:r w:rsidRPr="00471447">
              <w:rPr>
                <w:b/>
                <w:bCs/>
                <w:color w:val="FFFFFF"/>
                <w:sz w:val="18"/>
                <w:szCs w:val="18"/>
              </w:rPr>
              <w:t>Variação</w:t>
            </w:r>
          </w:p>
        </w:tc>
      </w:tr>
      <w:tr w:rsidR="0042475E" w:rsidRPr="00471447" w14:paraId="349E38D2" w14:textId="77777777" w:rsidTr="0047144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2C0AF" w14:textId="77777777" w:rsidR="00575ED4" w:rsidRPr="00471447" w:rsidRDefault="00000000">
            <w:pPr>
              <w:spacing w:line="276" w:lineRule="auto"/>
              <w:rPr>
                <w:color w:val="auto"/>
                <w:sz w:val="18"/>
                <w:szCs w:val="18"/>
              </w:rPr>
            </w:pPr>
            <w:r w:rsidRPr="00471447">
              <w:rPr>
                <w:color w:val="auto"/>
                <w:sz w:val="18"/>
                <w:szCs w:val="18"/>
              </w:rPr>
              <w:t>CRÍTICA (&gt; 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D1FE" w14:textId="77777777" w:rsidR="00575ED4" w:rsidRPr="00471447" w:rsidRDefault="00000000" w:rsidP="00471447">
            <w:pPr>
              <w:spacing w:line="276" w:lineRule="auto"/>
              <w:rPr>
                <w:color w:val="auto"/>
                <w:sz w:val="18"/>
                <w:szCs w:val="18"/>
              </w:rPr>
            </w:pPr>
            <w:r w:rsidRPr="00471447">
              <w:rPr>
                <w:color w:val="auto"/>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2BDA3" w14:textId="77777777" w:rsidR="00575ED4" w:rsidRPr="00471447" w:rsidRDefault="00000000" w:rsidP="00471447">
            <w:pPr>
              <w:spacing w:line="276" w:lineRule="auto"/>
              <w:rPr>
                <w:color w:val="auto"/>
                <w:sz w:val="18"/>
                <w:szCs w:val="18"/>
              </w:rPr>
            </w:pPr>
            <w:r w:rsidRPr="00471447">
              <w:rPr>
                <w:color w:val="auto"/>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1F12D" w14:textId="77777777" w:rsidR="00575ED4" w:rsidRPr="00471447" w:rsidRDefault="00000000" w:rsidP="00471447">
            <w:pPr>
              <w:spacing w:line="276" w:lineRule="auto"/>
              <w:rPr>
                <w:color w:val="auto"/>
                <w:sz w:val="18"/>
                <w:szCs w:val="18"/>
              </w:rPr>
            </w:pPr>
            <w:r w:rsidRPr="00471447">
              <w:rPr>
                <w:color w:val="auto"/>
                <w:sz w:val="18"/>
                <w:szCs w:val="18"/>
              </w:rPr>
              <w:t>+6</w:t>
            </w:r>
          </w:p>
        </w:tc>
      </w:tr>
      <w:tr w:rsidR="0042475E" w:rsidRPr="00471447" w14:paraId="4CFFD32B" w14:textId="77777777" w:rsidTr="0047144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6924D" w14:textId="77777777" w:rsidR="00575ED4" w:rsidRPr="00471447" w:rsidRDefault="00000000">
            <w:pPr>
              <w:spacing w:line="276" w:lineRule="auto"/>
              <w:rPr>
                <w:color w:val="auto"/>
                <w:sz w:val="18"/>
                <w:szCs w:val="18"/>
              </w:rPr>
            </w:pPr>
            <w:r w:rsidRPr="00471447">
              <w:rPr>
                <w:color w:val="auto"/>
                <w:sz w:val="18"/>
                <w:szCs w:val="18"/>
              </w:rPr>
              <w:t>ALTA (50–75)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76EC8" w14:textId="77777777" w:rsidR="00575ED4" w:rsidRPr="00471447" w:rsidRDefault="00000000" w:rsidP="00471447">
            <w:pPr>
              <w:spacing w:line="276" w:lineRule="auto"/>
              <w:rPr>
                <w:color w:val="auto"/>
                <w:sz w:val="18"/>
                <w:szCs w:val="18"/>
              </w:rPr>
            </w:pPr>
            <w:r w:rsidRPr="00471447">
              <w:rPr>
                <w:color w:val="auto"/>
                <w:sz w:val="18"/>
                <w:szCs w:val="18"/>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41F48E" w14:textId="77777777" w:rsidR="00575ED4" w:rsidRPr="00471447" w:rsidRDefault="00000000" w:rsidP="00471447">
            <w:pPr>
              <w:spacing w:line="276" w:lineRule="auto"/>
              <w:rPr>
                <w:color w:val="auto"/>
                <w:sz w:val="18"/>
                <w:szCs w:val="18"/>
              </w:rPr>
            </w:pPr>
            <w:r w:rsidRPr="00471447">
              <w:rPr>
                <w:color w:val="auto"/>
                <w:sz w:val="18"/>
                <w:szCs w:val="18"/>
              </w:rPr>
              <w:t>453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4FB5D7" w14:textId="77777777" w:rsidR="00575ED4" w:rsidRPr="00471447" w:rsidRDefault="00000000" w:rsidP="00471447">
            <w:pPr>
              <w:spacing w:line="276" w:lineRule="auto"/>
              <w:rPr>
                <w:color w:val="auto"/>
                <w:sz w:val="18"/>
                <w:szCs w:val="18"/>
              </w:rPr>
            </w:pPr>
            <w:r w:rsidRPr="00471447">
              <w:rPr>
                <w:color w:val="auto"/>
                <w:sz w:val="18"/>
                <w:szCs w:val="18"/>
              </w:rPr>
              <w:t>+423</w:t>
            </w:r>
          </w:p>
        </w:tc>
      </w:tr>
      <w:tr w:rsidR="0042475E" w:rsidRPr="00471447" w14:paraId="30CABFEA" w14:textId="77777777" w:rsidTr="0047144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4FF34" w14:textId="77777777" w:rsidR="00575ED4" w:rsidRPr="00471447" w:rsidRDefault="00000000">
            <w:pPr>
              <w:spacing w:line="276" w:lineRule="auto"/>
              <w:rPr>
                <w:color w:val="auto"/>
                <w:sz w:val="18"/>
                <w:szCs w:val="18"/>
              </w:rPr>
            </w:pPr>
            <w:r w:rsidRPr="00471447">
              <w:rPr>
                <w:color w:val="auto"/>
                <w:sz w:val="18"/>
                <w:szCs w:val="18"/>
              </w:rPr>
              <w:lastRenderedPageBreak/>
              <w:t>MÉDIA (25–50)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F148F" w14:textId="77777777" w:rsidR="00575ED4" w:rsidRPr="00471447" w:rsidRDefault="00000000" w:rsidP="00471447">
            <w:pPr>
              <w:spacing w:line="276" w:lineRule="auto"/>
              <w:rPr>
                <w:color w:val="auto"/>
                <w:sz w:val="18"/>
                <w:szCs w:val="18"/>
              </w:rPr>
            </w:pPr>
            <w:r w:rsidRPr="00471447">
              <w:rPr>
                <w:color w:val="auto"/>
                <w:sz w:val="18"/>
                <w:szCs w:val="18"/>
              </w:rPr>
              <w:t>676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45AEF" w14:textId="77777777" w:rsidR="00575ED4" w:rsidRPr="00471447" w:rsidRDefault="00000000" w:rsidP="00471447">
            <w:pPr>
              <w:spacing w:line="276" w:lineRule="auto"/>
              <w:rPr>
                <w:color w:val="auto"/>
                <w:sz w:val="18"/>
                <w:szCs w:val="18"/>
              </w:rPr>
            </w:pPr>
            <w:r w:rsidRPr="00471447">
              <w:rPr>
                <w:color w:val="auto"/>
                <w:sz w:val="18"/>
                <w:szCs w:val="18"/>
              </w:rPr>
              <w:t>4.180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16A61" w14:textId="77777777" w:rsidR="00575ED4" w:rsidRPr="00471447" w:rsidRDefault="00000000" w:rsidP="00471447">
            <w:pPr>
              <w:spacing w:line="276" w:lineRule="auto"/>
              <w:rPr>
                <w:color w:val="auto"/>
                <w:sz w:val="18"/>
                <w:szCs w:val="18"/>
              </w:rPr>
            </w:pPr>
            <w:r w:rsidRPr="00471447">
              <w:rPr>
                <w:color w:val="auto"/>
                <w:sz w:val="18"/>
                <w:szCs w:val="18"/>
              </w:rPr>
              <w:t>+3.504</w:t>
            </w:r>
          </w:p>
        </w:tc>
      </w:tr>
      <w:tr w:rsidR="0042475E" w:rsidRPr="00471447" w14:paraId="792980D0" w14:textId="77777777" w:rsidTr="0047144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314215" w14:textId="77777777" w:rsidR="00575ED4" w:rsidRPr="00471447" w:rsidRDefault="00000000">
            <w:pPr>
              <w:spacing w:line="276" w:lineRule="auto"/>
              <w:rPr>
                <w:color w:val="auto"/>
                <w:sz w:val="18"/>
                <w:szCs w:val="18"/>
              </w:rPr>
            </w:pPr>
            <w:r w:rsidRPr="00471447">
              <w:rPr>
                <w:color w:val="auto"/>
                <w:sz w:val="18"/>
                <w:szCs w:val="18"/>
              </w:rPr>
              <w:t>BAIXA (&lt; 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C103D0" w14:textId="77777777" w:rsidR="00575ED4" w:rsidRPr="00471447" w:rsidRDefault="00000000" w:rsidP="00471447">
            <w:pPr>
              <w:spacing w:line="276" w:lineRule="auto"/>
              <w:rPr>
                <w:color w:val="auto"/>
                <w:sz w:val="18"/>
                <w:szCs w:val="18"/>
              </w:rPr>
            </w:pPr>
            <w:r w:rsidRPr="00471447">
              <w:rPr>
                <w:color w:val="auto"/>
                <w:sz w:val="18"/>
                <w:szCs w:val="18"/>
              </w:rPr>
              <w:t>4.823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BBF07F" w14:textId="77777777" w:rsidR="00575ED4" w:rsidRPr="00471447" w:rsidRDefault="00000000" w:rsidP="00471447">
            <w:pPr>
              <w:spacing w:line="276" w:lineRule="auto"/>
              <w:rPr>
                <w:color w:val="auto"/>
                <w:sz w:val="18"/>
                <w:szCs w:val="18"/>
              </w:rPr>
            </w:pPr>
            <w:r w:rsidRPr="00471447">
              <w:rPr>
                <w:color w:val="auto"/>
                <w:sz w:val="18"/>
                <w:szCs w:val="18"/>
              </w:rPr>
              <w:t>890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5F8E0" w14:textId="77777777" w:rsidR="00575ED4" w:rsidRPr="00471447" w:rsidRDefault="00000000" w:rsidP="00471447">
            <w:pPr>
              <w:spacing w:line="276" w:lineRule="auto"/>
              <w:rPr>
                <w:color w:val="auto"/>
                <w:sz w:val="18"/>
                <w:szCs w:val="18"/>
              </w:rPr>
            </w:pPr>
            <w:r w:rsidRPr="00471447">
              <w:rPr>
                <w:color w:val="auto"/>
                <w:sz w:val="18"/>
                <w:szCs w:val="18"/>
              </w:rPr>
              <w:t>−3.933</w:t>
            </w:r>
          </w:p>
        </w:tc>
      </w:tr>
    </w:tbl>
    <w:p w14:paraId="4D87F1B5" w14:textId="70AAD3F0" w:rsidR="00575ED4" w:rsidRPr="00471447" w:rsidRDefault="00000000" w:rsidP="00471447">
      <w:pPr>
        <w:spacing w:before="40" w:after="80" w:line="276" w:lineRule="auto"/>
        <w:jc w:val="center"/>
        <w:rPr>
          <w:i/>
          <w:iCs/>
          <w:color w:val="auto"/>
        </w:rPr>
      </w:pPr>
      <w:bookmarkStart w:id="29" w:name="Tabela7"/>
      <w:r w:rsidRPr="00471447">
        <w:rPr>
          <w:i/>
          <w:iCs/>
          <w:color w:val="auto"/>
        </w:rPr>
        <w:t xml:space="preserve">Tabela </w:t>
      </w:r>
      <w:r w:rsidR="00471447">
        <w:rPr>
          <w:i/>
          <w:iCs/>
          <w:color w:val="auto"/>
        </w:rPr>
        <w:t>7</w:t>
      </w:r>
      <w:bookmarkEnd w:id="29"/>
      <w:r w:rsidRPr="00471447">
        <w:rPr>
          <w:i/>
          <w:iCs/>
          <w:color w:val="auto"/>
        </w:rPr>
        <w:t xml:space="preserve"> — Comparativo de distribuição entre score original e score ampliado.</w:t>
      </w:r>
    </w:p>
    <w:p w14:paraId="7337580D" w14:textId="77777777" w:rsidR="00471447" w:rsidRDefault="00471447" w:rsidP="00471447">
      <w:pPr>
        <w:spacing w:before="60" w:after="60" w:line="276" w:lineRule="auto"/>
        <w:jc w:val="both"/>
        <w:rPr>
          <w:color w:val="auto"/>
        </w:rPr>
      </w:pPr>
    </w:p>
    <w:p w14:paraId="56CA8475" w14:textId="3BE00AF9" w:rsidR="00471447" w:rsidRPr="0042475E" w:rsidRDefault="00471447" w:rsidP="00471447">
      <w:pPr>
        <w:spacing w:before="60" w:after="60" w:line="276" w:lineRule="auto"/>
        <w:jc w:val="both"/>
        <w:rPr>
          <w:color w:val="auto"/>
        </w:rPr>
      </w:pPr>
      <w:r>
        <w:rPr>
          <w:color w:val="auto"/>
        </w:rPr>
        <w:t>O comparativo entre score original e ampliado dos 30 municípios com maior score está descrito no</w:t>
      </w:r>
      <w:r w:rsidR="00DC2EE5">
        <w:rPr>
          <w:color w:val="auto"/>
        </w:rPr>
        <w:t xml:space="preserve"> </w:t>
      </w:r>
      <w:r w:rsidR="00DC2EE5">
        <w:rPr>
          <w:color w:val="auto"/>
        </w:rPr>
        <w:fldChar w:fldCharType="begin"/>
      </w:r>
      <w:r w:rsidR="00DC2EE5">
        <w:rPr>
          <w:color w:val="auto"/>
        </w:rPr>
        <w:instrText xml:space="preserve"> REF Grafico8 \h </w:instrText>
      </w:r>
      <w:r w:rsidR="00DC2EE5">
        <w:rPr>
          <w:color w:val="auto"/>
        </w:rPr>
      </w:r>
      <w:r w:rsidR="00DC2EE5">
        <w:rPr>
          <w:color w:val="auto"/>
        </w:rPr>
        <w:fldChar w:fldCharType="separate"/>
      </w:r>
      <w:r w:rsidR="00DC2EE5" w:rsidRPr="00471447">
        <w:rPr>
          <w:i/>
          <w:iCs/>
          <w:color w:val="auto"/>
        </w:rPr>
        <w:t>Gr</w:t>
      </w:r>
      <w:r w:rsidR="00DC2EE5" w:rsidRPr="00471447">
        <w:rPr>
          <w:i/>
          <w:iCs/>
          <w:color w:val="auto"/>
        </w:rPr>
        <w:t>á</w:t>
      </w:r>
      <w:r w:rsidR="00DC2EE5" w:rsidRPr="00471447">
        <w:rPr>
          <w:i/>
          <w:iCs/>
          <w:color w:val="auto"/>
        </w:rPr>
        <w:t>fi</w:t>
      </w:r>
      <w:r w:rsidR="00DC2EE5" w:rsidRPr="00471447">
        <w:rPr>
          <w:i/>
          <w:iCs/>
          <w:color w:val="auto"/>
        </w:rPr>
        <w:t>c</w:t>
      </w:r>
      <w:r w:rsidR="00DC2EE5" w:rsidRPr="00471447">
        <w:rPr>
          <w:i/>
          <w:iCs/>
          <w:color w:val="auto"/>
        </w:rPr>
        <w:t xml:space="preserve">o </w:t>
      </w:r>
      <w:r w:rsidR="00DC2EE5">
        <w:rPr>
          <w:i/>
          <w:iCs/>
          <w:color w:val="auto"/>
        </w:rPr>
        <w:t>8</w:t>
      </w:r>
      <w:r w:rsidR="00DC2EE5">
        <w:rPr>
          <w:color w:val="auto"/>
        </w:rPr>
        <w:fldChar w:fldCharType="end"/>
      </w:r>
      <w:r>
        <w:rPr>
          <w:color w:val="auto"/>
        </w:rPr>
        <w:t xml:space="preserve">. </w:t>
      </w:r>
      <w:r w:rsidRPr="0042475E">
        <w:rPr>
          <w:color w:val="auto"/>
        </w:rPr>
        <w:t>O município que alcança o maior score ampliado (83,21, faixa CRÍTICA) reúne as três dimensões simultaneamente: IVS de infraestrutura urbana de 0,992, renda per capita de R$ 91,71 e 7 eventos aderentes registrados no período. Os outros 5 municípios CRÍTICOS chegam a essa faixa pela força dos componentes de vulnerabilidade (IVS e renda), mesmo com zero eventos registrados</w:t>
      </w:r>
      <w:r>
        <w:rPr>
          <w:color w:val="auto"/>
        </w:rPr>
        <w:t>,</w:t>
      </w:r>
      <w:r w:rsidRPr="0042475E">
        <w:rPr>
          <w:color w:val="auto"/>
        </w:rPr>
        <w:t xml:space="preserve"> o que é metodologicamente defensável, pois a ausência de registro não equivale à ausência de risco, especialmente dado o fenômeno dos municípios invisíveis.</w:t>
      </w:r>
    </w:p>
    <w:p w14:paraId="065D7031" w14:textId="697A82FE" w:rsidR="00BF7239" w:rsidRDefault="00471447" w:rsidP="00BF7239">
      <w:pPr>
        <w:spacing w:before="60" w:after="60" w:line="276" w:lineRule="auto"/>
        <w:jc w:val="both"/>
        <w:rPr>
          <w:color w:val="auto"/>
        </w:rPr>
      </w:pPr>
      <w:r w:rsidRPr="0042475E">
        <w:rPr>
          <w:color w:val="auto"/>
        </w:rPr>
        <w:t>A redistribuição mais expressiva ocorre na faixa BAIXA, que perde 3.933 municípios para faixas superiores. Isso reflete o efeito do terceiro componente: municípios que antes eram classificados como baixo risco pela vulnerabilidade estrutural, mas têm histórico consistente de eventos aderentes, sobem no ranking. O score ampliado diferencia dentro da faixa MÉDIA o que o score original tratava como homogêneo, tornando o modelo mais sensível à exposição real.</w:t>
      </w:r>
    </w:p>
    <w:p w14:paraId="4D8D11A9" w14:textId="77777777" w:rsidR="00BF7239" w:rsidRDefault="00BF7239" w:rsidP="00BF7239">
      <w:pPr>
        <w:spacing w:before="60" w:after="60" w:line="276" w:lineRule="auto"/>
        <w:jc w:val="both"/>
        <w:rPr>
          <w:color w:val="auto"/>
        </w:rPr>
      </w:pPr>
    </w:p>
    <w:p w14:paraId="49A5C9AA" w14:textId="44748A5C" w:rsidR="00BF7239" w:rsidRPr="00BF7239" w:rsidRDefault="00E13A96" w:rsidP="00BF7239">
      <w:pPr>
        <w:pStyle w:val="Ttulo2"/>
        <w:rPr>
          <w:color w:val="auto"/>
        </w:rPr>
      </w:pPr>
      <w:bookmarkStart w:id="30" w:name="_Toc225688805"/>
      <w:r w:rsidRPr="0042475E">
        <w:rPr>
          <w:color w:val="auto"/>
        </w:rPr>
        <w:t>3.</w:t>
      </w:r>
      <w:r>
        <w:rPr>
          <w:color w:val="auto"/>
        </w:rPr>
        <w:t>5</w:t>
      </w:r>
      <w:r w:rsidRPr="0042475E">
        <w:rPr>
          <w:color w:val="auto"/>
        </w:rPr>
        <w:t xml:space="preserve"> Análise</w:t>
      </w:r>
      <w:r w:rsidR="00BF7239" w:rsidRPr="00BF7239">
        <w:rPr>
          <w:color w:val="auto"/>
        </w:rPr>
        <w:t xml:space="preserve"> de valores liberados por faixa de prioridade</w:t>
      </w:r>
      <w:bookmarkEnd w:id="30"/>
    </w:p>
    <w:p w14:paraId="6F11809D" w14:textId="77777777" w:rsidR="00BF7239" w:rsidRDefault="00BF7239" w:rsidP="00BF7239">
      <w:pPr>
        <w:spacing w:before="60" w:after="60" w:line="276" w:lineRule="auto"/>
        <w:jc w:val="both"/>
        <w:rPr>
          <w:color w:val="auto"/>
        </w:rPr>
      </w:pPr>
    </w:p>
    <w:p w14:paraId="44AA8C55" w14:textId="74331EAB" w:rsidR="004D3FBA" w:rsidRDefault="00BF7239" w:rsidP="00BF7239">
      <w:pPr>
        <w:spacing w:before="60" w:after="60" w:line="276" w:lineRule="auto"/>
        <w:jc w:val="both"/>
        <w:rPr>
          <w:color w:val="auto"/>
        </w:rPr>
      </w:pPr>
      <w:r w:rsidRPr="00BF7239">
        <w:rPr>
          <w:color w:val="auto"/>
        </w:rPr>
        <w:t>Os resultados mostram forte assimetria na distribuição dos recursos liberados e elevada concentração em poucos municípios</w:t>
      </w:r>
      <w:r w:rsidR="00E13A96">
        <w:rPr>
          <w:color w:val="auto"/>
        </w:rPr>
        <w:t xml:space="preserve"> que </w:t>
      </w:r>
      <w:r w:rsidR="00E13A96" w:rsidRPr="0042475E">
        <w:rPr>
          <w:color w:val="auto"/>
        </w:rPr>
        <w:t>aparecem no sistema federal de resposta para os tipos aderentes</w:t>
      </w:r>
      <w:r w:rsidRPr="00BF7239">
        <w:rPr>
          <w:color w:val="auto"/>
        </w:rPr>
        <w:t xml:space="preserve">. Considerando o score </w:t>
      </w:r>
      <w:r w:rsidR="004D3FBA" w:rsidRPr="00BF7239">
        <w:rPr>
          <w:color w:val="auto"/>
        </w:rPr>
        <w:t>original</w:t>
      </w:r>
      <w:r w:rsidR="004D3FBA">
        <w:rPr>
          <w:color w:val="auto"/>
        </w:rPr>
        <w:t xml:space="preserve"> apresentado na </w:t>
      </w:r>
      <w:r w:rsidR="004D3FBA">
        <w:rPr>
          <w:color w:val="auto"/>
        </w:rPr>
        <w:fldChar w:fldCharType="begin"/>
      </w:r>
      <w:r w:rsidR="004D3FBA">
        <w:rPr>
          <w:color w:val="auto"/>
        </w:rPr>
        <w:instrText xml:space="preserve"> REF Tabela8 \h </w:instrText>
      </w:r>
      <w:r w:rsidR="004D3FBA">
        <w:rPr>
          <w:color w:val="auto"/>
        </w:rPr>
      </w:r>
      <w:r w:rsidR="004D3FBA">
        <w:rPr>
          <w:color w:val="auto"/>
        </w:rPr>
        <w:fldChar w:fldCharType="separate"/>
      </w:r>
      <w:r w:rsidR="004D3FBA" w:rsidRPr="007E16B4">
        <w:rPr>
          <w:i/>
          <w:iCs/>
          <w:color w:val="auto"/>
        </w:rPr>
        <w:t>Tabela 8</w:t>
      </w:r>
      <w:r w:rsidR="004D3FBA">
        <w:rPr>
          <w:color w:val="auto"/>
        </w:rPr>
        <w:fldChar w:fldCharType="end"/>
      </w:r>
      <w:r w:rsidRPr="00BF7239">
        <w:rPr>
          <w:color w:val="auto"/>
        </w:rPr>
        <w:t xml:space="preserve">, observa-se que a maior parte do volume financeiro está na faixa BAIXA (R$ 13,3 bi) e MÉDIA (R$ 4,5 bi), enquanto a faixa ALTA concentra apenas R$ 276 milhões, evidenciando desalinhamento entre priorização preventiva e execução histórica de gastos. O </w:t>
      </w:r>
      <w:proofErr w:type="spellStart"/>
      <w:r w:rsidRPr="00BF7239">
        <w:rPr>
          <w:color w:val="auto"/>
        </w:rPr>
        <w:t>boxplot</w:t>
      </w:r>
      <w:proofErr w:type="spellEnd"/>
      <w:r w:rsidR="004D3FBA">
        <w:rPr>
          <w:color w:val="auto"/>
        </w:rPr>
        <w:t xml:space="preserve"> no </w:t>
      </w:r>
      <w:r w:rsidR="004D3FBA">
        <w:rPr>
          <w:color w:val="auto"/>
        </w:rPr>
        <w:fldChar w:fldCharType="begin"/>
      </w:r>
      <w:r w:rsidR="004D3FBA">
        <w:rPr>
          <w:color w:val="auto"/>
        </w:rPr>
        <w:instrText xml:space="preserve"> REF Grafico9 \h </w:instrText>
      </w:r>
      <w:r w:rsidR="004D3FBA">
        <w:rPr>
          <w:color w:val="auto"/>
        </w:rPr>
      </w:r>
      <w:r w:rsidR="004D3FBA">
        <w:rPr>
          <w:color w:val="auto"/>
        </w:rPr>
        <w:fldChar w:fldCharType="separate"/>
      </w:r>
      <w:r w:rsidR="004D3FBA" w:rsidRPr="00CD038E">
        <w:rPr>
          <w:i/>
          <w:iCs/>
          <w:color w:val="auto"/>
        </w:rPr>
        <w:t xml:space="preserve">Gráfico </w:t>
      </w:r>
      <w:r w:rsidR="004D3FBA">
        <w:rPr>
          <w:i/>
          <w:iCs/>
          <w:color w:val="auto"/>
        </w:rPr>
        <w:t>9</w:t>
      </w:r>
      <w:r w:rsidR="004D3FBA">
        <w:rPr>
          <w:color w:val="auto"/>
        </w:rPr>
        <w:fldChar w:fldCharType="end"/>
      </w:r>
      <w:r w:rsidRPr="00BF7239">
        <w:rPr>
          <w:color w:val="auto"/>
        </w:rPr>
        <w:t xml:space="preserve"> confirma a grande dispersão e presença de outliers, com valores extremos elevando a média, sobretudo nas faixas MÉDIA e BAIXA. </w:t>
      </w:r>
    </w:p>
    <w:p w14:paraId="6FABFB5A" w14:textId="77777777" w:rsidR="003D1929" w:rsidRDefault="003D1929" w:rsidP="003D1929">
      <w:pPr>
        <w:spacing w:before="60" w:after="60" w:line="276" w:lineRule="auto"/>
        <w:jc w:val="both"/>
        <w:rPr>
          <w:color w:val="auto"/>
        </w:rPr>
      </w:pP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76"/>
        <w:gridCol w:w="1985"/>
        <w:gridCol w:w="1701"/>
      </w:tblGrid>
      <w:tr w:rsidR="003D1929" w:rsidRPr="00471447" w14:paraId="27AB1F45" w14:textId="77777777" w:rsidTr="0047613D">
        <w:trPr>
          <w:tblHeader/>
          <w:jc w:val="center"/>
        </w:trPr>
        <w:tc>
          <w:tcPr>
            <w:tcW w:w="20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33D6ACDF" w14:textId="77777777" w:rsidR="003D1929" w:rsidRPr="00471447" w:rsidRDefault="003D1929" w:rsidP="0047613D">
            <w:pPr>
              <w:jc w:val="center"/>
              <w:rPr>
                <w:b/>
                <w:bCs/>
                <w:color w:val="FFFFFF"/>
                <w:sz w:val="18"/>
                <w:szCs w:val="18"/>
              </w:rPr>
            </w:pPr>
            <w:r w:rsidRPr="00471447">
              <w:rPr>
                <w:b/>
                <w:bCs/>
                <w:color w:val="FFFFFF"/>
                <w:sz w:val="18"/>
                <w:szCs w:val="18"/>
              </w:rPr>
              <w:t>Faixa</w:t>
            </w:r>
          </w:p>
        </w:tc>
        <w:tc>
          <w:tcPr>
            <w:tcW w:w="97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Pr>
          <w:p w14:paraId="4DB2C68B" w14:textId="77777777" w:rsidR="003D1929" w:rsidRPr="007E16B4" w:rsidRDefault="003D1929" w:rsidP="0047613D">
            <w:pPr>
              <w:jc w:val="center"/>
              <w:rPr>
                <w:b/>
                <w:bCs/>
                <w:color w:val="FFFFFF"/>
                <w:sz w:val="18"/>
                <w:szCs w:val="18"/>
              </w:rPr>
            </w:pPr>
            <w:r>
              <w:rPr>
                <w:b/>
                <w:bCs/>
                <w:color w:val="FFFFFF"/>
                <w:sz w:val="18"/>
                <w:szCs w:val="18"/>
              </w:rPr>
              <w:t>N</w:t>
            </w:r>
          </w:p>
        </w:tc>
        <w:tc>
          <w:tcPr>
            <w:tcW w:w="1985"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5E77B309" w14:textId="77777777" w:rsidR="003D1929" w:rsidRPr="00471447" w:rsidRDefault="003D1929" w:rsidP="0047613D">
            <w:pPr>
              <w:jc w:val="center"/>
              <w:rPr>
                <w:b/>
                <w:bCs/>
                <w:color w:val="FFFFFF"/>
                <w:sz w:val="18"/>
                <w:szCs w:val="18"/>
              </w:rPr>
            </w:pPr>
            <w:r w:rsidRPr="007E16B4">
              <w:rPr>
                <w:b/>
                <w:bCs/>
                <w:color w:val="FFFFFF"/>
                <w:sz w:val="18"/>
                <w:szCs w:val="18"/>
              </w:rPr>
              <w:t>Média (R$ M</w:t>
            </w:r>
            <w:r>
              <w:rPr>
                <w:b/>
                <w:bCs/>
                <w:color w:val="FFFFFF"/>
                <w:sz w:val="18"/>
                <w:szCs w:val="18"/>
              </w:rPr>
              <w:t>)</w:t>
            </w:r>
          </w:p>
        </w:tc>
        <w:tc>
          <w:tcPr>
            <w:tcW w:w="1701"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311C59BB" w14:textId="77777777" w:rsidR="003D1929" w:rsidRPr="00471447" w:rsidRDefault="003D1929" w:rsidP="0047613D">
            <w:pPr>
              <w:jc w:val="center"/>
              <w:rPr>
                <w:b/>
                <w:bCs/>
                <w:color w:val="FFFFFF"/>
                <w:sz w:val="18"/>
                <w:szCs w:val="18"/>
              </w:rPr>
            </w:pPr>
            <w:r w:rsidRPr="007E16B4">
              <w:rPr>
                <w:b/>
                <w:bCs/>
                <w:color w:val="FFFFFF"/>
                <w:sz w:val="18"/>
                <w:szCs w:val="18"/>
              </w:rPr>
              <w:t>Total (R$ M)</w:t>
            </w:r>
          </w:p>
        </w:tc>
      </w:tr>
      <w:tr w:rsidR="003D1929" w:rsidRPr="00471447" w14:paraId="281BE9E4"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DB66B7" w14:textId="77777777" w:rsidR="003D1929" w:rsidRPr="00471447" w:rsidRDefault="003D1929" w:rsidP="0047613D">
            <w:pPr>
              <w:spacing w:line="276" w:lineRule="auto"/>
              <w:rPr>
                <w:color w:val="auto"/>
                <w:sz w:val="18"/>
                <w:szCs w:val="18"/>
              </w:rPr>
            </w:pPr>
            <w:r w:rsidRPr="00471447">
              <w:rPr>
                <w:color w:val="auto"/>
                <w:sz w:val="18"/>
                <w:szCs w:val="18"/>
              </w:rPr>
              <w:t>ALTA</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Pr>
          <w:p w14:paraId="7E0073B6" w14:textId="77777777" w:rsidR="003D1929" w:rsidRPr="00471447" w:rsidRDefault="003D1929" w:rsidP="0047613D">
            <w:pPr>
              <w:spacing w:line="276" w:lineRule="auto"/>
              <w:rPr>
                <w:color w:val="auto"/>
                <w:sz w:val="18"/>
                <w:szCs w:val="18"/>
              </w:rPr>
            </w:pPr>
            <w:r>
              <w:rPr>
                <w:color w:val="auto"/>
                <w:sz w:val="18"/>
                <w:szCs w:val="18"/>
              </w:rPr>
              <w:t>9</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4096C" w14:textId="77777777" w:rsidR="003D1929" w:rsidRPr="00471447" w:rsidRDefault="003D1929" w:rsidP="0047613D">
            <w:pPr>
              <w:spacing w:line="276" w:lineRule="auto"/>
              <w:rPr>
                <w:color w:val="auto"/>
                <w:sz w:val="18"/>
                <w:szCs w:val="18"/>
              </w:rPr>
            </w:pPr>
            <w:r w:rsidRPr="00471447">
              <w:rPr>
                <w:color w:val="auto"/>
                <w:sz w:val="18"/>
                <w:szCs w:val="18"/>
              </w:rPr>
              <w:t>30</w:t>
            </w:r>
            <w:r>
              <w:rPr>
                <w:color w:val="auto"/>
                <w:sz w:val="18"/>
                <w:szCs w:val="18"/>
              </w:rPr>
              <w:t>,7</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CA5B44" w14:textId="77777777" w:rsidR="003D1929" w:rsidRPr="00471447" w:rsidRDefault="003D1929" w:rsidP="0047613D">
            <w:pPr>
              <w:spacing w:line="276" w:lineRule="auto"/>
              <w:rPr>
                <w:color w:val="auto"/>
                <w:sz w:val="18"/>
                <w:szCs w:val="18"/>
              </w:rPr>
            </w:pPr>
            <w:r>
              <w:rPr>
                <w:color w:val="auto"/>
                <w:sz w:val="18"/>
                <w:szCs w:val="18"/>
              </w:rPr>
              <w:t>276,0</w:t>
            </w:r>
          </w:p>
        </w:tc>
      </w:tr>
      <w:tr w:rsidR="003D1929" w:rsidRPr="00471447" w14:paraId="6011A497"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88D6C" w14:textId="77777777" w:rsidR="003D1929" w:rsidRPr="00471447" w:rsidRDefault="003D1929" w:rsidP="0047613D">
            <w:pPr>
              <w:spacing w:line="276" w:lineRule="auto"/>
              <w:rPr>
                <w:color w:val="auto"/>
                <w:sz w:val="18"/>
                <w:szCs w:val="18"/>
              </w:rPr>
            </w:pPr>
            <w:r w:rsidRPr="00471447">
              <w:rPr>
                <w:color w:val="auto"/>
                <w:sz w:val="18"/>
                <w:szCs w:val="18"/>
              </w:rPr>
              <w:t>MÉDIA</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Pr>
          <w:p w14:paraId="61863E8D" w14:textId="77777777" w:rsidR="003D1929" w:rsidRPr="00471447" w:rsidRDefault="003D1929" w:rsidP="0047613D">
            <w:pPr>
              <w:spacing w:line="276" w:lineRule="auto"/>
              <w:rPr>
                <w:color w:val="auto"/>
                <w:sz w:val="18"/>
                <w:szCs w:val="18"/>
              </w:rPr>
            </w:pPr>
            <w:r>
              <w:rPr>
                <w:color w:val="auto"/>
                <w:sz w:val="18"/>
                <w:szCs w:val="18"/>
              </w:rPr>
              <w:t>120</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A8AA6" w14:textId="77777777" w:rsidR="003D1929" w:rsidRPr="00471447" w:rsidRDefault="003D1929" w:rsidP="0047613D">
            <w:pPr>
              <w:spacing w:line="276" w:lineRule="auto"/>
              <w:rPr>
                <w:color w:val="auto"/>
                <w:sz w:val="18"/>
                <w:szCs w:val="18"/>
              </w:rPr>
            </w:pPr>
            <w:r>
              <w:rPr>
                <w:color w:val="auto"/>
                <w:sz w:val="18"/>
                <w:szCs w:val="18"/>
              </w:rPr>
              <w:t>37,4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603EE" w14:textId="77777777" w:rsidR="003D1929" w:rsidRPr="00471447" w:rsidRDefault="003D1929" w:rsidP="0047613D">
            <w:pPr>
              <w:spacing w:line="276" w:lineRule="auto"/>
              <w:rPr>
                <w:color w:val="auto"/>
                <w:sz w:val="18"/>
                <w:szCs w:val="18"/>
              </w:rPr>
            </w:pPr>
            <w:r>
              <w:rPr>
                <w:color w:val="auto"/>
                <w:sz w:val="18"/>
                <w:szCs w:val="18"/>
              </w:rPr>
              <w:t>4.486,4</w:t>
            </w:r>
          </w:p>
        </w:tc>
      </w:tr>
      <w:tr w:rsidR="003D1929" w:rsidRPr="00471447" w14:paraId="6F34870E"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41AAF" w14:textId="77777777" w:rsidR="003D1929" w:rsidRPr="00471447" w:rsidRDefault="003D1929" w:rsidP="0047613D">
            <w:pPr>
              <w:spacing w:line="276" w:lineRule="auto"/>
              <w:rPr>
                <w:color w:val="auto"/>
                <w:sz w:val="18"/>
                <w:szCs w:val="18"/>
              </w:rPr>
            </w:pPr>
            <w:r w:rsidRPr="00471447">
              <w:rPr>
                <w:color w:val="auto"/>
                <w:sz w:val="18"/>
                <w:szCs w:val="18"/>
              </w:rPr>
              <w:t xml:space="preserve">BAIXA </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Pr>
          <w:p w14:paraId="0CE07FA6" w14:textId="77777777" w:rsidR="003D1929" w:rsidRPr="00471447" w:rsidRDefault="003D1929" w:rsidP="0047613D">
            <w:pPr>
              <w:spacing w:line="276" w:lineRule="auto"/>
              <w:rPr>
                <w:color w:val="auto"/>
                <w:sz w:val="18"/>
                <w:szCs w:val="18"/>
              </w:rPr>
            </w:pPr>
            <w:r>
              <w:rPr>
                <w:color w:val="auto"/>
                <w:sz w:val="18"/>
                <w:szCs w:val="18"/>
              </w:rPr>
              <w:t>255</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8DAF24" w14:textId="77777777" w:rsidR="003D1929" w:rsidRPr="00471447" w:rsidRDefault="003D1929" w:rsidP="0047613D">
            <w:pPr>
              <w:spacing w:line="276" w:lineRule="auto"/>
              <w:rPr>
                <w:color w:val="auto"/>
                <w:sz w:val="18"/>
                <w:szCs w:val="18"/>
              </w:rPr>
            </w:pPr>
            <w:r>
              <w:rPr>
                <w:color w:val="auto"/>
                <w:sz w:val="18"/>
                <w:szCs w:val="18"/>
              </w:rPr>
              <w:t>52,0</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84B585" w14:textId="77777777" w:rsidR="003D1929" w:rsidRPr="00471447" w:rsidRDefault="003D1929" w:rsidP="0047613D">
            <w:pPr>
              <w:spacing w:line="276" w:lineRule="auto"/>
              <w:rPr>
                <w:color w:val="auto"/>
                <w:sz w:val="18"/>
                <w:szCs w:val="18"/>
              </w:rPr>
            </w:pPr>
            <w:r>
              <w:rPr>
                <w:color w:val="auto"/>
                <w:sz w:val="18"/>
                <w:szCs w:val="18"/>
              </w:rPr>
              <w:t>13.269,2</w:t>
            </w:r>
          </w:p>
        </w:tc>
      </w:tr>
    </w:tbl>
    <w:p w14:paraId="4D2E18D3" w14:textId="77777777" w:rsidR="003D1929" w:rsidRPr="007E16B4" w:rsidRDefault="003D1929" w:rsidP="003D1929">
      <w:pPr>
        <w:spacing w:before="40" w:after="80" w:line="276" w:lineRule="auto"/>
        <w:jc w:val="center"/>
        <w:rPr>
          <w:i/>
          <w:iCs/>
          <w:color w:val="auto"/>
        </w:rPr>
      </w:pPr>
      <w:bookmarkStart w:id="31" w:name="Tabela8"/>
      <w:r w:rsidRPr="007E16B4">
        <w:rPr>
          <w:i/>
          <w:iCs/>
          <w:color w:val="auto"/>
        </w:rPr>
        <w:t>Tabela 8</w:t>
      </w:r>
      <w:bookmarkEnd w:id="31"/>
      <w:r w:rsidRPr="007E16B4">
        <w:rPr>
          <w:i/>
          <w:iCs/>
          <w:color w:val="auto"/>
        </w:rPr>
        <w:t xml:space="preserve"> </w:t>
      </w:r>
      <w:r w:rsidRPr="00471447">
        <w:rPr>
          <w:i/>
          <w:iCs/>
          <w:color w:val="auto"/>
        </w:rPr>
        <w:t xml:space="preserve">— </w:t>
      </w:r>
      <w:r w:rsidRPr="007E16B4">
        <w:rPr>
          <w:i/>
          <w:iCs/>
          <w:color w:val="auto"/>
        </w:rPr>
        <w:t xml:space="preserve">Valores liberados por faixa de prioridade ORIGINAL </w:t>
      </w:r>
    </w:p>
    <w:p w14:paraId="5F3AD937" w14:textId="77777777" w:rsidR="003D1929" w:rsidRDefault="003D1929" w:rsidP="00BF7239">
      <w:pPr>
        <w:spacing w:before="60" w:after="60" w:line="276" w:lineRule="auto"/>
        <w:jc w:val="both"/>
        <w:rPr>
          <w:color w:val="auto"/>
        </w:rPr>
      </w:pPr>
    </w:p>
    <w:p w14:paraId="099D51A0" w14:textId="4DDCCB25" w:rsidR="003D1929" w:rsidRDefault="00BF7239" w:rsidP="00BF7239">
      <w:pPr>
        <w:spacing w:before="60" w:after="60" w:line="276" w:lineRule="auto"/>
        <w:jc w:val="both"/>
        <w:rPr>
          <w:color w:val="auto"/>
        </w:rPr>
      </w:pPr>
      <w:r w:rsidRPr="00BF7239">
        <w:rPr>
          <w:color w:val="auto"/>
        </w:rPr>
        <w:t>Com o score ampliado, que incorpora o histórico de desastres, a distribuição torna-se mais coerente</w:t>
      </w:r>
      <w:r w:rsidR="003D1929">
        <w:rPr>
          <w:color w:val="auto"/>
        </w:rPr>
        <w:t xml:space="preserve"> (</w:t>
      </w:r>
      <w:r w:rsidR="003D1929">
        <w:rPr>
          <w:color w:val="auto"/>
        </w:rPr>
        <w:fldChar w:fldCharType="begin"/>
      </w:r>
      <w:r w:rsidR="003D1929">
        <w:rPr>
          <w:color w:val="auto"/>
        </w:rPr>
        <w:instrText xml:space="preserve"> REF Tabela9 \h </w:instrText>
      </w:r>
      <w:r w:rsidR="003D1929">
        <w:rPr>
          <w:color w:val="auto"/>
        </w:rPr>
      </w:r>
      <w:r w:rsidR="003D1929">
        <w:rPr>
          <w:color w:val="auto"/>
        </w:rPr>
        <w:fldChar w:fldCharType="separate"/>
      </w:r>
      <w:r w:rsidR="003D1929" w:rsidRPr="007E16B4">
        <w:rPr>
          <w:i/>
          <w:iCs/>
          <w:color w:val="auto"/>
        </w:rPr>
        <w:t xml:space="preserve">Tabela </w:t>
      </w:r>
      <w:r w:rsidR="003D1929">
        <w:rPr>
          <w:i/>
          <w:iCs/>
          <w:color w:val="auto"/>
        </w:rPr>
        <w:t>9</w:t>
      </w:r>
      <w:r w:rsidR="003D1929">
        <w:rPr>
          <w:color w:val="auto"/>
        </w:rPr>
        <w:fldChar w:fldCharType="end"/>
      </w:r>
      <w:r w:rsidR="003D1929">
        <w:rPr>
          <w:color w:val="auto"/>
        </w:rPr>
        <w:t>)</w:t>
      </w:r>
      <w:r w:rsidRPr="00BF7239">
        <w:rPr>
          <w:color w:val="auto"/>
        </w:rPr>
        <w:t xml:space="preserve">: as faixas CRÍTICA e ALTA passam a concentrar R$ 6,5 bilhões, enquanto a faixa MÉDIA reúne o maior volume total (R$ 9,1 bi), indicando melhor aderência entre priorização e recursos efetivamente liberados. Ainda assim, os dados </w:t>
      </w:r>
      <w:r w:rsidRPr="00BF7239">
        <w:rPr>
          <w:color w:val="auto"/>
        </w:rPr>
        <w:lastRenderedPageBreak/>
        <w:t xml:space="preserve">revelam alta concentração financeira, pois apenas 10% dos municípios respondem por 70,1% do total liberado (R$ 12,65 bi de R$ 18,03 bi). </w:t>
      </w:r>
    </w:p>
    <w:p w14:paraId="5DCBFC2B" w14:textId="77777777" w:rsidR="003D1929" w:rsidRDefault="003D1929" w:rsidP="003D1929">
      <w:pPr>
        <w:spacing w:before="60" w:after="60" w:line="276" w:lineRule="auto"/>
        <w:jc w:val="both"/>
        <w:rPr>
          <w:color w:val="auto"/>
        </w:rPr>
      </w:pP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76"/>
        <w:gridCol w:w="1985"/>
        <w:gridCol w:w="1701"/>
      </w:tblGrid>
      <w:tr w:rsidR="003D1929" w:rsidRPr="003D1929" w14:paraId="43414FB6" w14:textId="77777777" w:rsidTr="0047613D">
        <w:trPr>
          <w:tblHeader/>
          <w:jc w:val="center"/>
        </w:trPr>
        <w:tc>
          <w:tcPr>
            <w:tcW w:w="2000"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7595E53E" w14:textId="77777777" w:rsidR="003D1929" w:rsidRPr="003D1929" w:rsidRDefault="003D1929" w:rsidP="0047613D">
            <w:pPr>
              <w:jc w:val="center"/>
              <w:rPr>
                <w:b/>
                <w:bCs/>
                <w:color w:val="FFFFFF"/>
                <w:sz w:val="18"/>
                <w:szCs w:val="18"/>
              </w:rPr>
            </w:pPr>
            <w:r w:rsidRPr="003D1929">
              <w:rPr>
                <w:b/>
                <w:bCs/>
                <w:color w:val="FFFFFF"/>
                <w:sz w:val="18"/>
                <w:szCs w:val="18"/>
              </w:rPr>
              <w:t>Faixa</w:t>
            </w:r>
          </w:p>
        </w:tc>
        <w:tc>
          <w:tcPr>
            <w:tcW w:w="976"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Pr>
          <w:p w14:paraId="128883BF" w14:textId="77777777" w:rsidR="003D1929" w:rsidRPr="003D1929" w:rsidRDefault="003D1929" w:rsidP="0047613D">
            <w:pPr>
              <w:jc w:val="center"/>
              <w:rPr>
                <w:b/>
                <w:bCs/>
                <w:color w:val="FFFFFF"/>
                <w:sz w:val="18"/>
                <w:szCs w:val="18"/>
              </w:rPr>
            </w:pPr>
            <w:r w:rsidRPr="003D1929">
              <w:rPr>
                <w:b/>
                <w:bCs/>
                <w:color w:val="FFFFFF"/>
                <w:sz w:val="18"/>
                <w:szCs w:val="18"/>
              </w:rPr>
              <w:t>N</w:t>
            </w:r>
          </w:p>
        </w:tc>
        <w:tc>
          <w:tcPr>
            <w:tcW w:w="1985"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1A32F28F" w14:textId="77777777" w:rsidR="003D1929" w:rsidRPr="003D1929" w:rsidRDefault="003D1929" w:rsidP="0047613D">
            <w:pPr>
              <w:jc w:val="center"/>
              <w:rPr>
                <w:b/>
                <w:bCs/>
                <w:color w:val="FFFFFF"/>
                <w:sz w:val="18"/>
                <w:szCs w:val="18"/>
              </w:rPr>
            </w:pPr>
            <w:r w:rsidRPr="007E16B4">
              <w:rPr>
                <w:b/>
                <w:bCs/>
                <w:color w:val="FFFFFF"/>
                <w:sz w:val="18"/>
                <w:szCs w:val="18"/>
              </w:rPr>
              <w:t>Média (R$ M</w:t>
            </w:r>
            <w:r w:rsidRPr="003D1929">
              <w:rPr>
                <w:b/>
                <w:bCs/>
                <w:color w:val="FFFFFF"/>
                <w:sz w:val="18"/>
                <w:szCs w:val="18"/>
              </w:rPr>
              <w:t>)</w:t>
            </w:r>
          </w:p>
        </w:tc>
        <w:tc>
          <w:tcPr>
            <w:tcW w:w="1701" w:type="dxa"/>
            <w:tcBorders>
              <w:top w:val="single" w:sz="1" w:space="0" w:color="2E75B6"/>
              <w:left w:val="single" w:sz="1" w:space="0" w:color="2E75B6"/>
              <w:bottom w:val="single" w:sz="1" w:space="0" w:color="2E75B6"/>
              <w:right w:val="single" w:sz="1" w:space="0" w:color="2E75B6"/>
            </w:tcBorders>
            <w:shd w:val="clear" w:color="auto" w:fill="747474" w:themeFill="background2" w:themeFillShade="80"/>
            <w:tcMar>
              <w:top w:w="80" w:type="dxa"/>
              <w:left w:w="120" w:type="dxa"/>
              <w:bottom w:w="80" w:type="dxa"/>
              <w:right w:w="120" w:type="dxa"/>
            </w:tcMar>
            <w:vAlign w:val="center"/>
          </w:tcPr>
          <w:p w14:paraId="2F9005F5" w14:textId="77777777" w:rsidR="003D1929" w:rsidRPr="003D1929" w:rsidRDefault="003D1929" w:rsidP="0047613D">
            <w:pPr>
              <w:jc w:val="center"/>
              <w:rPr>
                <w:b/>
                <w:bCs/>
                <w:color w:val="FFFFFF"/>
                <w:sz w:val="18"/>
                <w:szCs w:val="18"/>
              </w:rPr>
            </w:pPr>
            <w:r w:rsidRPr="007E16B4">
              <w:rPr>
                <w:b/>
                <w:bCs/>
                <w:color w:val="FFFFFF"/>
                <w:sz w:val="18"/>
                <w:szCs w:val="18"/>
              </w:rPr>
              <w:t>Total (R$ M)</w:t>
            </w:r>
          </w:p>
        </w:tc>
      </w:tr>
      <w:tr w:rsidR="003D1929" w:rsidRPr="00471447" w14:paraId="0CE2EA9E"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9BCC70" w14:textId="77777777" w:rsidR="003D1929" w:rsidRPr="003D1929" w:rsidRDefault="003D1929" w:rsidP="0047613D">
            <w:pPr>
              <w:spacing w:line="276" w:lineRule="auto"/>
              <w:rPr>
                <w:color w:val="auto"/>
                <w:sz w:val="18"/>
                <w:szCs w:val="18"/>
              </w:rPr>
            </w:pPr>
            <w:r w:rsidRPr="003D1929">
              <w:rPr>
                <w:color w:val="auto"/>
                <w:sz w:val="18"/>
                <w:szCs w:val="18"/>
              </w:rPr>
              <w:t>CRÍTICA</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Pr>
          <w:p w14:paraId="62FEBDED" w14:textId="77777777" w:rsidR="003D1929" w:rsidRPr="003D1929" w:rsidRDefault="003D1929" w:rsidP="0047613D">
            <w:pPr>
              <w:spacing w:line="276" w:lineRule="auto"/>
              <w:rPr>
                <w:color w:val="auto"/>
                <w:sz w:val="18"/>
                <w:szCs w:val="18"/>
              </w:rPr>
            </w:pPr>
            <w:r w:rsidRPr="003D1929">
              <w:rPr>
                <w:color w:val="auto"/>
                <w:sz w:val="18"/>
                <w:szCs w:val="18"/>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C913BF" w14:textId="77777777" w:rsidR="003D1929" w:rsidRPr="003D1929" w:rsidRDefault="003D1929" w:rsidP="0047613D">
            <w:pPr>
              <w:spacing w:line="276" w:lineRule="auto"/>
              <w:rPr>
                <w:color w:val="auto"/>
                <w:sz w:val="18"/>
                <w:szCs w:val="18"/>
              </w:rPr>
            </w:pPr>
            <w:r w:rsidRPr="003D1929">
              <w:rPr>
                <w:color w:val="auto"/>
                <w:sz w:val="18"/>
                <w:szCs w:val="18"/>
              </w:rPr>
              <w:t>55,0</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0780BE" w14:textId="77777777" w:rsidR="003D1929" w:rsidRPr="003D1929" w:rsidRDefault="003D1929" w:rsidP="0047613D">
            <w:pPr>
              <w:spacing w:line="276" w:lineRule="auto"/>
              <w:rPr>
                <w:color w:val="auto"/>
                <w:sz w:val="18"/>
                <w:szCs w:val="18"/>
              </w:rPr>
            </w:pPr>
            <w:r w:rsidRPr="003D1929">
              <w:rPr>
                <w:color w:val="auto"/>
                <w:sz w:val="18"/>
                <w:szCs w:val="18"/>
              </w:rPr>
              <w:t>110,0</w:t>
            </w:r>
          </w:p>
        </w:tc>
      </w:tr>
      <w:tr w:rsidR="003D1929" w:rsidRPr="00471447" w14:paraId="509724BA"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4F70F5" w14:textId="77777777" w:rsidR="003D1929" w:rsidRPr="003D1929" w:rsidRDefault="003D1929" w:rsidP="0047613D">
            <w:pPr>
              <w:spacing w:line="276" w:lineRule="auto"/>
              <w:rPr>
                <w:color w:val="auto"/>
                <w:sz w:val="18"/>
                <w:szCs w:val="18"/>
              </w:rPr>
            </w:pPr>
            <w:r w:rsidRPr="003D1929">
              <w:rPr>
                <w:color w:val="auto"/>
                <w:sz w:val="18"/>
                <w:szCs w:val="18"/>
              </w:rPr>
              <w:t>ALTA</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Pr>
          <w:p w14:paraId="1AAD64BC" w14:textId="77777777" w:rsidR="003D1929" w:rsidRPr="003D1929" w:rsidRDefault="003D1929" w:rsidP="0047613D">
            <w:pPr>
              <w:spacing w:line="276" w:lineRule="auto"/>
              <w:rPr>
                <w:color w:val="auto"/>
                <w:sz w:val="18"/>
                <w:szCs w:val="18"/>
              </w:rPr>
            </w:pPr>
            <w:r w:rsidRPr="003D1929">
              <w:rPr>
                <w:color w:val="auto"/>
                <w:sz w:val="18"/>
                <w:szCs w:val="18"/>
              </w:rPr>
              <w:t>119</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E5259" w14:textId="77777777" w:rsidR="003D1929" w:rsidRPr="003D1929" w:rsidRDefault="003D1929" w:rsidP="0047613D">
            <w:pPr>
              <w:spacing w:line="276" w:lineRule="auto"/>
              <w:rPr>
                <w:color w:val="auto"/>
                <w:sz w:val="18"/>
                <w:szCs w:val="18"/>
              </w:rPr>
            </w:pPr>
            <w:r w:rsidRPr="003D1929">
              <w:rPr>
                <w:color w:val="auto"/>
                <w:sz w:val="18"/>
                <w:szCs w:val="18"/>
              </w:rPr>
              <w:t>53,3</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9CFD7" w14:textId="77777777" w:rsidR="003D1929" w:rsidRPr="003D1929" w:rsidRDefault="003D1929" w:rsidP="0047613D">
            <w:pPr>
              <w:spacing w:line="276" w:lineRule="auto"/>
              <w:rPr>
                <w:color w:val="auto"/>
                <w:sz w:val="18"/>
                <w:szCs w:val="18"/>
              </w:rPr>
            </w:pPr>
            <w:r w:rsidRPr="003D1929">
              <w:rPr>
                <w:color w:val="auto"/>
                <w:sz w:val="18"/>
                <w:szCs w:val="18"/>
              </w:rPr>
              <w:t>6.347,1</w:t>
            </w:r>
          </w:p>
        </w:tc>
      </w:tr>
      <w:tr w:rsidR="003D1929" w:rsidRPr="00471447" w14:paraId="42C01F46"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8C132" w14:textId="77777777" w:rsidR="003D1929" w:rsidRPr="003D1929" w:rsidRDefault="003D1929" w:rsidP="0047613D">
            <w:pPr>
              <w:spacing w:line="276" w:lineRule="auto"/>
              <w:rPr>
                <w:color w:val="auto"/>
                <w:sz w:val="18"/>
                <w:szCs w:val="18"/>
              </w:rPr>
            </w:pPr>
            <w:r w:rsidRPr="003D1929">
              <w:rPr>
                <w:color w:val="auto"/>
                <w:sz w:val="18"/>
                <w:szCs w:val="18"/>
              </w:rPr>
              <w:t>MÉDIA</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Pr>
          <w:p w14:paraId="3AC87BE6" w14:textId="77777777" w:rsidR="003D1929" w:rsidRPr="003D1929" w:rsidRDefault="003D1929" w:rsidP="0047613D">
            <w:pPr>
              <w:spacing w:line="276" w:lineRule="auto"/>
              <w:rPr>
                <w:color w:val="auto"/>
                <w:sz w:val="18"/>
                <w:szCs w:val="18"/>
              </w:rPr>
            </w:pPr>
            <w:r w:rsidRPr="003D1929">
              <w:rPr>
                <w:color w:val="auto"/>
                <w:sz w:val="18"/>
                <w:szCs w:val="18"/>
              </w:rPr>
              <w:t>205</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5ED23" w14:textId="77777777" w:rsidR="003D1929" w:rsidRPr="003D1929" w:rsidRDefault="003D1929" w:rsidP="0047613D">
            <w:pPr>
              <w:spacing w:line="276" w:lineRule="auto"/>
              <w:rPr>
                <w:color w:val="auto"/>
                <w:sz w:val="18"/>
                <w:szCs w:val="18"/>
              </w:rPr>
            </w:pPr>
            <w:r w:rsidRPr="003D1929">
              <w:rPr>
                <w:color w:val="auto"/>
                <w:sz w:val="18"/>
                <w:szCs w:val="18"/>
              </w:rPr>
              <w:t>44,5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73599" w14:textId="77777777" w:rsidR="003D1929" w:rsidRPr="003D1929" w:rsidRDefault="003D1929" w:rsidP="0047613D">
            <w:pPr>
              <w:spacing w:line="276" w:lineRule="auto"/>
              <w:rPr>
                <w:color w:val="auto"/>
                <w:sz w:val="18"/>
                <w:szCs w:val="18"/>
              </w:rPr>
            </w:pPr>
            <w:r w:rsidRPr="003D1929">
              <w:rPr>
                <w:color w:val="auto"/>
                <w:sz w:val="18"/>
                <w:szCs w:val="18"/>
              </w:rPr>
              <w:t>9.128,6</w:t>
            </w:r>
          </w:p>
        </w:tc>
      </w:tr>
      <w:tr w:rsidR="003D1929" w:rsidRPr="00471447" w14:paraId="1690C775" w14:textId="77777777" w:rsidTr="0047613D">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7CA176" w14:textId="77777777" w:rsidR="003D1929" w:rsidRPr="003D1929" w:rsidRDefault="003D1929" w:rsidP="0047613D">
            <w:pPr>
              <w:spacing w:line="276" w:lineRule="auto"/>
              <w:rPr>
                <w:color w:val="auto"/>
                <w:sz w:val="18"/>
                <w:szCs w:val="18"/>
              </w:rPr>
            </w:pPr>
            <w:r w:rsidRPr="003D1929">
              <w:rPr>
                <w:color w:val="auto"/>
                <w:sz w:val="18"/>
                <w:szCs w:val="18"/>
              </w:rPr>
              <w:t xml:space="preserve">BAIXA </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Pr>
          <w:p w14:paraId="4B4B0E53" w14:textId="77777777" w:rsidR="003D1929" w:rsidRPr="003D1929" w:rsidRDefault="003D1929" w:rsidP="0047613D">
            <w:pPr>
              <w:spacing w:line="276" w:lineRule="auto"/>
              <w:rPr>
                <w:color w:val="auto"/>
                <w:sz w:val="18"/>
                <w:szCs w:val="18"/>
              </w:rPr>
            </w:pPr>
            <w:r w:rsidRPr="003D1929">
              <w:rPr>
                <w:color w:val="auto"/>
                <w:sz w:val="18"/>
                <w:szCs w:val="18"/>
              </w:rPr>
              <w:t>58</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71538E" w14:textId="77777777" w:rsidR="003D1929" w:rsidRPr="003D1929" w:rsidRDefault="003D1929" w:rsidP="0047613D">
            <w:pPr>
              <w:spacing w:line="276" w:lineRule="auto"/>
              <w:rPr>
                <w:color w:val="auto"/>
                <w:sz w:val="18"/>
                <w:szCs w:val="18"/>
              </w:rPr>
            </w:pPr>
            <w:r w:rsidRPr="003D1929">
              <w:rPr>
                <w:color w:val="auto"/>
                <w:sz w:val="18"/>
                <w:szCs w:val="18"/>
              </w:rPr>
              <w:t>42,2</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9F3A6A" w14:textId="77777777" w:rsidR="003D1929" w:rsidRPr="003D1929" w:rsidRDefault="003D1929" w:rsidP="0047613D">
            <w:pPr>
              <w:spacing w:line="276" w:lineRule="auto"/>
              <w:rPr>
                <w:color w:val="auto"/>
                <w:sz w:val="18"/>
                <w:szCs w:val="18"/>
              </w:rPr>
            </w:pPr>
            <w:r w:rsidRPr="003D1929">
              <w:rPr>
                <w:color w:val="auto"/>
                <w:sz w:val="18"/>
                <w:szCs w:val="18"/>
              </w:rPr>
              <w:t>2.445,9</w:t>
            </w:r>
          </w:p>
        </w:tc>
      </w:tr>
      <w:tr w:rsidR="003D1929" w:rsidRPr="00471447" w14:paraId="7824F8AE" w14:textId="77777777" w:rsidTr="0047613D">
        <w:trPr>
          <w:jc w:val="center"/>
        </w:trPr>
        <w:tc>
          <w:tcPr>
            <w:tcW w:w="6662" w:type="dxa"/>
            <w:gridSpan w:val="4"/>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089E7" w14:textId="77777777" w:rsidR="003D1929" w:rsidRPr="007E16B4" w:rsidRDefault="003D1929" w:rsidP="0047613D">
            <w:pPr>
              <w:spacing w:before="60" w:after="60" w:line="276" w:lineRule="auto"/>
              <w:jc w:val="both"/>
              <w:rPr>
                <w:color w:val="auto"/>
                <w:sz w:val="18"/>
                <w:szCs w:val="18"/>
              </w:rPr>
            </w:pPr>
            <w:r w:rsidRPr="007E16B4">
              <w:rPr>
                <w:color w:val="auto"/>
                <w:sz w:val="18"/>
                <w:szCs w:val="18"/>
              </w:rPr>
              <w:t>Top 10% municípios (38 de 384): R$ 12.65 bi = 70.1% do total liberado</w:t>
            </w:r>
          </w:p>
          <w:p w14:paraId="05F737D1" w14:textId="77777777" w:rsidR="003D1929" w:rsidRPr="003D1929" w:rsidRDefault="003D1929" w:rsidP="0047613D">
            <w:pPr>
              <w:spacing w:before="60" w:after="60" w:line="276" w:lineRule="auto"/>
              <w:jc w:val="both"/>
              <w:rPr>
                <w:color w:val="auto"/>
                <w:sz w:val="18"/>
                <w:szCs w:val="18"/>
              </w:rPr>
            </w:pPr>
            <w:r w:rsidRPr="007E16B4">
              <w:rPr>
                <w:color w:val="auto"/>
                <w:sz w:val="18"/>
                <w:szCs w:val="18"/>
              </w:rPr>
              <w:t>Total geral liberado (aderentes): R$ 18.03 bi</w:t>
            </w:r>
          </w:p>
        </w:tc>
      </w:tr>
    </w:tbl>
    <w:p w14:paraId="3D652E69" w14:textId="77777777" w:rsidR="003D1929" w:rsidRPr="007E16B4" w:rsidRDefault="003D1929" w:rsidP="003D1929">
      <w:pPr>
        <w:spacing w:before="40" w:after="80" w:line="276" w:lineRule="auto"/>
        <w:jc w:val="center"/>
        <w:rPr>
          <w:i/>
          <w:iCs/>
          <w:color w:val="auto"/>
        </w:rPr>
      </w:pPr>
      <w:bookmarkStart w:id="32" w:name="Tabela9"/>
      <w:r w:rsidRPr="007E16B4">
        <w:rPr>
          <w:i/>
          <w:iCs/>
          <w:color w:val="auto"/>
        </w:rPr>
        <w:t xml:space="preserve">Tabela </w:t>
      </w:r>
      <w:r>
        <w:rPr>
          <w:i/>
          <w:iCs/>
          <w:color w:val="auto"/>
        </w:rPr>
        <w:t>9</w:t>
      </w:r>
      <w:bookmarkEnd w:id="32"/>
      <w:r w:rsidRPr="007E16B4">
        <w:rPr>
          <w:i/>
          <w:iCs/>
          <w:color w:val="auto"/>
        </w:rPr>
        <w:t xml:space="preserve"> </w:t>
      </w:r>
      <w:r w:rsidRPr="00471447">
        <w:rPr>
          <w:i/>
          <w:iCs/>
          <w:color w:val="auto"/>
        </w:rPr>
        <w:t xml:space="preserve">— </w:t>
      </w:r>
      <w:r w:rsidRPr="007E16B4">
        <w:rPr>
          <w:i/>
          <w:iCs/>
          <w:color w:val="auto"/>
        </w:rPr>
        <w:t xml:space="preserve">Valores liberados por faixa de prioridade </w:t>
      </w:r>
      <w:r>
        <w:rPr>
          <w:i/>
          <w:iCs/>
          <w:color w:val="auto"/>
        </w:rPr>
        <w:t>AMPLIADA</w:t>
      </w:r>
      <w:r w:rsidRPr="007E16B4">
        <w:rPr>
          <w:i/>
          <w:iCs/>
          <w:color w:val="auto"/>
        </w:rPr>
        <w:t xml:space="preserve"> </w:t>
      </w:r>
    </w:p>
    <w:p w14:paraId="5679E861" w14:textId="77777777" w:rsidR="007E16B4" w:rsidRDefault="007E16B4" w:rsidP="00471447">
      <w:pPr>
        <w:spacing w:before="60" w:after="60" w:line="276" w:lineRule="auto"/>
        <w:jc w:val="both"/>
        <w:rPr>
          <w:color w:val="auto"/>
        </w:rPr>
      </w:pPr>
    </w:p>
    <w:p w14:paraId="07FA0479" w14:textId="77777777" w:rsidR="007E16B4" w:rsidRPr="007E16B4" w:rsidRDefault="007E16B4" w:rsidP="007E16B4">
      <w:pPr>
        <w:spacing w:before="60" w:after="60" w:line="276" w:lineRule="auto"/>
        <w:jc w:val="both"/>
        <w:rPr>
          <w:color w:val="auto"/>
        </w:rPr>
      </w:pPr>
    </w:p>
    <w:p w14:paraId="71D57792" w14:textId="72E540C5" w:rsidR="00575ED4" w:rsidRPr="00471447" w:rsidRDefault="00B34C23">
      <w:pPr>
        <w:spacing w:after="120" w:line="276" w:lineRule="auto"/>
        <w:jc w:val="center"/>
        <w:rPr>
          <w:i/>
          <w:iCs/>
          <w:color w:val="auto"/>
        </w:rPr>
      </w:pPr>
      <w:r>
        <w:rPr>
          <w:i/>
          <w:iCs/>
          <w:noProof/>
          <w:color w:val="555555"/>
          <w:sz w:val="18"/>
          <w:szCs w:val="18"/>
        </w:rPr>
        <w:drawing>
          <wp:inline distT="0" distB="0" distL="0" distR="0" wp14:anchorId="517D5F48" wp14:editId="387DBF65">
            <wp:extent cx="5502910" cy="4493260"/>
            <wp:effectExtent l="0" t="0" r="2540" b="2540"/>
            <wp:docPr id="160111025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10256" name="Imagem 16011102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4493260"/>
                    </a:xfrm>
                    <a:prstGeom prst="rect">
                      <a:avLst/>
                    </a:prstGeom>
                  </pic:spPr>
                </pic:pic>
              </a:graphicData>
            </a:graphic>
          </wp:inline>
        </w:drawing>
      </w:r>
      <w:r w:rsidR="009461EA" w:rsidRPr="009461EA">
        <w:rPr>
          <w:i/>
          <w:iCs/>
          <w:color w:val="555555"/>
          <w:sz w:val="18"/>
          <w:szCs w:val="18"/>
        </w:rPr>
        <w:t xml:space="preserve"> </w:t>
      </w:r>
      <w:bookmarkStart w:id="33" w:name="Grafico8"/>
      <w:r w:rsidR="009461EA" w:rsidRPr="00471447">
        <w:rPr>
          <w:i/>
          <w:iCs/>
          <w:color w:val="auto"/>
        </w:rPr>
        <w:t xml:space="preserve">Gráfico </w:t>
      </w:r>
      <w:r w:rsidR="002408DE">
        <w:rPr>
          <w:i/>
          <w:iCs/>
          <w:color w:val="auto"/>
        </w:rPr>
        <w:t>8</w:t>
      </w:r>
      <w:bookmarkEnd w:id="33"/>
      <w:r w:rsidR="009461EA" w:rsidRPr="00471447">
        <w:rPr>
          <w:i/>
          <w:iCs/>
          <w:color w:val="auto"/>
        </w:rPr>
        <w:t xml:space="preserve"> - Score ampliado com componente de exposição real.</w:t>
      </w:r>
    </w:p>
    <w:p w14:paraId="7210400E" w14:textId="77777777" w:rsidR="003D1929" w:rsidRDefault="00000000" w:rsidP="003D1929">
      <w:pPr>
        <w:spacing w:before="60" w:after="60" w:line="276" w:lineRule="auto"/>
        <w:jc w:val="both"/>
        <w:rPr>
          <w:color w:val="auto"/>
        </w:rPr>
      </w:pPr>
      <w:r w:rsidRPr="0042475E">
        <w:rPr>
          <w:color w:val="auto"/>
        </w:rPr>
        <w:br w:type="page"/>
      </w:r>
    </w:p>
    <w:p w14:paraId="24097734" w14:textId="77777777" w:rsidR="003D1929" w:rsidRDefault="003D1929" w:rsidP="003D1929">
      <w:pPr>
        <w:spacing w:before="60" w:after="60" w:line="276" w:lineRule="auto"/>
        <w:jc w:val="both"/>
        <w:rPr>
          <w:color w:val="auto"/>
        </w:rPr>
      </w:pPr>
      <w:r w:rsidRPr="00BF7239">
        <w:rPr>
          <w:color w:val="auto"/>
        </w:rPr>
        <w:lastRenderedPageBreak/>
        <w:t xml:space="preserve">A correlação de </w:t>
      </w:r>
      <w:proofErr w:type="spellStart"/>
      <w:r w:rsidRPr="00BF7239">
        <w:rPr>
          <w:color w:val="auto"/>
        </w:rPr>
        <w:t>Spearman</w:t>
      </w:r>
      <w:proofErr w:type="spellEnd"/>
      <w:r w:rsidRPr="00BF7239">
        <w:rPr>
          <w:color w:val="auto"/>
        </w:rPr>
        <w:t xml:space="preserve"> reforça esse ganho de alinhamento: o coeficiente aumenta de 0,138 no score original para 0,207 no score ampliado, sugerindo que a inclusão do histórico de desastres melhora a capacidade do modelo de refletir a dinâmica real de alocação de recursos.</w:t>
      </w:r>
      <w:r>
        <w:rPr>
          <w:color w:val="auto"/>
        </w:rPr>
        <w:t xml:space="preserve"> E</w:t>
      </w:r>
      <w:r w:rsidRPr="00BF7239">
        <w:rPr>
          <w:color w:val="auto"/>
        </w:rPr>
        <w:t>mbora estatisticamente significativa,</w:t>
      </w:r>
      <w:r>
        <w:rPr>
          <w:color w:val="auto"/>
        </w:rPr>
        <w:t xml:space="preserve"> a correlação</w:t>
      </w:r>
      <w:r w:rsidRPr="00BF7239">
        <w:rPr>
          <w:color w:val="auto"/>
        </w:rPr>
        <w:t xml:space="preserve"> permanece fraca</w:t>
      </w:r>
      <w:r>
        <w:rPr>
          <w:color w:val="auto"/>
        </w:rPr>
        <w:t>,</w:t>
      </w:r>
      <w:r w:rsidRPr="00BF7239">
        <w:rPr>
          <w:color w:val="auto"/>
        </w:rPr>
        <w:t xml:space="preserve"> resultado esperado e coerente com o achado dos municípios invisíveis: os municípios com maior score (mais vulneráveis) frequentemente não chegam ao sistema de resposta federal, de modo que o volume de recursos recebidos subestima sistematicamente o risco real das faixas mais altas. </w:t>
      </w:r>
    </w:p>
    <w:p w14:paraId="73B0B7BA" w14:textId="77777777" w:rsidR="003D1929" w:rsidRDefault="003D1929">
      <w:pPr>
        <w:spacing w:line="276" w:lineRule="auto"/>
        <w:rPr>
          <w:color w:val="auto"/>
        </w:rPr>
      </w:pPr>
    </w:p>
    <w:p w14:paraId="21761BF4" w14:textId="0CC4C470" w:rsidR="00575ED4" w:rsidRDefault="00BF7239">
      <w:pPr>
        <w:spacing w:line="276" w:lineRule="auto"/>
        <w:rPr>
          <w:color w:val="auto"/>
        </w:rPr>
      </w:pPr>
      <w:r>
        <w:rPr>
          <w:noProof/>
          <w:color w:val="auto"/>
        </w:rPr>
        <w:drawing>
          <wp:inline distT="0" distB="0" distL="0" distR="0" wp14:anchorId="0E0926C7" wp14:editId="3A0AB5FB">
            <wp:extent cx="5502910" cy="2090420"/>
            <wp:effectExtent l="0" t="0" r="2540" b="5080"/>
            <wp:docPr id="99010109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1094" name="Imagem 990101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090420"/>
                    </a:xfrm>
                    <a:prstGeom prst="rect">
                      <a:avLst/>
                    </a:prstGeom>
                  </pic:spPr>
                </pic:pic>
              </a:graphicData>
            </a:graphic>
          </wp:inline>
        </w:drawing>
      </w:r>
    </w:p>
    <w:p w14:paraId="65F912F4" w14:textId="465D028A" w:rsidR="004D3FBA" w:rsidRPr="00CD038E" w:rsidRDefault="004D3FBA" w:rsidP="004D3FBA">
      <w:pPr>
        <w:spacing w:before="40" w:after="120" w:line="360" w:lineRule="auto"/>
        <w:jc w:val="center"/>
        <w:rPr>
          <w:i/>
          <w:iCs/>
          <w:color w:val="auto"/>
        </w:rPr>
      </w:pPr>
      <w:bookmarkStart w:id="34" w:name="Grafico9"/>
      <w:r w:rsidRPr="00CD038E">
        <w:rPr>
          <w:i/>
          <w:iCs/>
          <w:color w:val="auto"/>
        </w:rPr>
        <w:t xml:space="preserve">Gráfico </w:t>
      </w:r>
      <w:r>
        <w:rPr>
          <w:i/>
          <w:iCs/>
          <w:color w:val="auto"/>
        </w:rPr>
        <w:t>9</w:t>
      </w:r>
      <w:bookmarkEnd w:id="34"/>
      <w:r w:rsidRPr="00CD038E">
        <w:rPr>
          <w:i/>
          <w:iCs/>
          <w:color w:val="auto"/>
        </w:rPr>
        <w:t xml:space="preserve"> - Correlação entre score e frequência de desastres.</w:t>
      </w:r>
    </w:p>
    <w:p w14:paraId="1238C6E5" w14:textId="35359504" w:rsidR="003D1929" w:rsidRDefault="003D1929" w:rsidP="003D1929">
      <w:pPr>
        <w:spacing w:before="60" w:after="60" w:line="276" w:lineRule="auto"/>
        <w:jc w:val="both"/>
        <w:rPr>
          <w:color w:val="auto"/>
        </w:rPr>
      </w:pPr>
      <w:r w:rsidRPr="00BF7239">
        <w:rPr>
          <w:color w:val="auto"/>
        </w:rPr>
        <w:t>Nesse sentido, a ausência de correlação forte entre score e valor não enfraquece o modelo</w:t>
      </w:r>
      <w:r>
        <w:rPr>
          <w:color w:val="auto"/>
        </w:rPr>
        <w:t>,</w:t>
      </w:r>
      <w:r w:rsidRPr="00BF7239">
        <w:rPr>
          <w:color w:val="auto"/>
        </w:rPr>
        <w:t xml:space="preserve"> antes reforça seu argumento central: a intervenção preventiva é mais necessária exatamente onde o sistema de resposta não alcança, seja porque o evento ainda não ocorreu, seja porque o município não possui capacidade institucional de protocolar o pedido de recursos. O score ampliado, ao incorporar exposição histórica como terceiro componente, permite identificar dentro das faixas de risco os municípios que já acumularam evidência empírica de desastre e ainda assim receberam volumes de recursos proporcionalmente baixos</w:t>
      </w:r>
      <w:r>
        <w:rPr>
          <w:color w:val="auto"/>
        </w:rPr>
        <w:t>,</w:t>
      </w:r>
      <w:r w:rsidRPr="00BF7239">
        <w:rPr>
          <w:color w:val="auto"/>
        </w:rPr>
        <w:t xml:space="preserve"> candidatos prioritários para investimento preventivo antes do próximo evento.</w:t>
      </w:r>
    </w:p>
    <w:p w14:paraId="6C82110C" w14:textId="77777777" w:rsidR="003D1929" w:rsidRPr="00BF7239" w:rsidRDefault="003D1929" w:rsidP="003D1929">
      <w:pPr>
        <w:spacing w:before="60" w:after="60" w:line="276" w:lineRule="auto"/>
        <w:jc w:val="both"/>
        <w:rPr>
          <w:color w:val="auto"/>
        </w:rPr>
      </w:pPr>
    </w:p>
    <w:p w14:paraId="4B1B32E3" w14:textId="3D640C58" w:rsidR="00575ED4" w:rsidRPr="0042475E" w:rsidRDefault="004D3FBA">
      <w:pPr>
        <w:pStyle w:val="Ttulo1"/>
        <w:rPr>
          <w:color w:val="auto"/>
        </w:rPr>
      </w:pPr>
      <w:bookmarkStart w:id="35" w:name="_Toc225688806"/>
      <w:r w:rsidRPr="0042475E">
        <w:rPr>
          <w:color w:val="auto"/>
        </w:rPr>
        <w:t>4 Considerações</w:t>
      </w:r>
      <w:r w:rsidR="00000000" w:rsidRPr="0042475E">
        <w:rPr>
          <w:color w:val="auto"/>
        </w:rPr>
        <w:t xml:space="preserve"> Finais</w:t>
      </w:r>
      <w:bookmarkEnd w:id="35"/>
    </w:p>
    <w:p w14:paraId="49351712" w14:textId="2E5C5266" w:rsidR="00575ED4" w:rsidRPr="0042475E" w:rsidRDefault="00000000">
      <w:pPr>
        <w:spacing w:before="60" w:after="60" w:line="276" w:lineRule="auto"/>
        <w:jc w:val="both"/>
        <w:rPr>
          <w:color w:val="auto"/>
        </w:rPr>
      </w:pPr>
      <w:r w:rsidRPr="0042475E">
        <w:rPr>
          <w:color w:val="auto"/>
        </w:rPr>
        <w:t xml:space="preserve">Este trabalho </w:t>
      </w:r>
      <w:r w:rsidR="00B34C23">
        <w:rPr>
          <w:color w:val="auto"/>
        </w:rPr>
        <w:t>apresentou</w:t>
      </w:r>
      <w:r w:rsidRPr="0042475E">
        <w:rPr>
          <w:color w:val="auto"/>
        </w:rPr>
        <w:t xml:space="preserve"> uma ferramenta concreta de apoio à decisão para priorização de investimentos em infraestrutura urbana preventiva no Brasil, integrando três fontes de dados federais oficiais em um pipeline analítico reproduzível e com conformidade LGPD demonstrada.</w:t>
      </w:r>
    </w:p>
    <w:p w14:paraId="14C2E13D" w14:textId="77777777" w:rsidR="00575ED4" w:rsidRPr="0042475E" w:rsidRDefault="00000000">
      <w:pPr>
        <w:spacing w:before="60" w:after="60" w:line="276" w:lineRule="auto"/>
        <w:jc w:val="both"/>
        <w:rPr>
          <w:color w:val="auto"/>
        </w:rPr>
      </w:pPr>
      <w:r w:rsidRPr="0042475E">
        <w:rPr>
          <w:color w:val="auto"/>
        </w:rPr>
        <w:t>Os principais achados convergem para três conclusões de política pública:</w:t>
      </w:r>
    </w:p>
    <w:p w14:paraId="13479085" w14:textId="77777777" w:rsidR="00575ED4" w:rsidRPr="0042475E" w:rsidRDefault="00000000">
      <w:pPr>
        <w:spacing w:before="60" w:after="60" w:line="276" w:lineRule="auto"/>
        <w:jc w:val="both"/>
        <w:rPr>
          <w:color w:val="auto"/>
        </w:rPr>
      </w:pPr>
      <w:r w:rsidRPr="0042475E">
        <w:rPr>
          <w:b/>
          <w:bCs/>
          <w:color w:val="auto"/>
        </w:rPr>
        <w:t xml:space="preserve">1. O modelo identifica corretamente os municípios mais vulneráveis. </w:t>
      </w:r>
      <w:r w:rsidRPr="0042475E">
        <w:rPr>
          <w:color w:val="auto"/>
        </w:rPr>
        <w:t xml:space="preserve"> A correlação positiva e estatisticamente significativa com o histórico real de desastres (ρ = 0,078, p &lt; 0,0001) confirma que a direção do ranking é adequada. A magnitude baixa da correlação não é uma limitação do modelo, mas um reflexo da subnotificação estrutural que afeta os municípios mais frágeis.</w:t>
      </w:r>
    </w:p>
    <w:p w14:paraId="3B7FEA00" w14:textId="1043FC9D" w:rsidR="00575ED4" w:rsidRPr="0042475E" w:rsidRDefault="00000000">
      <w:pPr>
        <w:spacing w:before="60" w:after="60" w:line="276" w:lineRule="auto"/>
        <w:jc w:val="both"/>
        <w:rPr>
          <w:color w:val="auto"/>
        </w:rPr>
      </w:pPr>
      <w:r w:rsidRPr="0042475E">
        <w:rPr>
          <w:b/>
          <w:bCs/>
          <w:color w:val="auto"/>
        </w:rPr>
        <w:lastRenderedPageBreak/>
        <w:t xml:space="preserve">2. A maioria dos municípios vulneráveis é invisível para o sistema de resposta federal. </w:t>
      </w:r>
      <w:r w:rsidRPr="0042475E">
        <w:rPr>
          <w:color w:val="auto"/>
        </w:rPr>
        <w:t xml:space="preserve"> Com 81,7% dos municípios prioritários sem registro de desastre aderente no período analisado, o trabalho evidencia que o instrumento de medição (relatório de respostas) é estruturalmente cego para os municípios com menor capacidade institucional</w:t>
      </w:r>
      <w:r w:rsidR="003D1929">
        <w:rPr>
          <w:color w:val="auto"/>
        </w:rPr>
        <w:t xml:space="preserve">, </w:t>
      </w:r>
      <w:r w:rsidRPr="0042475E">
        <w:rPr>
          <w:color w:val="auto"/>
        </w:rPr>
        <w:t>exatamente os mais vulneráveis. Essa invisibilidade reforça a urgência da prevenção: agir antes do desastre é especialmente crítico onde o sistema não alcança depois.</w:t>
      </w:r>
    </w:p>
    <w:p w14:paraId="3540D7DE" w14:textId="77777777" w:rsidR="00575ED4" w:rsidRPr="0042475E" w:rsidRDefault="00000000">
      <w:pPr>
        <w:spacing w:before="60" w:after="60" w:line="276" w:lineRule="auto"/>
        <w:jc w:val="both"/>
        <w:rPr>
          <w:color w:val="auto"/>
        </w:rPr>
      </w:pPr>
      <w:r w:rsidRPr="0042475E">
        <w:rPr>
          <w:b/>
          <w:bCs/>
          <w:color w:val="auto"/>
        </w:rPr>
        <w:t xml:space="preserve">3. O score ampliado é mais preciso para priorização de investimentos. </w:t>
      </w:r>
      <w:r w:rsidRPr="0042475E">
        <w:rPr>
          <w:color w:val="auto"/>
        </w:rPr>
        <w:t xml:space="preserve"> A incorporação da exposição histórica como terceiro componente resolve a faixa CRÍTICA vazia do modelo original e diferencia dentro das faixas municípios com perfis de risco distintos. Os 6 municípios CRÍTICOS e os 453 ALTOS no score ampliado são os alvos mais defensáveis para uma política de alocação preventiva de recursos.</w:t>
      </w:r>
    </w:p>
    <w:p w14:paraId="13A63FA2" w14:textId="70DDB0D4" w:rsidR="00575ED4" w:rsidRPr="0042475E" w:rsidRDefault="00000000">
      <w:pPr>
        <w:spacing w:before="60" w:after="60" w:line="276" w:lineRule="auto"/>
        <w:jc w:val="both"/>
        <w:rPr>
          <w:color w:val="auto"/>
        </w:rPr>
      </w:pPr>
      <w:r w:rsidRPr="0042475E">
        <w:rPr>
          <w:color w:val="auto"/>
        </w:rPr>
        <w:t xml:space="preserve">Como desdobramentos futuros, recomenda-se: atualização do IVS com dados do Censo 2022; incorporação de dados históricos mais extensos do S2iD; desenvolvimento de modelo preditivo de risco de desastre com técnicas de </w:t>
      </w:r>
      <w:r w:rsidRPr="00E13A96">
        <w:rPr>
          <w:i/>
          <w:iCs/>
          <w:color w:val="auto"/>
        </w:rPr>
        <w:t>machine learning</w:t>
      </w:r>
      <w:r w:rsidRPr="0042475E">
        <w:rPr>
          <w:color w:val="auto"/>
        </w:rPr>
        <w:t xml:space="preserve">; e construção de painel de monitoramento contínuo integrando dados em tempo real do </w:t>
      </w:r>
      <w:r w:rsidR="00E13A96">
        <w:rPr>
          <w:color w:val="auto"/>
        </w:rPr>
        <w:t xml:space="preserve">Centro Nacional de Monitoramento e Alertas de Desastres </w:t>
      </w:r>
      <w:proofErr w:type="gramStart"/>
      <w:r w:rsidR="00E13A96">
        <w:rPr>
          <w:color w:val="auto"/>
        </w:rPr>
        <w:t>Naturais(</w:t>
      </w:r>
      <w:proofErr w:type="gramEnd"/>
      <w:r w:rsidRPr="0042475E">
        <w:rPr>
          <w:color w:val="auto"/>
        </w:rPr>
        <w:t>CEMADEN</w:t>
      </w:r>
      <w:r w:rsidR="00E13A96">
        <w:rPr>
          <w:color w:val="auto"/>
        </w:rPr>
        <w:t>)</w:t>
      </w:r>
      <w:r w:rsidRPr="0042475E">
        <w:rPr>
          <w:color w:val="auto"/>
        </w:rPr>
        <w:t xml:space="preserve"> e S2iD.</w:t>
      </w:r>
    </w:p>
    <w:p w14:paraId="6BE3F77A" w14:textId="3AEF28B3" w:rsidR="00575ED4" w:rsidRPr="0042475E" w:rsidRDefault="00575ED4">
      <w:pPr>
        <w:spacing w:line="276" w:lineRule="auto"/>
        <w:rPr>
          <w:color w:val="auto"/>
        </w:rPr>
      </w:pPr>
    </w:p>
    <w:p w14:paraId="2399E40E" w14:textId="08E14C2C" w:rsidR="00575ED4" w:rsidRPr="0042475E" w:rsidRDefault="003D1929">
      <w:pPr>
        <w:pStyle w:val="Ttulo1"/>
        <w:rPr>
          <w:color w:val="auto"/>
        </w:rPr>
      </w:pPr>
      <w:bookmarkStart w:id="36" w:name="_Toc225688807"/>
      <w:r w:rsidRPr="0042475E">
        <w:rPr>
          <w:color w:val="auto"/>
        </w:rPr>
        <w:t>5 Referências</w:t>
      </w:r>
      <w:bookmarkEnd w:id="36"/>
    </w:p>
    <w:p w14:paraId="51D264E0" w14:textId="77777777" w:rsidR="00575ED4" w:rsidRPr="0042475E" w:rsidRDefault="00000000">
      <w:pPr>
        <w:spacing w:before="80" w:after="80" w:line="276" w:lineRule="auto"/>
        <w:ind w:left="720" w:hanging="720"/>
        <w:jc w:val="both"/>
        <w:rPr>
          <w:color w:val="auto"/>
        </w:rPr>
      </w:pPr>
      <w:r w:rsidRPr="0042475E">
        <w:rPr>
          <w:color w:val="auto"/>
        </w:rPr>
        <w:t>BRASIL. Lei nº 12.608, de 10 de abril de 2012. Institui a Política Nacional de Proteção e Defesa Civil — PNPDEC. Diário Oficial da União, Brasília, 2012.</w:t>
      </w:r>
    </w:p>
    <w:p w14:paraId="0F74D1F3" w14:textId="77777777" w:rsidR="00575ED4" w:rsidRPr="0042475E" w:rsidRDefault="00000000">
      <w:pPr>
        <w:spacing w:before="80" w:after="80" w:line="276" w:lineRule="auto"/>
        <w:ind w:left="720" w:hanging="720"/>
        <w:jc w:val="both"/>
        <w:rPr>
          <w:color w:val="auto"/>
        </w:rPr>
      </w:pPr>
      <w:r w:rsidRPr="0042475E">
        <w:rPr>
          <w:color w:val="auto"/>
        </w:rPr>
        <w:t>BRASIL. Ministério da Integração e do Desenvolvimento Regional. Plano Nacional de Proteção e Defesa Civil — PN-PDC 2025–2035. Brasília: MIDR/SEDEC, 2025.</w:t>
      </w:r>
    </w:p>
    <w:p w14:paraId="0FA71253" w14:textId="3D20E664" w:rsidR="00575ED4" w:rsidRDefault="00000000">
      <w:pPr>
        <w:spacing w:before="80" w:after="80" w:line="276" w:lineRule="auto"/>
        <w:ind w:left="720" w:hanging="720"/>
        <w:jc w:val="both"/>
        <w:rPr>
          <w:color w:val="auto"/>
        </w:rPr>
      </w:pPr>
      <w:r w:rsidRPr="0042475E">
        <w:rPr>
          <w:color w:val="auto"/>
        </w:rPr>
        <w:t>BRASIL. Ministério da Integração e do Desenvolvimento Regional. Relatório Gerencial de Resposta a Desastres. Sistema Integrado de Informações sobre Desastres (S2iD), 2024.</w:t>
      </w:r>
    </w:p>
    <w:p w14:paraId="201DE1BC" w14:textId="308A9FC6" w:rsidR="00B34C23" w:rsidRPr="0042475E" w:rsidRDefault="00B34C23">
      <w:pPr>
        <w:spacing w:before="80" w:after="80" w:line="276" w:lineRule="auto"/>
        <w:ind w:left="720" w:hanging="720"/>
        <w:jc w:val="both"/>
        <w:rPr>
          <w:color w:val="auto"/>
        </w:rPr>
      </w:pPr>
      <w:r w:rsidRPr="0042475E">
        <w:rPr>
          <w:color w:val="auto"/>
        </w:rPr>
        <w:t>ENAP. MBA em Ciência de Dados e Inteligência Artificial Aplicadas (2025) — Disciplina Integradora Aplicada: Estratégia de Análise de Dados em Políticas Públicas. Material didático do Laboratório de Casos — Políticas Públicas de Infraestrutura. Brasília: Escola Nacional de Administração Pública, 2025.</w:t>
      </w:r>
    </w:p>
    <w:p w14:paraId="1776B2BA" w14:textId="77777777" w:rsidR="00575ED4" w:rsidRPr="0042475E" w:rsidRDefault="00000000">
      <w:pPr>
        <w:spacing w:before="80" w:after="80" w:line="276" w:lineRule="auto"/>
        <w:ind w:left="720" w:hanging="720"/>
        <w:jc w:val="both"/>
        <w:rPr>
          <w:color w:val="auto"/>
        </w:rPr>
      </w:pPr>
      <w:r w:rsidRPr="0042475E">
        <w:rPr>
          <w:color w:val="auto"/>
        </w:rPr>
        <w:t>IBGE. Censo Demográfico 2010. Rio de Janeiro: Instituto Brasileiro de Geografia e Estatística, 2010.</w:t>
      </w:r>
    </w:p>
    <w:p w14:paraId="3FB3425E" w14:textId="77777777" w:rsidR="00575ED4" w:rsidRPr="0042475E" w:rsidRDefault="00000000">
      <w:pPr>
        <w:spacing w:before="80" w:after="80" w:line="276" w:lineRule="auto"/>
        <w:ind w:left="720" w:hanging="720"/>
        <w:jc w:val="both"/>
        <w:rPr>
          <w:color w:val="auto"/>
        </w:rPr>
      </w:pPr>
      <w:r w:rsidRPr="0042475E">
        <w:rPr>
          <w:color w:val="auto"/>
        </w:rPr>
        <w:t>IPEA. Atlas de Vulnerabilidade Social (IVS) — Dados Brutos v2. Brasília: Instituto de Pesquisa Econômica Aplicada, 2015. Disponível em: https://ivs.ipea.gov.br.</w:t>
      </w:r>
    </w:p>
    <w:p w14:paraId="5B05DDD9" w14:textId="77777777" w:rsidR="00575ED4" w:rsidRPr="0042475E" w:rsidRDefault="00000000">
      <w:pPr>
        <w:spacing w:before="80" w:after="80" w:line="276" w:lineRule="auto"/>
        <w:ind w:left="720" w:hanging="720"/>
        <w:jc w:val="both"/>
        <w:rPr>
          <w:color w:val="auto"/>
        </w:rPr>
      </w:pPr>
      <w:r w:rsidRPr="0042475E">
        <w:rPr>
          <w:color w:val="auto"/>
        </w:rPr>
        <w:t>MDS/SAGICAD. Base Amostral do Cadastro Único — dezembro de 2018. Brasília: Ministério do Desenvolvimento Social, 2018. Disponível em: https://aplicacoes.mds.gov.br/sagi/portal/.</w:t>
      </w:r>
    </w:p>
    <w:p w14:paraId="0B1CB589" w14:textId="77777777" w:rsidR="00575ED4" w:rsidRDefault="00000000">
      <w:pPr>
        <w:spacing w:before="80" w:after="80" w:line="276" w:lineRule="auto"/>
        <w:ind w:left="720" w:hanging="720"/>
        <w:jc w:val="both"/>
        <w:rPr>
          <w:color w:val="auto"/>
        </w:rPr>
      </w:pPr>
      <w:r w:rsidRPr="0042475E">
        <w:rPr>
          <w:color w:val="auto"/>
        </w:rPr>
        <w:t>MIDR/SEDEC. Codificação Brasileira de Desastres — COBRADE. Brasília: Secretaria Nacional de Proteção e Defesa Civil, 2021.</w:t>
      </w:r>
    </w:p>
    <w:p w14:paraId="3923EFAC" w14:textId="3FEBC605" w:rsidR="00B34C23" w:rsidRPr="0042475E" w:rsidRDefault="00B34C23">
      <w:pPr>
        <w:spacing w:before="80" w:after="80" w:line="276" w:lineRule="auto"/>
        <w:ind w:left="720" w:hanging="720"/>
        <w:jc w:val="both"/>
        <w:rPr>
          <w:color w:val="auto"/>
        </w:rPr>
      </w:pPr>
      <w:r w:rsidRPr="00B34C23">
        <w:rPr>
          <w:color w:val="auto"/>
        </w:rPr>
        <w:t xml:space="preserve">NASCIMENTO, F. F.; DUARTE JÚNIOR, F. C. M. </w:t>
      </w:r>
      <w:proofErr w:type="spellStart"/>
      <w:r w:rsidRPr="00B34C23">
        <w:rPr>
          <w:b/>
          <w:bCs/>
          <w:color w:val="auto"/>
        </w:rPr>
        <w:t>pnpdec</w:t>
      </w:r>
      <w:proofErr w:type="spellEnd"/>
      <w:r w:rsidRPr="00B34C23">
        <w:rPr>
          <w:b/>
          <w:bCs/>
          <w:color w:val="auto"/>
        </w:rPr>
        <w:t>-</w:t>
      </w:r>
      <w:proofErr w:type="spellStart"/>
      <w:r w:rsidRPr="00B34C23">
        <w:rPr>
          <w:b/>
          <w:bCs/>
          <w:color w:val="auto"/>
        </w:rPr>
        <w:t>priorizacao</w:t>
      </w:r>
      <w:proofErr w:type="spellEnd"/>
      <w:r w:rsidRPr="00B34C23">
        <w:rPr>
          <w:b/>
          <w:bCs/>
          <w:color w:val="auto"/>
        </w:rPr>
        <w:t>-infraestrutura</w:t>
      </w:r>
      <w:r w:rsidRPr="00B34C23">
        <w:rPr>
          <w:color w:val="auto"/>
        </w:rPr>
        <w:t xml:space="preserve">: pipeline de priorização de infraestrutura urbana preventiva com dados do IVS, </w:t>
      </w:r>
      <w:proofErr w:type="spellStart"/>
      <w:r w:rsidRPr="00B34C23">
        <w:rPr>
          <w:color w:val="auto"/>
        </w:rPr>
        <w:t>CadÚnico</w:t>
      </w:r>
      <w:proofErr w:type="spellEnd"/>
      <w:r w:rsidRPr="00B34C23">
        <w:rPr>
          <w:color w:val="auto"/>
        </w:rPr>
        <w:t xml:space="preserve"> e SEDEC</w:t>
      </w:r>
      <w:r w:rsidR="00C9573A">
        <w:rPr>
          <w:color w:val="auto"/>
        </w:rPr>
        <w:t xml:space="preserve">. </w:t>
      </w:r>
      <w:r w:rsidRPr="00B34C23">
        <w:rPr>
          <w:color w:val="auto"/>
        </w:rPr>
        <w:t>Disponível em:</w:t>
      </w:r>
      <w:r w:rsidR="00C9573A">
        <w:rPr>
          <w:color w:val="auto"/>
        </w:rPr>
        <w:t xml:space="preserve"> </w:t>
      </w:r>
      <w:hyperlink r:id="rId19" w:history="1">
        <w:r w:rsidR="00C9573A" w:rsidRPr="00A01524">
          <w:rPr>
            <w:rStyle w:val="Hyperlink"/>
          </w:rPr>
          <w:t>https://github.com/fabianan/pnpd</w:t>
        </w:r>
        <w:r w:rsidR="00C9573A" w:rsidRPr="00A01524">
          <w:rPr>
            <w:rStyle w:val="Hyperlink"/>
          </w:rPr>
          <w:t>e</w:t>
        </w:r>
        <w:r w:rsidR="00C9573A" w:rsidRPr="00A01524">
          <w:rPr>
            <w:rStyle w:val="Hyperlink"/>
          </w:rPr>
          <w:t>c-priorizacao-infraestrutura</w:t>
        </w:r>
      </w:hyperlink>
      <w:r w:rsidRPr="00B34C23">
        <w:rPr>
          <w:color w:val="auto"/>
        </w:rPr>
        <w:t>. Acesso em: mar. 2026.</w:t>
      </w:r>
    </w:p>
    <w:sectPr w:rsidR="00B34C23" w:rsidRPr="0042475E" w:rsidSect="005834CF">
      <w:footerReference w:type="default" r:id="rId20"/>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9DC8" w14:textId="77777777" w:rsidR="00572633" w:rsidRDefault="00572633" w:rsidP="005834CF">
      <w:r>
        <w:separator/>
      </w:r>
    </w:p>
  </w:endnote>
  <w:endnote w:type="continuationSeparator" w:id="0">
    <w:p w14:paraId="50DC68C0" w14:textId="77777777" w:rsidR="00572633" w:rsidRDefault="00572633" w:rsidP="0058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436738"/>
      <w:docPartObj>
        <w:docPartGallery w:val="Page Numbers (Bottom of Page)"/>
        <w:docPartUnique/>
      </w:docPartObj>
    </w:sdtPr>
    <w:sdtContent>
      <w:p w14:paraId="48B4098C" w14:textId="14D19C5B" w:rsidR="005834CF" w:rsidRDefault="005834CF">
        <w:pPr>
          <w:pStyle w:val="Rodap"/>
          <w:jc w:val="right"/>
        </w:pPr>
        <w:r>
          <w:fldChar w:fldCharType="begin"/>
        </w:r>
        <w:r>
          <w:instrText>PAGE   \* MERGEFORMAT</w:instrText>
        </w:r>
        <w:r>
          <w:fldChar w:fldCharType="separate"/>
        </w:r>
        <w:r>
          <w:t>2</w:t>
        </w:r>
        <w:r>
          <w:fldChar w:fldCharType="end"/>
        </w:r>
      </w:p>
    </w:sdtContent>
  </w:sdt>
  <w:p w14:paraId="24A3BF3D" w14:textId="77777777" w:rsidR="005834CF" w:rsidRDefault="005834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F938" w14:textId="77777777" w:rsidR="00572633" w:rsidRDefault="00572633" w:rsidP="005834CF">
      <w:r>
        <w:separator/>
      </w:r>
    </w:p>
  </w:footnote>
  <w:footnote w:type="continuationSeparator" w:id="0">
    <w:p w14:paraId="1D0B1894" w14:textId="77777777" w:rsidR="00572633" w:rsidRDefault="00572633" w:rsidP="00583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061"/>
    <w:multiLevelType w:val="hybridMultilevel"/>
    <w:tmpl w:val="070E1116"/>
    <w:lvl w:ilvl="0" w:tplc="BF582374">
      <w:start w:val="1"/>
      <w:numFmt w:val="bullet"/>
      <w:lvlText w:val="•"/>
      <w:lvlJc w:val="left"/>
      <w:pPr>
        <w:ind w:left="720" w:hanging="360"/>
      </w:pPr>
    </w:lvl>
    <w:lvl w:ilvl="1" w:tplc="7FE85540">
      <w:numFmt w:val="decimal"/>
      <w:lvlText w:val=""/>
      <w:lvlJc w:val="left"/>
    </w:lvl>
    <w:lvl w:ilvl="2" w:tplc="FB8A75BA">
      <w:numFmt w:val="decimal"/>
      <w:lvlText w:val=""/>
      <w:lvlJc w:val="left"/>
    </w:lvl>
    <w:lvl w:ilvl="3" w:tplc="F1D65670">
      <w:numFmt w:val="decimal"/>
      <w:lvlText w:val=""/>
      <w:lvlJc w:val="left"/>
    </w:lvl>
    <w:lvl w:ilvl="4" w:tplc="A124851E">
      <w:numFmt w:val="decimal"/>
      <w:lvlText w:val=""/>
      <w:lvlJc w:val="left"/>
    </w:lvl>
    <w:lvl w:ilvl="5" w:tplc="3FB8DEA0">
      <w:numFmt w:val="decimal"/>
      <w:lvlText w:val=""/>
      <w:lvlJc w:val="left"/>
    </w:lvl>
    <w:lvl w:ilvl="6" w:tplc="4E9E72E0">
      <w:numFmt w:val="decimal"/>
      <w:lvlText w:val=""/>
      <w:lvlJc w:val="left"/>
    </w:lvl>
    <w:lvl w:ilvl="7" w:tplc="9030F2CE">
      <w:numFmt w:val="decimal"/>
      <w:lvlText w:val=""/>
      <w:lvlJc w:val="left"/>
    </w:lvl>
    <w:lvl w:ilvl="8" w:tplc="7E8AFDFE">
      <w:numFmt w:val="decimal"/>
      <w:lvlText w:val=""/>
      <w:lvlJc w:val="left"/>
    </w:lvl>
  </w:abstractNum>
  <w:abstractNum w:abstractNumId="1" w15:restartNumberingAfterBreak="0">
    <w:nsid w:val="09036CE2"/>
    <w:multiLevelType w:val="hybridMultilevel"/>
    <w:tmpl w:val="F726338A"/>
    <w:lvl w:ilvl="0" w:tplc="90E05DAC">
      <w:start w:val="1"/>
      <w:numFmt w:val="bullet"/>
      <w:lvlText w:val="•"/>
      <w:lvlJc w:val="left"/>
      <w:pPr>
        <w:ind w:left="480" w:hanging="240"/>
      </w:pPr>
    </w:lvl>
    <w:lvl w:ilvl="1" w:tplc="20BEA4FC">
      <w:numFmt w:val="decimal"/>
      <w:lvlText w:val=""/>
      <w:lvlJc w:val="left"/>
    </w:lvl>
    <w:lvl w:ilvl="2" w:tplc="021A09B0">
      <w:numFmt w:val="decimal"/>
      <w:lvlText w:val=""/>
      <w:lvlJc w:val="left"/>
    </w:lvl>
    <w:lvl w:ilvl="3" w:tplc="EE8027E0">
      <w:numFmt w:val="decimal"/>
      <w:lvlText w:val=""/>
      <w:lvlJc w:val="left"/>
    </w:lvl>
    <w:lvl w:ilvl="4" w:tplc="295629D6">
      <w:numFmt w:val="decimal"/>
      <w:lvlText w:val=""/>
      <w:lvlJc w:val="left"/>
    </w:lvl>
    <w:lvl w:ilvl="5" w:tplc="755CDFB0">
      <w:numFmt w:val="decimal"/>
      <w:lvlText w:val=""/>
      <w:lvlJc w:val="left"/>
    </w:lvl>
    <w:lvl w:ilvl="6" w:tplc="21DC693E">
      <w:numFmt w:val="decimal"/>
      <w:lvlText w:val=""/>
      <w:lvlJc w:val="left"/>
    </w:lvl>
    <w:lvl w:ilvl="7" w:tplc="D43A36F4">
      <w:numFmt w:val="decimal"/>
      <w:lvlText w:val=""/>
      <w:lvlJc w:val="left"/>
    </w:lvl>
    <w:lvl w:ilvl="8" w:tplc="75B2B660">
      <w:numFmt w:val="decimal"/>
      <w:lvlText w:val=""/>
      <w:lvlJc w:val="left"/>
    </w:lvl>
  </w:abstractNum>
  <w:abstractNum w:abstractNumId="2" w15:restartNumberingAfterBreak="0">
    <w:nsid w:val="28601A5D"/>
    <w:multiLevelType w:val="hybridMultilevel"/>
    <w:tmpl w:val="302C7CEC"/>
    <w:lvl w:ilvl="0" w:tplc="FC5E6FD4">
      <w:start w:val="1"/>
      <w:numFmt w:val="bullet"/>
      <w:lvlText w:val="●"/>
      <w:lvlJc w:val="left"/>
      <w:pPr>
        <w:ind w:left="720" w:hanging="360"/>
      </w:pPr>
    </w:lvl>
    <w:lvl w:ilvl="1" w:tplc="AF1E9822">
      <w:start w:val="1"/>
      <w:numFmt w:val="bullet"/>
      <w:lvlText w:val="○"/>
      <w:lvlJc w:val="left"/>
      <w:pPr>
        <w:ind w:left="1440" w:hanging="360"/>
      </w:pPr>
    </w:lvl>
    <w:lvl w:ilvl="2" w:tplc="EE306D04">
      <w:start w:val="1"/>
      <w:numFmt w:val="bullet"/>
      <w:lvlText w:val="■"/>
      <w:lvlJc w:val="left"/>
      <w:pPr>
        <w:ind w:left="2160" w:hanging="360"/>
      </w:pPr>
    </w:lvl>
    <w:lvl w:ilvl="3" w:tplc="AB403F78">
      <w:start w:val="1"/>
      <w:numFmt w:val="bullet"/>
      <w:lvlText w:val="●"/>
      <w:lvlJc w:val="left"/>
      <w:pPr>
        <w:ind w:left="2880" w:hanging="360"/>
      </w:pPr>
    </w:lvl>
    <w:lvl w:ilvl="4" w:tplc="5B5AFDF4">
      <w:start w:val="1"/>
      <w:numFmt w:val="bullet"/>
      <w:lvlText w:val="○"/>
      <w:lvlJc w:val="left"/>
      <w:pPr>
        <w:ind w:left="3600" w:hanging="360"/>
      </w:pPr>
    </w:lvl>
    <w:lvl w:ilvl="5" w:tplc="04BC1C5C">
      <w:start w:val="1"/>
      <w:numFmt w:val="bullet"/>
      <w:lvlText w:val="■"/>
      <w:lvlJc w:val="left"/>
      <w:pPr>
        <w:ind w:left="4320" w:hanging="360"/>
      </w:pPr>
    </w:lvl>
    <w:lvl w:ilvl="6" w:tplc="4CFE0E40">
      <w:start w:val="1"/>
      <w:numFmt w:val="bullet"/>
      <w:lvlText w:val="●"/>
      <w:lvlJc w:val="left"/>
      <w:pPr>
        <w:ind w:left="5040" w:hanging="360"/>
      </w:pPr>
    </w:lvl>
    <w:lvl w:ilvl="7" w:tplc="F0E89CEE">
      <w:start w:val="1"/>
      <w:numFmt w:val="bullet"/>
      <w:lvlText w:val="●"/>
      <w:lvlJc w:val="left"/>
      <w:pPr>
        <w:ind w:left="5760" w:hanging="360"/>
      </w:pPr>
    </w:lvl>
    <w:lvl w:ilvl="8" w:tplc="D43817E4">
      <w:start w:val="1"/>
      <w:numFmt w:val="bullet"/>
      <w:lvlText w:val="●"/>
      <w:lvlJc w:val="left"/>
      <w:pPr>
        <w:ind w:left="6480" w:hanging="360"/>
      </w:pPr>
    </w:lvl>
  </w:abstractNum>
  <w:num w:numId="1" w16cid:durableId="303698795">
    <w:abstractNumId w:val="2"/>
    <w:lvlOverride w:ilvl="0">
      <w:startOverride w:val="1"/>
    </w:lvlOverride>
  </w:num>
  <w:num w:numId="2" w16cid:durableId="302396314">
    <w:abstractNumId w:val="0"/>
    <w:lvlOverride w:ilvl="0">
      <w:startOverride w:val="1"/>
    </w:lvlOverride>
  </w:num>
  <w:num w:numId="3" w16cid:durableId="65690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ED4"/>
    <w:rsid w:val="00023472"/>
    <w:rsid w:val="000E3E76"/>
    <w:rsid w:val="001E3545"/>
    <w:rsid w:val="002408DE"/>
    <w:rsid w:val="00280DC2"/>
    <w:rsid w:val="00291465"/>
    <w:rsid w:val="003D1929"/>
    <w:rsid w:val="0042475E"/>
    <w:rsid w:val="004650C8"/>
    <w:rsid w:val="00471447"/>
    <w:rsid w:val="004D3FBA"/>
    <w:rsid w:val="004E73EF"/>
    <w:rsid w:val="00572633"/>
    <w:rsid w:val="00575ED4"/>
    <w:rsid w:val="005834CF"/>
    <w:rsid w:val="00643954"/>
    <w:rsid w:val="006B506F"/>
    <w:rsid w:val="007431E8"/>
    <w:rsid w:val="007E16B4"/>
    <w:rsid w:val="009461EA"/>
    <w:rsid w:val="009A19C8"/>
    <w:rsid w:val="00B34C23"/>
    <w:rsid w:val="00BF7239"/>
    <w:rsid w:val="00C804AA"/>
    <w:rsid w:val="00C9573A"/>
    <w:rsid w:val="00CC3893"/>
    <w:rsid w:val="00CD038E"/>
    <w:rsid w:val="00D85BE3"/>
    <w:rsid w:val="00D86D7C"/>
    <w:rsid w:val="00DB5B67"/>
    <w:rsid w:val="00DC2EE5"/>
    <w:rsid w:val="00E13A96"/>
    <w:rsid w:val="00E22A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3D8EF"/>
  <w15:docId w15:val="{9A2048EE-1934-4C3B-B6FF-9F231920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6"/>
      <w:szCs w:val="36"/>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semiHidden/>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doSumrio">
    <w:name w:val="TOC Heading"/>
    <w:basedOn w:val="Ttulo1"/>
    <w:next w:val="Normal"/>
    <w:uiPriority w:val="39"/>
    <w:unhideWhenUsed/>
    <w:qFormat/>
    <w:rsid w:val="005834C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5834CF"/>
    <w:pPr>
      <w:spacing w:after="100"/>
    </w:pPr>
  </w:style>
  <w:style w:type="paragraph" w:styleId="Sumrio2">
    <w:name w:val="toc 2"/>
    <w:basedOn w:val="Normal"/>
    <w:next w:val="Normal"/>
    <w:autoRedefine/>
    <w:uiPriority w:val="39"/>
    <w:unhideWhenUsed/>
    <w:rsid w:val="005834CF"/>
    <w:pPr>
      <w:spacing w:after="100"/>
      <w:ind w:left="220"/>
    </w:pPr>
  </w:style>
  <w:style w:type="paragraph" w:styleId="Cabealho">
    <w:name w:val="header"/>
    <w:basedOn w:val="Normal"/>
    <w:link w:val="CabealhoChar"/>
    <w:uiPriority w:val="99"/>
    <w:unhideWhenUsed/>
    <w:rsid w:val="005834CF"/>
    <w:pPr>
      <w:tabs>
        <w:tab w:val="center" w:pos="4252"/>
        <w:tab w:val="right" w:pos="8504"/>
      </w:tabs>
    </w:pPr>
  </w:style>
  <w:style w:type="character" w:customStyle="1" w:styleId="CabealhoChar">
    <w:name w:val="Cabeçalho Char"/>
    <w:basedOn w:val="Fontepargpadro"/>
    <w:link w:val="Cabealho"/>
    <w:uiPriority w:val="99"/>
    <w:rsid w:val="005834CF"/>
  </w:style>
  <w:style w:type="paragraph" w:styleId="Rodap">
    <w:name w:val="footer"/>
    <w:basedOn w:val="Normal"/>
    <w:link w:val="RodapChar"/>
    <w:uiPriority w:val="99"/>
    <w:unhideWhenUsed/>
    <w:rsid w:val="005834CF"/>
    <w:pPr>
      <w:tabs>
        <w:tab w:val="center" w:pos="4252"/>
        <w:tab w:val="right" w:pos="8504"/>
      </w:tabs>
    </w:pPr>
  </w:style>
  <w:style w:type="character" w:customStyle="1" w:styleId="RodapChar">
    <w:name w:val="Rodapé Char"/>
    <w:basedOn w:val="Fontepargpadro"/>
    <w:link w:val="Rodap"/>
    <w:uiPriority w:val="99"/>
    <w:rsid w:val="005834CF"/>
  </w:style>
  <w:style w:type="character" w:styleId="MenoPendente">
    <w:name w:val="Unresolved Mention"/>
    <w:basedOn w:val="Fontepargpadro"/>
    <w:uiPriority w:val="99"/>
    <w:semiHidden/>
    <w:unhideWhenUsed/>
    <w:rsid w:val="00D85BE3"/>
    <w:rPr>
      <w:color w:val="605E5C"/>
      <w:shd w:val="clear" w:color="auto" w:fill="E1DFDD"/>
    </w:rPr>
  </w:style>
  <w:style w:type="character" w:styleId="HiperlinkVisitado">
    <w:name w:val="FollowedHyperlink"/>
    <w:basedOn w:val="Fontepargpadro"/>
    <w:uiPriority w:val="99"/>
    <w:semiHidden/>
    <w:unhideWhenUsed/>
    <w:rsid w:val="00C957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fabianan/pnpdec-priorizacao-infraestrutura" TargetMode="External"/><Relationship Id="rId4" Type="http://schemas.openxmlformats.org/officeDocument/2006/relationships/settings" Target="settings.xml"/><Relationship Id="rId9" Type="http://schemas.openxmlformats.org/officeDocument/2006/relationships/hyperlink" Target="https://github.com/fabianan/pnpdec-priorizacao-infraestrutura"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A9B1-08B3-4FCF-8B45-7E7F9D774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16</Pages>
  <Words>4526</Words>
  <Characters>24441</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Fabiana Nascimento</cp:lastModifiedBy>
  <cp:revision>8</cp:revision>
  <dcterms:created xsi:type="dcterms:W3CDTF">2026-03-29T14:16:00Z</dcterms:created>
  <dcterms:modified xsi:type="dcterms:W3CDTF">2026-03-29T17:59:00Z</dcterms:modified>
</cp:coreProperties>
</file>