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A5800" w14:textId="691CC6B6" w:rsidR="00241595" w:rsidRPr="00241595" w:rsidRDefault="00241595" w:rsidP="00241595">
      <w:pPr>
        <w:rPr>
          <w:b/>
          <w:bCs/>
        </w:rPr>
      </w:pPr>
      <w:r w:rsidRPr="00241595">
        <w:rPr>
          <w:b/>
          <w:bCs/>
        </w:rPr>
        <w:t>Grupo 2</w:t>
      </w:r>
    </w:p>
    <w:p w14:paraId="6828D14E" w14:textId="44C8CE28" w:rsidR="00241595" w:rsidRPr="00241595" w:rsidRDefault="00241595" w:rsidP="00241595">
      <w:pPr>
        <w:numPr>
          <w:ilvl w:val="0"/>
          <w:numId w:val="4"/>
        </w:numPr>
      </w:pPr>
      <w:r w:rsidRPr="00241595">
        <w:rPr>
          <w:b/>
          <w:bCs/>
        </w:rPr>
        <w:t>Selección de la Canasta:</w:t>
      </w:r>
      <w:r w:rsidRPr="00241595">
        <w:t xml:space="preserve"> ¿</w:t>
      </w:r>
      <w:r w:rsidR="00924029">
        <w:t>C</w:t>
      </w:r>
      <w:r w:rsidRPr="00241595">
        <w:t>ómo se seleccionan los bienes y servicios que componen el IPC? Expliquen el concepto de "ponderación" y su importancia en el cálculo final.</w:t>
      </w:r>
    </w:p>
    <w:p w14:paraId="00F27E39" w14:textId="77777777" w:rsidR="00241595" w:rsidRPr="00241595" w:rsidRDefault="00241595" w:rsidP="00241595">
      <w:pPr>
        <w:numPr>
          <w:ilvl w:val="0"/>
          <w:numId w:val="4"/>
        </w:numPr>
      </w:pPr>
      <w:r w:rsidRPr="00241595">
        <w:rPr>
          <w:b/>
          <w:bCs/>
        </w:rPr>
        <w:t>El Año Base:</w:t>
      </w:r>
      <w:r w:rsidRPr="00241595">
        <w:t xml:space="preserve"> ¿Qué criterios se deben seguir para elegir un año como base del índice? ¿Qué ocurre con la representatividad del índice a medida que nos alejamos de ese año?</w:t>
      </w:r>
    </w:p>
    <w:p w14:paraId="71E0FEDC" w14:textId="77777777" w:rsidR="00241595" w:rsidRPr="00241595" w:rsidRDefault="00241595" w:rsidP="00241595">
      <w:pPr>
        <w:numPr>
          <w:ilvl w:val="0"/>
          <w:numId w:val="4"/>
        </w:numPr>
      </w:pPr>
      <w:r w:rsidRPr="00241595">
        <w:rPr>
          <w:b/>
          <w:bCs/>
        </w:rPr>
        <w:t>Ajuste por Calidad:</w:t>
      </w:r>
      <w:r w:rsidRPr="00241595">
        <w:t xml:space="preserve"> Cuando un producto nuevo reemplaza a uno viejo con mejores características (ej. una computadora), ¿qué métodos sugiere el documento para evitar que la mejora tecnológica se contabilice erróneamente como inflación?</w:t>
      </w:r>
    </w:p>
    <w:p w14:paraId="2CC70417" w14:textId="77777777" w:rsidR="00305153" w:rsidRDefault="00305153"/>
    <w:sectPr w:rsidR="003051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31"/>
    <w:multiLevelType w:val="multilevel"/>
    <w:tmpl w:val="E234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E6741"/>
    <w:multiLevelType w:val="multilevel"/>
    <w:tmpl w:val="DA54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67E7B"/>
    <w:multiLevelType w:val="multilevel"/>
    <w:tmpl w:val="16D6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A0301"/>
    <w:multiLevelType w:val="multilevel"/>
    <w:tmpl w:val="C160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850389">
    <w:abstractNumId w:val="3"/>
  </w:num>
  <w:num w:numId="2" w16cid:durableId="226957322">
    <w:abstractNumId w:val="2"/>
  </w:num>
  <w:num w:numId="3" w16cid:durableId="1762096626">
    <w:abstractNumId w:val="0"/>
  </w:num>
  <w:num w:numId="4" w16cid:durableId="159725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95"/>
    <w:rsid w:val="000268EC"/>
    <w:rsid w:val="000F1B85"/>
    <w:rsid w:val="000F39BB"/>
    <w:rsid w:val="00144ABC"/>
    <w:rsid w:val="00147AC0"/>
    <w:rsid w:val="00241595"/>
    <w:rsid w:val="00305153"/>
    <w:rsid w:val="0063034B"/>
    <w:rsid w:val="006B22CB"/>
    <w:rsid w:val="00924029"/>
    <w:rsid w:val="009C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4890"/>
  <w15:chartTrackingRefBased/>
  <w15:docId w15:val="{8C4EB345-FB23-4325-A5DE-E7FE291A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493</Characters>
  <Application>Microsoft Office Word</Application>
  <DocSecurity>0</DocSecurity>
  <Lines>11</Lines>
  <Paragraphs>4</Paragraphs>
  <ScaleCrop>false</ScaleCrop>
  <Company>Habitat For Humanity International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5</cp:revision>
  <dcterms:created xsi:type="dcterms:W3CDTF">2026-04-10T03:06:00Z</dcterms:created>
  <dcterms:modified xsi:type="dcterms:W3CDTF">2026-04-13T03:31:00Z</dcterms:modified>
</cp:coreProperties>
</file>