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601B" w14:textId="5D9A2B00" w:rsidR="00305153" w:rsidRPr="00A7597A" w:rsidRDefault="00A7597A">
      <w:pPr>
        <w:rPr>
          <w:b/>
          <w:bCs/>
        </w:rPr>
      </w:pPr>
      <w:r w:rsidRPr="00A7597A">
        <w:rPr>
          <w:b/>
          <w:bCs/>
        </w:rPr>
        <w:t xml:space="preserve">Práctica 3: Análisis del Régimen de Metas de Inflación (50 </w:t>
      </w:r>
      <w:proofErr w:type="spellStart"/>
      <w:r w:rsidRPr="00A7597A">
        <w:rPr>
          <w:b/>
          <w:bCs/>
        </w:rPr>
        <w:t>pts</w:t>
      </w:r>
      <w:proofErr w:type="spellEnd"/>
      <w:r w:rsidRPr="00A7597A">
        <w:rPr>
          <w:b/>
          <w:bCs/>
        </w:rPr>
        <w:t>)</w:t>
      </w:r>
    </w:p>
    <w:p w14:paraId="6B33FFCC" w14:textId="0F37963C" w:rsidR="00064EB5" w:rsidRDefault="00920958">
      <w:r w:rsidRPr="00920958">
        <w:rPr>
          <w:b/>
          <w:bCs/>
        </w:rPr>
        <w:t>Objetivo:</w:t>
      </w:r>
      <w:r w:rsidRPr="00920958">
        <w:t xml:space="preserve"> Evaluar el impacto del cambio de régimen de política monetaria en la estabilidad de precios mediante análisis </w:t>
      </w:r>
      <w:r>
        <w:t>estadístico descriptivo</w:t>
      </w:r>
      <w:r w:rsidRPr="00920958">
        <w:t>.</w:t>
      </w:r>
    </w:p>
    <w:p w14:paraId="600BD0F7" w14:textId="77777777" w:rsidR="005C4B48" w:rsidRPr="005C4B48" w:rsidRDefault="005C4B48" w:rsidP="005C4B48">
      <w:pPr>
        <w:rPr>
          <w:b/>
          <w:bCs/>
        </w:rPr>
      </w:pPr>
      <w:r w:rsidRPr="005C4B48">
        <w:rPr>
          <w:b/>
          <w:bCs/>
        </w:rPr>
        <w:t>Instrucciones</w:t>
      </w:r>
    </w:p>
    <w:p w14:paraId="405C7836" w14:textId="77777777" w:rsidR="005C4B48" w:rsidRPr="005C4B48" w:rsidRDefault="005C4B48" w:rsidP="005C4B48">
      <w:pPr>
        <w:numPr>
          <w:ilvl w:val="0"/>
          <w:numId w:val="2"/>
        </w:numPr>
      </w:pPr>
      <w:r w:rsidRPr="005C4B48">
        <w:rPr>
          <w:b/>
          <w:bCs/>
        </w:rPr>
        <w:t xml:space="preserve">Preparación de Datos (10 </w:t>
      </w:r>
      <w:proofErr w:type="spellStart"/>
      <w:r w:rsidRPr="005C4B48">
        <w:rPr>
          <w:b/>
          <w:bCs/>
        </w:rPr>
        <w:t>pts</w:t>
      </w:r>
      <w:proofErr w:type="spellEnd"/>
      <w:r w:rsidRPr="005C4B48">
        <w:rPr>
          <w:b/>
          <w:bCs/>
        </w:rPr>
        <w:t>):</w:t>
      </w:r>
      <w:r w:rsidRPr="005C4B48">
        <w:t xml:space="preserve"> Filtre la base </w:t>
      </w:r>
      <w:proofErr w:type="spellStart"/>
      <w:r w:rsidRPr="005C4B48">
        <w:t>datos_</w:t>
      </w:r>
      <w:proofErr w:type="gramStart"/>
      <w:r w:rsidRPr="005C4B48">
        <w:t>bccr.rdata</w:t>
      </w:r>
      <w:proofErr w:type="spellEnd"/>
      <w:proofErr w:type="gramEnd"/>
      <w:r w:rsidRPr="005C4B48">
        <w:t xml:space="preserve"> para obtener la </w:t>
      </w:r>
      <w:r w:rsidRPr="005C4B48">
        <w:rPr>
          <w:b/>
          <w:bCs/>
        </w:rPr>
        <w:t>Variación Interanual del IPC</w:t>
      </w:r>
      <w:r w:rsidRPr="005C4B48">
        <w:t xml:space="preserve"> desde el año 2000 a la fecha.</w:t>
      </w:r>
    </w:p>
    <w:p w14:paraId="367C7959" w14:textId="02C35465" w:rsidR="005C4B48" w:rsidRPr="005C4B48" w:rsidRDefault="005C4B48" w:rsidP="005C4B48">
      <w:pPr>
        <w:numPr>
          <w:ilvl w:val="0"/>
          <w:numId w:val="2"/>
        </w:numPr>
      </w:pPr>
      <w:r w:rsidRPr="005C4B48">
        <w:rPr>
          <w:b/>
          <w:bCs/>
        </w:rPr>
        <w:t xml:space="preserve">Análisis Histórico (10 </w:t>
      </w:r>
      <w:proofErr w:type="spellStart"/>
      <w:r w:rsidRPr="005C4B48">
        <w:rPr>
          <w:b/>
          <w:bCs/>
        </w:rPr>
        <w:t>pts</w:t>
      </w:r>
      <w:proofErr w:type="spellEnd"/>
      <w:r w:rsidRPr="005C4B48">
        <w:rPr>
          <w:b/>
          <w:bCs/>
        </w:rPr>
        <w:t>):</w:t>
      </w:r>
      <w:r w:rsidRPr="005C4B48">
        <w:t xml:space="preserve"> Calcule los estadísticos descriptivos básicos y elabore un </w:t>
      </w:r>
      <w:r w:rsidRPr="005C4B48">
        <w:rPr>
          <w:b/>
          <w:bCs/>
        </w:rPr>
        <w:t>gráfico de series de tiempo</w:t>
      </w:r>
      <w:r w:rsidRPr="005C4B48">
        <w:t xml:space="preserve">. </w:t>
      </w:r>
      <w:r>
        <w:t>Analice el gráfico</w:t>
      </w:r>
      <w:r w:rsidRPr="005C4B48">
        <w:t>.</w:t>
      </w:r>
    </w:p>
    <w:p w14:paraId="60481AFB" w14:textId="77777777" w:rsidR="005C4B48" w:rsidRPr="005C4B48" w:rsidRDefault="005C4B48" w:rsidP="005C4B48">
      <w:pPr>
        <w:numPr>
          <w:ilvl w:val="0"/>
          <w:numId w:val="2"/>
        </w:numPr>
      </w:pPr>
      <w:r w:rsidRPr="005C4B48">
        <w:rPr>
          <w:b/>
          <w:bCs/>
        </w:rPr>
        <w:t xml:space="preserve">Análisis por Régimen de Política (30 </w:t>
      </w:r>
      <w:proofErr w:type="spellStart"/>
      <w:r w:rsidRPr="005C4B48">
        <w:rPr>
          <w:b/>
          <w:bCs/>
        </w:rPr>
        <w:t>pts</w:t>
      </w:r>
      <w:proofErr w:type="spellEnd"/>
      <w:r w:rsidRPr="005C4B48">
        <w:rPr>
          <w:b/>
          <w:bCs/>
        </w:rPr>
        <w:t>):</w:t>
      </w:r>
      <w:r w:rsidRPr="005C4B48">
        <w:t xml:space="preserve"> Cree una variable categórica para segmentar la muestra en dos periodos históricos:</w:t>
      </w:r>
    </w:p>
    <w:p w14:paraId="493FEC3F" w14:textId="77777777" w:rsidR="005C4B48" w:rsidRPr="005C4B48" w:rsidRDefault="005C4B48" w:rsidP="005C4B48">
      <w:pPr>
        <w:numPr>
          <w:ilvl w:val="1"/>
          <w:numId w:val="2"/>
        </w:numPr>
      </w:pPr>
      <w:r w:rsidRPr="005C4B48">
        <w:rPr>
          <w:b/>
          <w:bCs/>
        </w:rPr>
        <w:t>Pre-2008:</w:t>
      </w:r>
      <w:r w:rsidRPr="005C4B48">
        <w:t xml:space="preserve"> Régimen de Minidevaluaciones.</w:t>
      </w:r>
    </w:p>
    <w:p w14:paraId="3456F74B" w14:textId="77777777" w:rsidR="005C4B48" w:rsidRPr="005C4B48" w:rsidRDefault="005C4B48" w:rsidP="005C4B48">
      <w:pPr>
        <w:numPr>
          <w:ilvl w:val="1"/>
          <w:numId w:val="2"/>
        </w:numPr>
      </w:pPr>
      <w:r w:rsidRPr="005C4B48">
        <w:rPr>
          <w:b/>
          <w:bCs/>
        </w:rPr>
        <w:t>Post-2008:</w:t>
      </w:r>
      <w:r w:rsidRPr="005C4B48">
        <w:t xml:space="preserve"> Esquema de Metas de Inflación.</w:t>
      </w:r>
    </w:p>
    <w:p w14:paraId="0759B9E3" w14:textId="43C3B653" w:rsidR="005C4B48" w:rsidRPr="005C4B48" w:rsidRDefault="00DE21ED" w:rsidP="00695C0B">
      <w:pPr>
        <w:ind w:left="372" w:firstLine="708"/>
      </w:pPr>
      <w:r>
        <w:rPr>
          <w:b/>
          <w:bCs/>
        </w:rPr>
        <w:t xml:space="preserve">Con </w:t>
      </w:r>
      <w:r w:rsidR="00321419">
        <w:rPr>
          <w:b/>
          <w:bCs/>
        </w:rPr>
        <w:t>base en esto realizar el siguiente análisis</w:t>
      </w:r>
      <w:r w:rsidR="005C4B48" w:rsidRPr="005C4B48">
        <w:rPr>
          <w:b/>
          <w:bCs/>
        </w:rPr>
        <w:t>:</w:t>
      </w:r>
    </w:p>
    <w:p w14:paraId="183CF170" w14:textId="77777777" w:rsidR="005C4B48" w:rsidRPr="005C4B48" w:rsidRDefault="005C4B48" w:rsidP="005C4B48">
      <w:pPr>
        <w:numPr>
          <w:ilvl w:val="1"/>
          <w:numId w:val="2"/>
        </w:numPr>
      </w:pPr>
      <w:r w:rsidRPr="005C4B48">
        <w:rPr>
          <w:b/>
          <w:bCs/>
        </w:rPr>
        <w:t>a. Comparativa Estadística:</w:t>
      </w:r>
      <w:r w:rsidRPr="005C4B48">
        <w:t xml:space="preserve"> Calcule descriptivos (media, desviación estándar y coeficiente de variación) para cada régimen.</w:t>
      </w:r>
    </w:p>
    <w:p w14:paraId="75072376" w14:textId="21C757EB" w:rsidR="005C4B48" w:rsidRPr="005C4B48" w:rsidRDefault="005C4B48" w:rsidP="005C4B48">
      <w:pPr>
        <w:numPr>
          <w:ilvl w:val="1"/>
          <w:numId w:val="2"/>
        </w:numPr>
      </w:pPr>
      <w:r w:rsidRPr="005C4B48">
        <w:rPr>
          <w:b/>
          <w:bCs/>
        </w:rPr>
        <w:t>b. Análisis de Distribución:</w:t>
      </w:r>
      <w:r w:rsidRPr="005C4B48">
        <w:t xml:space="preserve"> Genere un </w:t>
      </w:r>
      <w:r w:rsidRPr="005C4B48">
        <w:rPr>
          <w:b/>
          <w:bCs/>
        </w:rPr>
        <w:t>gráfico de densidad</w:t>
      </w:r>
      <w:r w:rsidRPr="005C4B48">
        <w:t xml:space="preserve"> que </w:t>
      </w:r>
      <w:r w:rsidR="00CE46C5">
        <w:t>compare</w:t>
      </w:r>
      <w:r w:rsidRPr="005C4B48">
        <w:t xml:space="preserve"> ambos </w:t>
      </w:r>
      <w:r w:rsidR="00CE46C5">
        <w:t>periodos</w:t>
      </w:r>
      <w:r w:rsidRPr="005C4B48">
        <w:t>.</w:t>
      </w:r>
    </w:p>
    <w:p w14:paraId="2DE8548A" w14:textId="77777777" w:rsidR="005C4B48" w:rsidRPr="005C4B48" w:rsidRDefault="005C4B48" w:rsidP="005C4B48">
      <w:pPr>
        <w:numPr>
          <w:ilvl w:val="1"/>
          <w:numId w:val="2"/>
        </w:numPr>
      </w:pPr>
      <w:r w:rsidRPr="005C4B48">
        <w:rPr>
          <w:b/>
          <w:bCs/>
        </w:rPr>
        <w:t>c. Interpretación:</w:t>
      </w:r>
      <w:r w:rsidRPr="005C4B48">
        <w:t xml:space="preserve"> Explique, desde la teoría estadística, si el cambio de esquema logró reducir la variabilidad y centrar la inflación en la meta.</w:t>
      </w:r>
    </w:p>
    <w:p w14:paraId="6E200917" w14:textId="65EA8ACE" w:rsidR="00C62EBC" w:rsidRPr="00064EB5" w:rsidRDefault="00C62EBC" w:rsidP="0047578E"/>
    <w:sectPr w:rsidR="00C62EBC" w:rsidRPr="00064EB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7E86"/>
    <w:multiLevelType w:val="hybridMultilevel"/>
    <w:tmpl w:val="4F46A5B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13441"/>
    <w:multiLevelType w:val="multilevel"/>
    <w:tmpl w:val="B7D0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25413">
    <w:abstractNumId w:val="0"/>
  </w:num>
  <w:num w:numId="2" w16cid:durableId="89948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5F"/>
    <w:rsid w:val="00064EB5"/>
    <w:rsid w:val="000D5F81"/>
    <w:rsid w:val="000F39BB"/>
    <w:rsid w:val="00143C77"/>
    <w:rsid w:val="00187FE5"/>
    <w:rsid w:val="00290DF3"/>
    <w:rsid w:val="00305153"/>
    <w:rsid w:val="00321419"/>
    <w:rsid w:val="003B48F5"/>
    <w:rsid w:val="0040276B"/>
    <w:rsid w:val="00417394"/>
    <w:rsid w:val="0047578E"/>
    <w:rsid w:val="004A3BB8"/>
    <w:rsid w:val="004B2AE8"/>
    <w:rsid w:val="005C4B48"/>
    <w:rsid w:val="005F1BA2"/>
    <w:rsid w:val="00603686"/>
    <w:rsid w:val="00630AF4"/>
    <w:rsid w:val="00695C0B"/>
    <w:rsid w:val="006B22CB"/>
    <w:rsid w:val="007B56EC"/>
    <w:rsid w:val="00876095"/>
    <w:rsid w:val="008F230D"/>
    <w:rsid w:val="009048C2"/>
    <w:rsid w:val="00920958"/>
    <w:rsid w:val="00976099"/>
    <w:rsid w:val="00A7175F"/>
    <w:rsid w:val="00A7597A"/>
    <w:rsid w:val="00B056AE"/>
    <w:rsid w:val="00C12829"/>
    <w:rsid w:val="00C62EBC"/>
    <w:rsid w:val="00CE0BAD"/>
    <w:rsid w:val="00CE46C5"/>
    <w:rsid w:val="00DE21ED"/>
    <w:rsid w:val="00E2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E0F7"/>
  <w15:chartTrackingRefBased/>
  <w15:docId w15:val="{76905526-B6B2-4CC0-A335-A735D417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171</Words>
  <Characters>961</Characters>
  <Application>Microsoft Office Word</Application>
  <DocSecurity>0</DocSecurity>
  <Lines>19</Lines>
  <Paragraphs>12</Paragraphs>
  <ScaleCrop>false</ScaleCrop>
  <Company>Habitat For Humanity International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31</cp:revision>
  <dcterms:created xsi:type="dcterms:W3CDTF">2026-02-27T14:32:00Z</dcterms:created>
  <dcterms:modified xsi:type="dcterms:W3CDTF">2026-02-28T01:36:00Z</dcterms:modified>
</cp:coreProperties>
</file>