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Data Governance Specialist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2026-09-17T08:14:54.609Z</dcterms:created>
  <dcterms:modified xsi:type="dcterms:W3CDTF">2026-09-17T08:14:54.609Z</dcterms:modified>
</cp:coreProperties>
</file>

<file path=docProps/custom.xml><?xml version="1.0" encoding="utf-8"?>
<Properties xmlns="http://schemas.openxmlformats.org/officeDocument/2006/custom-properties" xmlns:vt="http://schemas.openxmlformats.org/officeDocument/2006/docPropsVTypes"/>
</file>