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The Tech Collective  ·  AI Business Analyst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Dear Linea Svendsen,</w:t>
      </w:r>
    </w:p>
    <w:p>
      <w:pPr>
        <w:spacing w:after="190" w:line="280"/>
      </w:pPr>
      <w:r>
        <w:rPr>
          <w:rFonts w:ascii="Calibri" w:cs="Calibri" w:eastAsia="Calibri" w:hAnsi="Calibri"/>
          <w:color w:val="1A1A1A"/>
          <w:sz w:val="22"/>
          <w:szCs w:val="22"/>
        </w:rPr>
        <w:t xml:space="preserve">I am writing to apply for the AI Business Analyst position at The Tech Collective. What appeals to me most about this role is that it sits right at the meeting point between people and technology, making sure an AI solution is actually built around a real need and is something people genuinely end up using, not just a clever piece of technology on its own.</w:t>
      </w:r>
    </w:p>
    <w:p>
      <w:pPr>
        <w:spacing w:after="190" w:line="280"/>
      </w:pPr>
      <w:r>
        <w:rPr>
          <w:rFonts w:ascii="Calibri" w:cs="Calibri" w:eastAsia="Calibri" w:hAnsi="Calibri"/>
          <w:color w:val="1A1A1A"/>
          <w:sz w:val="22"/>
          <w:szCs w:val="22"/>
        </w:rPr>
        <w:t xml:space="preserve">At COWI, I design and deploy AI agents in Microsoft Copilot to automate everyday workflows across a large international organisation, work that has directly reduced manual work and freed up time for higher-value analysis. Alongside that, I build and maintain Power BI reporting solutions and work hands on with the underlying data models, so I understand the technical side of these solutions well enough to work closely with the people building them, while still keeping the business need front and centre.</w:t>
      </w:r>
    </w:p>
    <w:p>
      <w:pPr>
        <w:spacing w:after="190" w:line="280"/>
      </w:pPr>
      <w:r>
        <w:rPr>
          <w:rFonts w:ascii="Calibri" w:cs="Calibri" w:eastAsia="Calibri" w:hAnsi="Calibri"/>
          <w:color w:val="1A1A1A"/>
          <w:sz w:val="22"/>
          <w:szCs w:val="22"/>
        </w:rPr>
        <w:t xml:space="preserve">A big part of my day-to-day work is translating what stakeholders actually need into something reliable and usable. I work directly with HR, Payroll and Finance stakeholders across Denmark, Norway, Sweden and Iceland, turning their requirements into data structures and reporting they rely on, and I own that structure afterwards, which means making sure it keeps working and getting used long after the initial build. That ownership mindset, being the person who makes sure a solution does not just launch but actually sticks, is something I would bring straight into this role.</w:t>
      </w:r>
    </w:p>
    <w:p>
      <w:pPr>
        <w:spacing w:after="190" w:line="280"/>
      </w:pPr>
      <w:r>
        <w:rPr>
          <w:rFonts w:ascii="Calibri" w:cs="Calibri" w:eastAsia="Calibri" w:hAnsi="Calibri"/>
          <w:color w:val="1A1A1A"/>
          <w:sz w:val="22"/>
          <w:szCs w:val="22"/>
        </w:rPr>
        <w:t xml:space="preserve">I also enjoy the people-facing side of this kind of work. At Skattestyrelsen I coordinated major departmental initiatives, including stakeholder alignment and meeting planning, and as elected chairperson of ICYE's regional board on Zealand I coordinated volunteers and communication across local branches and the national organisation. I am comfortable running meetings and workshops and being out talking to the people who will actually use what gets built, not only working from behind a desk.</w:t>
      </w:r>
    </w:p>
    <w:p>
      <w:pPr>
        <w:spacing w:after="260" w:line="280"/>
      </w:pPr>
      <w:r>
        <w:rPr>
          <w:rFonts w:ascii="Calibri" w:cs="Calibri" w:eastAsia="Calibri" w:hAnsi="Calibri"/>
          <w:color w:val="1A1A1A"/>
          <w:sz w:val="22"/>
          <w:szCs w:val="22"/>
        </w:rPr>
        <w:t xml:space="preserve">I am fluent in both Danish and English, and I would be excited to bring my background in AI-powered automation, stakeholder translation and reporting into a small, dedicated team backed by Implement. I would welcome the opportunity to discuss my application further.</w:t>
      </w:r>
    </w:p>
    <w:p>
      <w:pPr>
        <w:spacing w:after="50" w:line="240"/>
      </w:pPr>
      <w:r>
        <w:rPr>
          <w:rFonts w:ascii="Calibri" w:cs="Calibri" w:eastAsia="Calibri" w:hAnsi="Calibri"/>
          <w:color w:val="1A1A1A"/>
          <w:sz w:val="22"/>
          <w:szCs w:val="22"/>
        </w:rPr>
        <w:t xml:space="preserve">Kind regards,</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2026-09-29T11:10:45.162Z</dcterms:created>
  <dcterms:modified xsi:type="dcterms:W3CDTF">2026-09-29T11:10:45.162Z</dcterms:modified>
</cp:coreProperties>
</file>

<file path=docProps/custom.xml><?xml version="1.0" encoding="utf-8"?>
<Properties xmlns="http://schemas.openxmlformats.org/officeDocument/2006/custom-properties" xmlns:vt="http://schemas.openxmlformats.org/officeDocument/2006/docPropsVTypes"/>
</file>