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C3E50"/>
          <w:sz w:val="56"/>
          <w:szCs w:val="56"/>
        </w:rPr>
        <w:t xml:space="preserve">KONZEPT</w:t>
      </w:r>
    </w:p>
    <w:p>
      <w:pPr>
        <w:spacing w:before="200" w:after="400"/>
        <w:jc w:val="center"/>
      </w:pPr>
      <w:r>
        <w:rPr>
          <w:rFonts w:ascii="Arial" w:cs="Arial" w:eastAsia="Arial" w:hAnsi="Arial"/>
          <w:color w:val="34495E"/>
          <w:sz w:val="40"/>
          <w:szCs w:val="40"/>
        </w:rPr>
        <w:t xml:space="preserve">KI-gestützte Finanzvisualisierung</w:t>
      </w:r>
    </w:p>
    <w:p>
      <w:pPr>
        <w:spacing w:before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Automatisierte Chart-Generierung für Finanzreports</w:t>
      </w:r>
    </w:p>
    <w:p>
      <w:pPr>
        <w:spacing w:before="2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Waterfall | Stacked Bar | Bar Chart</w:t>
      </w:r>
    </w:p>
    <w:p>
      <w:pPr>
        <w:spacing w:before="15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1.1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Dieses Konzept beschreibt ein System zur automatisierten Visualisierung von Finanzdaten. Das System kombiniert eine statische Template-Bibliothek mit dynamischer KI-Anpassung, um für jeden Finanzreport die optimalen Chart-Darstellungen zu generieren.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Kernkomponenten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Template-Bibliothek: </w:t>
      </w:r>
      <w:r>
        <w:rPr>
          <w:rFonts w:ascii="Arial" w:cs="Arial" w:eastAsia="Arial" w:hAnsi="Arial"/>
          <w:sz w:val="22"/>
          <w:szCs w:val="22"/>
        </w:rPr>
        <w:t xml:space="preserve">30 vordefinierte Layout-Templates für drei Charttypen (Waterfall, Stacked Bar, Bar Chart)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Runtime-Engine: </w:t>
      </w:r>
      <w:r>
        <w:rPr>
          <w:rFonts w:ascii="Arial" w:cs="Arial" w:eastAsia="Arial" w:hAnsi="Arial"/>
          <w:sz w:val="22"/>
          <w:szCs w:val="22"/>
        </w:rPr>
        <w:t xml:space="preserve">KI-gestützte Anpassung der Templates an konkrete Datensätze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Bis zu 10 optimierte Chart-Konfigurationen als intelligenter Mix verschiedener Charttypen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Kernprinzip: Intelligenter Chart-Mix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System generiert nicht einfach die 10 ähnlichsten Charts, sondern einen durchdachten Mix verschiedener Perspektiven. Für einen P&amp;L-Report könnte der Output beispielsweise sein: 4 Waterfalls (Struktur, YoY-Bridge, Margin, Detail), 3 Bar Charts (Varianz, Ranking, Trend) und 3 Stacked Bars (Kostenstruktur, Revenue-Mix). Jeder Chart liefert einen eigenen Mehrwert.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Vorteile des Ansatzes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Deterministischer Kern durch Template-Bibliothek (debugbar, testbar)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Flexibilität durch KI-Runtime-Anpassung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Reduzierte KI-Kosten durch Vorfilterung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Wartbare Architektur mit klarer Aufgabentrennung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Automatischer Mix verschiedener Charttypen für umfassende Analyse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Systemarchitektur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System folgt einem zweistufigen Ansatz: Eine offline erstellte Template-Bibliothek definiert die möglichen Visualisierungsstrukturen. Zur Laufzeit wählt und passt die KI die Templates basierend auf den konkreten Daten an – dabei wird ein sinnvoller Mix aus verschiedenen Charttypen erzeugt.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Architektur-Übersicht</w:t>
      </w:r>
    </w:p>
    <w:p>
      <w:pPr>
        <w:spacing w:after="20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┌────────────────┐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Daten-Input    │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└───────┬────────┘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▼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┌────────────────┐     ┌────────────────────────┐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1. Data Profiler │───▶│ Profil: type, rows,      │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└───────┬────────┘     │ periods, has_variance    │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           └────────────────────────┘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▼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┌───────────────────────┐   ┌────────────────────────┐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2. Ranking &amp; Mix (KI) │◄─│ Template-Bibliothek     │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 Perspektiven-Matrix │   │ (30 Templates)          │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└───────┬───────────────┘   └────────────────────────┘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▼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┌────────────────┐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3. Mapping (KI) │  ← Felder zuordnen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└───────┬────────┘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▼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┌────────────────┐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4. Anpassung    │  ← Struktur + Edge Cases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└───────┬────────┘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▼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┌────────────────┐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5. Styling      │  ← Format, Farben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└───────┬────────┘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▼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┌─────────────────────────────┐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Chart-Output (Mixed)        │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z.B. 4 Waterfall + 3 Bar +  │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   3 Stacked Bar          │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└─────────────────────────────┘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Aufgabenteilung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Template-Bibliothek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Definiert abstrakte Chart-Strukturen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Template-Bibliothek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Legt Varianten pro Charttyp fest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Template-Bibliothek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Speichert Best Practices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Runtime-Engine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&amp; Mix-Generierung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Runtime-Engine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Perspektiven-Abdeckung prüfen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Runtime-Engine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Feld-Mapping auf Daten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Runtime-Engine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Strukturanpassung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Runtime-Engine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Case Handling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Runtime-Engine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 &amp; Formatierung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KI/Regeln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Template-Bibliothek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Bibliothek umfasst 30 Templates, verteilt auf drei Charttypen. Jedes Template definiert eine abstrakte Struktur, die zur Laufzeit mit konkreten Daten befüllt wird.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Verteilung nach Charttyp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Charttyp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Anzahl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Waterfall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Höchste Varianz (Bridges, Richtungen, Detailstufen)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vs. prozentuale Darstellung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Gruppierung + Varianz-Darstellung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Gesamt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Waterfall Templates (12)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pnl_waterfall_summary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Summary, 6 Items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pnl_waterfall_detail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Zeilen, ca. 15 Items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pnl_waterfall_yoy_bridge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Year → Current Year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pnl_waterfall_budget_bridge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→ Actual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pnl_waterfall_horizontal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Horizontale Darstellung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cashflow_waterfall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→ Investing → Financing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margin_bridge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Margin → Net Margin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cost_variance_waterfall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Kostenabweichungen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revenue_bridge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Revenue-Veränderung aufgeschlüsselt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segment_pnl_waterfall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Nach Geschäftssegmenten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quarterly_bridge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→ Q2 → Q3 → Q4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forecast_variance_bridge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 → Actual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Stacked Bar Templates (8)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cost_structure_absolute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Kosten nach Kategorie (absolut)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cost_structure_percent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Kosten nach Kategorie (100%)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revenue_mix_trend_absolute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über Zeit (absolut)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revenue_mix_trend_percent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über Zeit (100%)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segment_comparison_stacked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Segmente nebeneinander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pnl_components_stacked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P&amp;L als Stacked Bar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horizontal_cost_breakdown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für lange Labels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budget_components_stacked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Budget-Zusammensetzung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Bar Chart Templates (10)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actual_vs_budget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2er Grouped Bar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actual_budget_forecast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3er Grouped Bar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variance_bar_colored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Einzelne Serie, pos/neg Farben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ranking_horizontal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N, sortiert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monthly_trend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Monate Zeitreihe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category_comparison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Kategorien vertikal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kpi_comparison_horizontal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 horizontal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yoy_comparison_grouped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 vs PY grouped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department_comparison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Abteilungen vergleichen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quarterly_comparison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Q1-Q4 nebeneinander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Template-Struktur (JSON-Schema)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Jedes Template folgt diesem einheitlichen Schema:</w:t>
      </w:r>
    </w:p>
    <w:p>
      <w:pPr>
        <w:spacing w:after="20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"template_id": "pnl_waterfall_summary",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"P&amp;L Executive Summary",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"chart_type": "waterfall",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"metadata":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"detail_level": "summary | standard | detail",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"comparison_type": "single_period | period_comparison | variance",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"perspective": "top_down | bottom_up | bridge",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"target_audience": "executive | finance | operational",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"analysis_perspective": "structure | comparison | composition | trend | ranking"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"structure":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"orientation": "vertical | horizontal",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"start_point": "revenue | zero | prior_value",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"end_point": "net_income | total | current_value",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"items": [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{ "type": "start", "maps_to": "total_revenue"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{ "type": "negative", "maps_to": "total_cogs"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{ "type": "subtotal", "label": "Gross Profit"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{ "type": "negative", "maps_to": "total_opex"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{ "type": "end", "label": "Net Income"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"styling":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"color_positive": "#2E7D32",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"color_negative": "#C62828",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"color_subtotal": "#1565C0",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"show_connectors": true,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"show_value_labels": true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"best_for": [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"monthly_business_review",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"board_presentation"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Runtime-Anpassung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Runtime-Engine übernimmt fünf Kernaufgaben, um die statischen Templates an konkrete Daten anzupassen. Der wichtigste Schritt ist das Ranking mit intelligenter Mix-Generierung.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Perspektiven-Matrix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KI verwendet eine Perspektiven-Matrix, um sicherzustellen, dass der generierte Chart-Mix verschiedene Blickwinkel auf die Daten abdeckt. Jede Perspektive beantwortet eine andere Frage: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Perspektive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Primärer Charttyp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Beispiel-Template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setzt sich das Ergebnis zusammen?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Waterfall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pnl_waterfall_summary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 weichen wir vom Plan ab?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Waterfall / Bar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variance_bar_colored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Vergleich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stehen Perioden zueinander?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Bar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actual_vs_budget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Zusammensetzung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verteilen sich die Anteile?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Bar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cost_structure_percent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entwickelt sich der Wert über Zeit?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monthly_trend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sind die größten Treiber?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(horizontal)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ranking_horizontal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Ziel ist, mindestens 4 verschiedene Perspektiven im Output abzudecken, um eine umfassende Analyse zu ermöglichen.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Ranking &amp; Mix-Generierung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 </w:t>
      </w:r>
      <w:r>
        <w:rPr>
          <w:rFonts w:ascii="Arial" w:cs="Arial" w:eastAsia="Arial" w:hAnsi="Arial"/>
          <w:sz w:val="22"/>
          <w:szCs w:val="22"/>
        </w:rPr>
        <w:t xml:space="preserve">30 Templates + Daten-Profil + Perspektiven-Matrix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Bis zu 10 Templates als intelligenter Mix verschiedener Charttypen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Auswahlkriterien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KI berücksichtigt drei Hauptkriterien bei der Auswahl: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Perspektiven-Abdeckung: </w:t>
      </w:r>
      <w:r>
        <w:rPr>
          <w:rFonts w:ascii="Arial" w:cs="Arial" w:eastAsia="Arial" w:hAnsi="Arial"/>
          <w:sz w:val="22"/>
          <w:szCs w:val="22"/>
        </w:rPr>
        <w:t xml:space="preserve">Verschiedene Aspekte der Daten müssen beleuchtet werden (Struktur, Vergleich, Trend, Zusammensetzung, Ranking, Varianz).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Zielgruppen-Mix: </w:t>
      </w:r>
      <w:r>
        <w:rPr>
          <w:rFonts w:ascii="Arial" w:cs="Arial" w:eastAsia="Arial" w:hAnsi="Arial"/>
          <w:sz w:val="22"/>
          <w:szCs w:val="22"/>
        </w:rPr>
        <w:t xml:space="preserve">2-3 Executive-Level Charts (Summary), 3-4 Analyse-Charts (Detail), 2-3 Spezial-Perspektiven.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Charttyp-Balance: </w:t>
      </w:r>
      <w:r>
        <w:rPr>
          <w:rFonts w:ascii="Arial" w:cs="Arial" w:eastAsia="Arial" w:hAnsi="Arial"/>
          <w:sz w:val="22"/>
          <w:szCs w:val="22"/>
        </w:rPr>
        <w:t xml:space="preserve">Nicht mehr als 5 Charts eines Typs. Mindestens 2 verschiedene Charttypen im Output.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Constraint: Keine Redundanz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Jeder Chart muss einen eigenen Mehrwert liefern. Die KI vermeidet: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Mehrere fast identische Waterfalls mit minimalem Unterschied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Redundante Vergleichscharts (z.B. Actual vs. Budget UND Budget vs. Actual)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Charts, die die gleiche Information nur anders formatiert zeigen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Beispiel: Generierter Chart-Mix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einen P&amp;L-Report mit 2 Perioden, Varianz-Spalte und 18 Zeilen generiert das System folgenden Mix: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600"/>
        <w:gridCol w:w="1800"/>
        <w:gridCol w:w="2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Charttyp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Perspektive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pnl_waterfall_summary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Waterfall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Overview: Revenue → Net Income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pnl_waterfall_yoy_bridge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Waterfall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YoY Veränderung als Bridge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variance_bar_colored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Abweichungen farblich hervorgehoben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cost_structure_percent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Zusammensetzung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Kostenstruktur in Prozent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actual_vs_budget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Vergleich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Plan-Ist-Vergleich je Kategorie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margin_bridge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Waterfall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Margin-Entwicklung detailliert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revenue_mix_trend_percent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Revenue-Mix über Zeit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ranking_horizontal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10 Kostentreiber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pnl_waterfall_detail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Waterfall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Detailansicht für Finance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quarterly_comparison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Vergleich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Q1-Q4 Quartalsvergleich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Mix-Zusammenfassung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Waterfall: 4 Charts (Struktur + Varianz)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Bar Chart: 4 Charts (Varianz + Vergleich + Ranking)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Stacked Bar: 2 Charts (Zusammensetzung + Trend)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Perspektiven-Check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Perspektive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Abgedeckt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Durch 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#1, #6, #9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#2, #3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Vergleich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#5, #10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Zusammensetzung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Feld-Mapping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 </w:t>
      </w:r>
      <w:r>
        <w:rPr>
          <w:rFonts w:ascii="Arial" w:cs="Arial" w:eastAsia="Arial" w:hAnsi="Arial"/>
          <w:sz w:val="22"/>
          <w:szCs w:val="22"/>
        </w:rPr>
        <w:t xml:space="preserve">Gewähltes Template + konkrete Datenfelder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Zuordnung Template-Felder → Daten-Spalten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Template definiert abstrakte Felder (z.B. "total_revenue"), die auf konkrete Spalten im Datensatz gemappt werden: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Template-Feld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Daten-Spalte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total_revenue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Revenue_Total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1.250.000 €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total_cogs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Cost_of_Sales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-780.000 €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gross_profit (berechnet)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470.000 €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Strukturanpassung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 </w:t>
      </w:r>
      <w:r>
        <w:rPr>
          <w:rFonts w:ascii="Arial" w:cs="Arial" w:eastAsia="Arial" w:hAnsi="Arial"/>
          <w:sz w:val="22"/>
          <w:szCs w:val="22"/>
        </w:rPr>
        <w:t xml:space="preserve">Template-Struktur + verfügbare Datenfelder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Angepasste Struktur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Wenn Daten nicht 1:1 zum Template passen, wird die Struktur angepasst: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Anpassung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erwartet 6 Items, Daten haben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reduzieren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erwartet "EBIT", Daten haben "Operating Income"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Label-Mapping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 haben zusätzliche Zwischensumme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 einfügen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Werte wo positive erwartet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Farblogik invertieren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Edge Case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Fälle, die kein Template direkt abdeckt: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3 Zeilen im Report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auf einfachen Bar Chart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Werte negativ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Waterfall-Logik invertieren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Zeilen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Automatisches Gruppieren / Top-N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Gemischte Hierarchien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Intelligentes Flattening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Fehlende Perioden-Daten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Single-Period Template wählen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Unbekannte Kategorie-Namen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Best-Effort Mapping + Hinweis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Styling &amp; Formatierung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Feintuning basierend auf Daten-Charakteristik: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Entscheidung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Zahlenformat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€, $, k, Mio basierend auf Größenordnung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Achsenskalierung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Min/Max basierend auf Werten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Label-Länge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Abkürzen wenn zu lang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Farbintensität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 Varianzen: je nach Abweichungsgröße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Sortierung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 Rankings: aufsteigend/absteigend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KI-Prompts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jeden Runtime-Schritt wird ein spezifischer Prompt verwendet.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Prompt: Bibliotheks-Generierung (Offline)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Dieser Prompt wird einmalig verwendet, um die Template-Bibliothek zu erstellen:</w:t>
      </w:r>
    </w:p>
    <w:p>
      <w:pPr>
        <w:spacing w:after="20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Rolle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Du bist ein Senior Financial Analyst und Data Visualization Expert.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Du erstellst eine Template-Bibliothek für automatisierte Finanz-Reporting-Tools.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Aufgabe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Generiere für die Kombination [Report-Typ] + [Chartklasse] alle sinnvollen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Layout-Varianten.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Input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Report-Typ: Income Statement (P&amp;L)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Chartklasse: Waterfall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Anforderungen an Varianten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Erzeuge Varianten entlang dieser Dimensionen: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1. Detailgrad: Summary (5-7 Items) vs. Detail (15+ Items)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2. Zeitvergleich: Single Period vs. Period Comparison vs. YoY Bridge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3. Perspektive: Top-down vs. Bottom-up vs. Bridge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4. Subtotal-Strategie: Minimal vs. Alle Margins vs. Custom Groupings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5. Zielgruppe: Board/Executive vs. Finance Team vs. Operational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Output-Format (JSON Array)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"template_id": "pnl_waterfall_001",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"name": "Executive P&amp;L Bridge",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"chart_type": "waterfall",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"metadata": { ...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"structure": { ...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"styling": { ...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"best_for": [ ... 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Generiere mindestens 8 sinnvoll unterschiedliche Varianten.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Prompt: Ranking &amp; Mix-Generierung (Runtime)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Dieser Prompt ist der wichtigste Runtime-Prompt. Er stellt sicher, dass ein sinnvoller Mix aus verschiedenen Charttypen generiert wird:</w:t>
      </w:r>
    </w:p>
    <w:p>
      <w:pPr>
        <w:spacing w:after="20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Rolle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Du bist ein Financial Visualization Expert.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Du wählst die optimale Kombination von Charts zur Darstellung eines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Finanzdatensatzes.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Daten-Profil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"report_type": "income_statement",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"row_count": 18,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"period_count": 2,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"has_variance_column": true,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"has_time_series": true,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"available_fields": ["Revenue", "COGS", "Gross Profit", ...]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Template-Bibliothek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[... 30 Templates: 12 Waterfall, 8 Stacked Bar, 10 Bar Chart ...]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Aufgabe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Wähle bis zu 10 Templates, die ZUSAMMEN die beste Gesamtdarstellung ergeben.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WICHTIG - Erzeuge einen sinnvollen MIX: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 Verschiedene Charttypen für verschiedene Perspektiven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 Keine redundanten Darstellungen (z.B. nicht 3x fast identische Waterfalls)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 Jeder Chart muss einen EIGENEN Mehrwert liefern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Auswahlkriterien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1. PERSPEKTIVEN-ABDECKUNG: Verschiedene Aspekte der Daten beleuchten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- Struktur (Waterfall: Wie setzt sich das Ergebnis zusammen?)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- Vergleich (Bar: Actual vs. Budget?)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- Zusammensetzung (Stacked: Wie verteilen sich Kosten?)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- Trend (Bar: Entwicklung über Zeit?)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- Ranking (Bar horizontal: Was sind die größten Treiber?)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- Varianz (Waterfall/Bar: Wo weichen wir ab?)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2. ZIELGRUPPEN-MIX: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- 2-3 Executive-Level Charts (Summary)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- 3-4 Analyse-Charts (Detail)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- 2-3 Spezial-Perspektiven (Variance, Trend, Ranking)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3. CHARTTYP-BALANCE: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- Nicht mehr als 5 Charts eines Typs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- Mindestens 2 verschiedene Charttypen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Output-Format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"selected_charts": [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"rank": 1,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"template_id": "pnl_waterfall_summary",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"chart_type": "waterfall",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"perspective": "structure",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"purpose": "Executive Overview: Revenue to Net Income",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"unique_value": "Zeigt Ergebnisstruktur auf einen Blick"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"rank": 2,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"template_id": "actual_vs_budget",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"chart_type": "bar",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"perspective": "comparison",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"purpose": "Plan-Ist-Vergleich pro Kategorie",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"unique_value": "Zeigt Abweichungen vom Budget"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// ... bis zu 10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"mix_summary":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"waterfall": 4,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"stacked_bar": 3,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"bar": 3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"perspective_coverage":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"structure": true,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"comparison": true,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"composition": true,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"trend": true,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"ranking": true,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"variance": true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Prompt: Feld-Mapping (Runtime)</w:t>
      </w:r>
    </w:p>
    <w:p>
      <w:pPr>
        <w:spacing w:after="20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Kontext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Du erhältst ein gewähltes Template und die verfügbaren Datenfelder.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Erstelle ein Mapping zwischen Template-Feldern und Daten-Spalten.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Template-Struktur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"items": [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{ "type": "start", "maps_to": "total_revenue"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{ "type": "negative", "maps_to": "total_cogs"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{ "type": "subtotal", "label": "Gross Profit"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Verfügbare Datenfelder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["Umsatz", "Materialkosten", "Personalkosten", "Sonstige Kosten",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"Jahresüberschuss"]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Aufgabe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1. Mappe jedes Template-Feld auf die beste passende Daten-Spalte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2. Markiere fehlende Felder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3. Identifiziere Felder, die berechnet werden müssen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Output-Format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"mappings": [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{ "template_field": "total_revenue", "data_field": "Umsatz"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{ "template_field": "total_cogs", "data_field": "Materialkosten"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{ "template_field": "gross_profit", "calculated": true,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"formula": "Umsatz - Materialkosten"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"unmapped_template_fields": [],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"unused_data_fields": ["Personalkosten", "Sonstige Kosten"]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Prompt: Strukturanpassung (Runtime)</w:t>
      </w:r>
    </w:p>
    <w:p>
      <w:pPr>
        <w:spacing w:after="20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Kontext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Das Feld-Mapping hat Diskrepanzen zwischen Template und Daten ergeben.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Passe die Template-Struktur an.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Problem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Template erwartet 7 Items, Daten haben nur 5 passende Felder.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Fehlende Felder: total_opex, tax_expense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Optionen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1. Items entfernen, die nicht gemappt werden können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2. Felder aggregieren (z.B. alle Kosten als 'Total Costs')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3. Placeholder mit Wert 0 einfügen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Aufgabe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Wähle die beste Option und liefere die angepasste Struktur.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Output-Format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"chosen_option": 1,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"reason": "...",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"adjusted_structure":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"items": [ ... 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Prompt: Edge Case Handling (Runtime)</w:t>
      </w:r>
    </w:p>
    <w:p>
      <w:pPr>
        <w:spacing w:after="20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Kontext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Während der Verarbeitung wurde ein Edge Case erkannt.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Problem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Template erwartet 2 Perioden für YoY-Vergleich.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Daten enthalten nur 1 Periode.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Optionen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1. Fallback auf Single-Period Template (pnl_waterfall_summary)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2. Template anpassen (Vergleichsspalten entfernen)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3. Warnung ausgeben, Chart trotzdem rendern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Aufgabe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Entscheide und liefere die Lösung.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## Output-Format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"solution": "fallback",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"new_template_id": "pnl_waterfall_summary",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"user_message": "YoY-Vergleich nicht möglich. Zeige Single-Period."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Implementierungsplan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Phase 1: Bibliotheks-Aufbau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Report-Typen definieren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Stunden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der abzudeckenden Reports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Generierungs-Prompts entwickeln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Stunden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Prompt-Templates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KI-Generierung durchlaufen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Stunden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Templates (Roh)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&amp; Bereinigung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Stunden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Finale Bibliothek (JSON)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Gesamtaufwand Phase 1: </w:t>
      </w:r>
      <w:r>
        <w:rPr>
          <w:rFonts w:ascii="Arial" w:cs="Arial" w:eastAsia="Arial" w:hAnsi="Arial"/>
          <w:sz w:val="22"/>
          <w:szCs w:val="22"/>
        </w:rPr>
        <w:t xml:space="preserve">ca. 1 Arbeitstag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Phase 2: Runtime-Engine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Profiler implementieren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Tage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Profil-Extraktion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&amp; Mix-Modul entwickeln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Tage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Template-Selektion mit Mix-Logik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Mapping-Modul entwickeln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Tage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Feld-Zuordnung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Anpassungs-Modul entwickeln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Tage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Struktur-Modifikation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&amp;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Tage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Funktionsfähiges System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Gesamtaufwand Phase 2: </w:t>
      </w:r>
      <w:r>
        <w:rPr>
          <w:rFonts w:ascii="Arial" w:cs="Arial" w:eastAsia="Arial" w:hAnsi="Arial"/>
          <w:sz w:val="22"/>
          <w:szCs w:val="22"/>
        </w:rPr>
        <w:t xml:space="preserve">ca. 2 Arbeitswochen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Erfolgskriterien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95% der Standard-Finanzreports werden korrekt visualisiert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Durchschnittliche Verarbeitungszeit &lt; 5 Sekunden pro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Manuelle Nacharbeit bei &lt; 10% der generierten Charts erforderlich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Template-Bibliothek ist erweiterbar ohne Code-Änderungen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Generierter Mix deckt mindestens 4 verschiedene Perspektiven 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Keine redundanten Charts im Output (jeder Chart hat eigenen Mehrwert)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Anhang: Vollständige Template-Liste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Waterfall (12 Templates)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WF-01: pnl_waterfall_summary – Executive Summary, 6 Items, vertikal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WF-02: pnl_waterfall_detail – Alle Zeilen, ca. 15 Items, vertikal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WF-03: pnl_waterfall_yoy_bridge – PY Net Income → CY Net Income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WF-04: pnl_waterfall_budget_bridge – Budget → Actual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WF-05: pnl_waterfall_horizontal – Horizontal für breite Präsentationen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WF-06: cashflow_waterfall – Operating → Investing → Financing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WF-07: margin_bridge – Gross Margin → Net Margin Entwicklung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WF-08: cost_variance_waterfall – Kostenabweichungen detailliert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WF-09: revenue_bridge – Revenue-Veränderung aufgeschlüsselt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WF-10: segment_pnl_waterfall – Nach Geschäftssegmenten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WF-11: quarterly_bridge – Q1 → Q2 → Q3 → Q4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WF-12: forecast_variance_bridge – Forecast → Actual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Stacked Bar (8 Templates)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SB-01: cost_structure_absolute – Kosten nach Kategorie (absolut)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SB-02: cost_structure_percent – Kosten nach Kategorie (100%)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SB-03: revenue_mix_trend_absolute – Revenue über Zeit (absolut)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SB-04: revenue_mix_trend_percent – Revenue über Zeit (100%)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SB-05: segment_comparison_stacked – Segmente nebeneinander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SB-06: pnl_components_stacked – P&amp;L als Stacked 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SB-07: horizontal_cost_breakdown – Horizontal für lange Labels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SB-08: budget_components_stacked – Budget-Zusammensetzung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 Chart (10 Templates)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BC-01: actual_vs_budget – 2er Grouped 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BC-02: actual_budget_forecast – 3er Grouped 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BC-03: variance_bar_colored – Einzelne Serie, pos/neg Farben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BC-04: ranking_horizontal – Top N, sortiert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BC-05: monthly_trend – 12 Monate Zeitreihe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BC-06: category_comparison – Kategorien vertikal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BC-07: kpi_comparison_horizontal – KPIs horizontal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BC-08: yoy_comparison_grouped – CY vs PY grouped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BC-09: department_comparison – Abteilungen vergleichen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BC-10: quarterly_comparison – Q1-Q4 nebeneinander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2026-01-23T10:56:30.044Z</dcterms:created>
  <dcterms:modified xsi:type="dcterms:W3CDTF">2026-01-23T10:56:30.045Z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