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DEA" w:rsidRDefault="00515DEA" w:rsidP="00515DEA">
      <w:pPr>
        <w:spacing w:after="0" w:line="24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val="es-ES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val="es-ES"/>
        </w:rPr>
        <w:t xml:space="preserve">Director de la semana: </w:t>
      </w:r>
      <w:r w:rsidRPr="00570A64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val="es-ES"/>
        </w:rPr>
        <w:t>Á</w:t>
      </w:r>
      <w:r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val="es-ES"/>
        </w:rPr>
        <w:t>lvaro Montero Castillo</w:t>
      </w:r>
    </w:p>
    <w:p w:rsidR="00515DEA" w:rsidRDefault="00515DEA" w:rsidP="00515DEA">
      <w:pPr>
        <w:spacing w:after="0" w:line="24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val="es-ES"/>
        </w:rPr>
      </w:pPr>
    </w:p>
    <w:p w:rsidR="00515DEA" w:rsidRPr="00515DEA" w:rsidRDefault="00515DEA" w:rsidP="00515DEA">
      <w:pPr>
        <w:spacing w:after="0" w:line="24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u w:val="single"/>
          <w:shd w:val="clear" w:color="auto" w:fill="FFFFFF"/>
          <w:lang w:val="es-ES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val="es-ES"/>
        </w:rPr>
        <w:t>Reporte de la semana 5</w:t>
      </w:r>
    </w:p>
    <w:p w:rsidR="00515DEA" w:rsidRDefault="00515DEA" w:rsidP="00515DEA">
      <w:pPr>
        <w:jc w:val="both"/>
        <w:rPr>
          <w:rFonts w:ascii="Arial" w:hAnsi="Arial" w:cs="Arial"/>
          <w:color w:val="222222"/>
          <w:shd w:val="clear" w:color="auto" w:fill="FFFFFF"/>
          <w:lang w:val="es-ES"/>
        </w:rPr>
      </w:pPr>
    </w:p>
    <w:p w:rsidR="002E15F9" w:rsidRPr="00515DEA" w:rsidRDefault="00515DEA" w:rsidP="00515DEA">
      <w:pPr>
        <w:jc w:val="both"/>
        <w:rPr>
          <w:lang w:val="es-ES"/>
        </w:rPr>
      </w:pPr>
      <w:r w:rsidRPr="00515DEA">
        <w:rPr>
          <w:rFonts w:ascii="Arial" w:hAnsi="Arial" w:cs="Arial"/>
          <w:color w:val="222222"/>
          <w:shd w:val="clear" w:color="auto" w:fill="FFFFFF"/>
          <w:lang w:val="es-ES"/>
        </w:rPr>
        <w:t xml:space="preserve">Se corrigieron las </w:t>
      </w:r>
      <w:bookmarkStart w:id="0" w:name="_GoBack"/>
      <w:r w:rsidRPr="00D80ABB">
        <w:rPr>
          <w:rFonts w:ascii="Arial" w:hAnsi="Arial" w:cs="Arial"/>
          <w:color w:val="222222"/>
          <w:shd w:val="clear" w:color="auto" w:fill="FFFFFF"/>
          <w:lang w:val="es-ES"/>
        </w:rPr>
        <w:t>observaciones</w:t>
      </w:r>
      <w:r w:rsidRPr="00515DEA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bookmarkEnd w:id="0"/>
      <w:r w:rsidRPr="00515DEA">
        <w:rPr>
          <w:rFonts w:ascii="Arial" w:hAnsi="Arial" w:cs="Arial"/>
          <w:color w:val="222222"/>
          <w:shd w:val="clear" w:color="auto" w:fill="FFFFFF"/>
          <w:lang w:val="es-ES"/>
        </w:rPr>
        <w:t xml:space="preserve">hechas en clase, al igual que mejoras generales relacionadas con la estructura interna del proyecto y manejo de la validación del usuario y sus acciones inmediatamente después de que su cuenta haya sufrido un cambio, se incorporó el manejo de las mesas y acceso al stock del inventario de forma </w:t>
      </w:r>
      <w:r w:rsidRPr="00515DEA">
        <w:rPr>
          <w:rFonts w:ascii="Arial" w:hAnsi="Arial" w:cs="Arial"/>
          <w:color w:val="222222"/>
          <w:shd w:val="clear" w:color="auto" w:fill="FFFFFF"/>
          <w:lang w:val="es-ES"/>
        </w:rPr>
        <w:t>más</w:t>
      </w:r>
      <w:r w:rsidRPr="00515DEA">
        <w:rPr>
          <w:rFonts w:ascii="Arial" w:hAnsi="Arial" w:cs="Arial"/>
          <w:color w:val="222222"/>
          <w:shd w:val="clear" w:color="auto" w:fill="FFFFFF"/>
          <w:lang w:val="es-ES"/>
        </w:rPr>
        <w:t xml:space="preserve"> sencilla y se </w:t>
      </w:r>
      <w:r w:rsidRPr="00515DEA">
        <w:rPr>
          <w:rFonts w:ascii="Arial" w:hAnsi="Arial" w:cs="Arial"/>
          <w:color w:val="222222"/>
          <w:shd w:val="clear" w:color="auto" w:fill="FFFFFF"/>
          <w:lang w:val="es-ES"/>
        </w:rPr>
        <w:t>elaboró</w:t>
      </w:r>
      <w:r w:rsidRPr="00515DEA">
        <w:rPr>
          <w:rFonts w:ascii="Arial" w:hAnsi="Arial" w:cs="Arial"/>
          <w:color w:val="222222"/>
          <w:shd w:val="clear" w:color="auto" w:fill="FFFFFF"/>
          <w:lang w:val="es-ES"/>
        </w:rPr>
        <w:t xml:space="preserve"> el </w:t>
      </w:r>
      <w:r w:rsidRPr="00515DEA">
        <w:rPr>
          <w:rFonts w:ascii="Arial" w:hAnsi="Arial" w:cs="Arial"/>
          <w:color w:val="222222"/>
          <w:shd w:val="clear" w:color="auto" w:fill="FFFFFF"/>
          <w:lang w:val="es-ES"/>
        </w:rPr>
        <w:t>módulo</w:t>
      </w:r>
      <w:r w:rsidRPr="00515DEA">
        <w:rPr>
          <w:rFonts w:ascii="Arial" w:hAnsi="Arial" w:cs="Arial"/>
          <w:color w:val="222222"/>
          <w:shd w:val="clear" w:color="auto" w:fill="FFFFFF"/>
          <w:lang w:val="es-ES"/>
        </w:rPr>
        <w:t xml:space="preserve"> de mesero y validación de usuario en Android. Las tareas relacionadas con la parte de cajero. agregar o quitar platillos de un pedido, editar (dividir o unificar pedidos), facturar o eliminar un pedido, aún están en proceso, también las tareas de cambio del funcionamiento de la edición y registro de categorías están en proceso. </w:t>
      </w:r>
    </w:p>
    <w:sectPr w:rsidR="002E15F9" w:rsidRPr="00515D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DEA"/>
    <w:rsid w:val="002E15F9"/>
    <w:rsid w:val="00515DEA"/>
    <w:rsid w:val="00D8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E4F68"/>
  <w15:chartTrackingRefBased/>
  <w15:docId w15:val="{47CD55E6-9DB8-4450-BF10-8C50F2558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D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</cp:lastModifiedBy>
  <cp:revision>2</cp:revision>
  <dcterms:created xsi:type="dcterms:W3CDTF">2019-02-18T04:47:00Z</dcterms:created>
  <dcterms:modified xsi:type="dcterms:W3CDTF">2019-02-18T04:47:00Z</dcterms:modified>
</cp:coreProperties>
</file>