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Calibri" w:hAnsi="Calibri"/>
          <w:b/>
          <w:color w:val="2F5496"/>
          <w:sz w:val="52"/>
        </w:rPr>
        <w:t>Propuesta Metodológica - Identificación de Factores de Riesgo de Malnutrición en Niños Prematuros</w:t>
      </w:r>
    </w:p>
    <w:p>
      <w:pPr>
        <w:spacing w:before="240"/>
        <w:jc w:val="center"/>
      </w:pPr>
      <w:r>
        <w:rPr>
          <w:rFonts w:ascii="Calibri" w:hAnsi="Calibri"/>
          <w:i/>
          <w:color w:val="595659"/>
          <w:sz w:val="32"/>
        </w:rPr>
        <w:t>Fundación Canguro - Programa Madre Canguro Integral (PMCI)</w:t>
      </w:r>
    </w:p>
    <w:p>
      <w:pPr>
        <w:spacing w:before="480"/>
        <w:jc w:val="center"/>
      </w:pPr>
      <w:r>
        <w:rPr>
          <w:color w:val="2F5496"/>
        </w:rP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1. Metodología y Enfoque Propuesto</w:t>
      </w:r>
    </w:p>
    <w:p>
      <w:pPr>
        <w:pStyle w:val="Heading2"/>
      </w:pPr>
      <w:r>
        <w:t>1.1 Enfoque Técnico</w:t>
      </w:r>
    </w:p>
    <w:p>
      <w:pPr>
        <w:pStyle w:val="Heading3"/>
      </w:pPr>
      <w:r>
        <w:t>Descripción de la propuesta de solución</w:t>
      </w:r>
    </w:p>
    <w:p>
      <w:pPr/>
      <w:r>
        <w:rPr>
          <w:rFonts w:ascii="Calibri" w:hAnsi="Calibri"/>
          <w:b w:val="0"/>
          <w:sz w:val="22"/>
        </w:rPr>
        <w:t>El proyecto aborda dos problemas de aprendizaje automático complementarios sobre datos tabulares longitudinales de ~64.801 historias clínicas con 753 variables:</w:t>
      </w:r>
    </w:p>
    <w:p>
      <w:pPr>
        <w:spacing w:before="120"/>
      </w:pPr>
      <w:r>
        <w:rPr>
          <w:rFonts w:ascii="Calibri" w:hAnsi="Calibri"/>
          <w:b/>
          <w:sz w:val="22"/>
        </w:rPr>
        <w:t xml:space="preserve">Problema 1 - Clasificación de estado nutricional a 12 meses de edad corregida: </w:t>
      </w:r>
      <w:r>
        <w:rPr>
          <w:rFonts w:ascii="Calibri" w:hAnsi="Calibri"/>
          <w:b w:val="0"/>
          <w:sz w:val="22"/>
        </w:rPr>
        <w:t>Construir modelos supervisados que clasifiquen a los sujetos en grupos de estado nutricional (Normal, Deficiente) según los tres indicadores definidos por la OMS: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Retraso en el crecimiento: </w:t>
      </w:r>
      <w:r>
        <w:rPr>
          <w:rFonts w:ascii="Calibri" w:hAnsi="Calibri"/>
          <w:b w:val="0"/>
          <w:sz w:val="22"/>
        </w:rPr>
        <w:t>z-score talla/edad (LAZ/HAZ) &lt; −2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Desnutrición aguda: </w:t>
      </w:r>
      <w:r>
        <w:rPr>
          <w:rFonts w:ascii="Calibri" w:hAnsi="Calibri"/>
          <w:b w:val="0"/>
          <w:sz w:val="22"/>
        </w:rPr>
        <w:t>z-score peso/talla (WLZ/WHZ) &lt; −2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Bajo peso: </w:t>
      </w:r>
      <w:r>
        <w:rPr>
          <w:rFonts w:ascii="Calibri" w:hAnsi="Calibri"/>
          <w:b w:val="0"/>
          <w:sz w:val="22"/>
        </w:rPr>
        <w:t>z-score peso/edad (WAZ) &lt; −2</w:t>
      </w:r>
    </w:p>
    <w:p>
      <w:pPr>
        <w:spacing w:before="120"/>
      </w:pPr>
      <w:r>
        <w:rPr>
          <w:rFonts w:ascii="Calibri" w:hAnsi="Calibri"/>
          <w:b/>
          <w:sz w:val="22"/>
        </w:rPr>
        <w:t xml:space="preserve">Problema 2 - Identificación de factores de riesgo tempranos: </w:t>
      </w:r>
      <w:r>
        <w:rPr>
          <w:rFonts w:ascii="Calibri" w:hAnsi="Calibri"/>
          <w:b w:val="0"/>
          <w:sz w:val="22"/>
        </w:rPr>
        <w:t xml:space="preserve">Determinar qué variables de las fases iniciales del desarrollo (prenatal, nacimiento, hasta 40 semanas EG, 3 y 6 meses EC) son predictoras significativas de malnutrición a los 12 meses, con énfasis en: </w:t>
      </w:r>
      <w:r>
        <w:rPr>
          <w:rFonts w:ascii="Calibri" w:hAnsi="Calibri"/>
          <w:b/>
          <w:sz w:val="22"/>
        </w:rPr>
        <w:t>RCIU, RCEU, velocidad de crecimiento, tipo de alimentación y duración de la posición canguro.</w:t>
      </w:r>
    </w:p>
    <w:p>
      <w:pPr>
        <w:pStyle w:val="Heading3"/>
      </w:pPr>
      <w:r>
        <w:t>Técnicas de IA y justificación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360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  <w:tc>
          <w:tcPr>
            <w:tcW w:type="dxa" w:w="360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Alineación con objetivos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Gradient Boosting (XGBoost / LightGBM)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Estado del arte en datos tabulares; manejo nativo de valores faltantes; alta capacidad predictiva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Modelo principal de clasificación para maximizar la detección de malnutrición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Random Forest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Buena interpretabilidad vía importancia de variables; robusto ante outliers y datos heterogéneos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Modelo complementario y baseline robusto para comparación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Regresión Logística (L1/L2)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Modelo base interpretable; los coeficientes indican dirección y magnitud del efecto de cada variable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Baseline estadístico y referencia de interpretabilidad clínica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SHAP (SHapley Additive exPlanations)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Explicabilidad a nivel global e individual; identifica contribución de cada variable a la predicción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Directamente alineado con el objetivo de identificar factores de riesgo interpretables por neonatólogos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Clustering (K-Means, clustering jerárquico)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Agrupamiento no supervisado para descubrir perfiles de pacientes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Apoya la hipótesis de agrupar sujetos en niveles diferentes (Normal, Deficiente) de forma data-driven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Selección de variables (Boruta, RFE, mutual information)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Reducción de dimensionalidad de 753 variables a un subconjunto relevante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Focaliza el análisis en las variables clínicamente accionables</w:t>
            </w:r>
          </w:p>
        </w:tc>
      </w:tr>
    </w:tbl>
    <w:p>
      <w:pPr>
        <w:pStyle w:val="Heading3"/>
      </w:pPr>
      <w:r>
        <w:t>Análisis temporal adicional</w:t>
      </w:r>
    </w:p>
    <w:p>
      <w:pPr/>
      <w:r>
        <w:rPr>
          <w:rFonts w:ascii="Calibri" w:hAnsi="Calibri"/>
          <w:b w:val="0"/>
          <w:sz w:val="22"/>
        </w:rPr>
        <w:t xml:space="preserve">Se realizará el entrenamiento y evaluación de modelos segmentados por </w:t>
      </w:r>
      <w:r>
        <w:rPr>
          <w:rFonts w:ascii="Calibri" w:hAnsi="Calibri"/>
          <w:b/>
          <w:sz w:val="22"/>
        </w:rPr>
        <w:t xml:space="preserve">periodos quinquenales (2005-2010, 2011-2015, 2016-2020, 2021-2025) </w:t>
      </w:r>
      <w:r>
        <w:rPr>
          <w:rFonts w:ascii="Calibri" w:hAnsi="Calibri"/>
          <w:b w:val="0"/>
          <w:sz w:val="22"/>
        </w:rPr>
        <w:t>para evaluar la evolución de factores de riesgo y el impacto de cambios en protocolos de atención del PMCI.</w:t>
      </w:r>
    </w:p>
    <w:p>
      <w:pPr>
        <w:pStyle w:val="Heading3"/>
      </w:pPr>
      <w:r>
        <w:t>Estrategia de modelado por fases</w:t>
      </w:r>
    </w:p>
    <w:p>
      <w:pPr/>
      <w:r>
        <w:rPr>
          <w:rFonts w:ascii="Calibri" w:hAnsi="Calibri"/>
        </w:rPr>
        <w:t>Se entrenarán modelos incrementales incorporando variables por fase temporal del desarrollo: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Modelo Fase 0-2: </w:t>
      </w:r>
      <w:r>
        <w:rPr>
          <w:rFonts w:ascii="Calibri" w:hAnsi="Calibri"/>
          <w:b w:val="0"/>
          <w:sz w:val="22"/>
        </w:rPr>
        <w:t>Solo variables prenatales y de nacimiento (predicción más temprana posible)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Modelo Fase 0-3: </w:t>
      </w:r>
      <w:r>
        <w:rPr>
          <w:rFonts w:ascii="Calibri" w:hAnsi="Calibri"/>
          <w:b w:val="0"/>
          <w:sz w:val="22"/>
        </w:rPr>
        <w:t>+ variables hasta 40 semanas EG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Modelo Fase 0-4: </w:t>
      </w:r>
      <w:r>
        <w:rPr>
          <w:rFonts w:ascii="Calibri" w:hAnsi="Calibri"/>
          <w:b w:val="0"/>
          <w:sz w:val="22"/>
        </w:rPr>
        <w:t>+ variables hasta 3 meses EC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Modelo Fase 0-5: </w:t>
      </w:r>
      <w:r>
        <w:rPr>
          <w:rFonts w:ascii="Calibri" w:hAnsi="Calibri"/>
          <w:b w:val="0"/>
          <w:sz w:val="22"/>
        </w:rPr>
        <w:t>+ variables hasta 6 meses EC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Modelo Fase 0-6: </w:t>
      </w:r>
      <w:r>
        <w:rPr>
          <w:rFonts w:ascii="Calibri" w:hAnsi="Calibri"/>
          <w:b w:val="0"/>
          <w:sz w:val="22"/>
        </w:rPr>
        <w:t>+ variables hasta 9 meses EC</w:t>
      </w:r>
    </w:p>
    <w:p>
      <w:pPr/>
      <w:r>
        <w:rPr>
          <w:rFonts w:ascii="Calibri" w:hAnsi="Calibri"/>
        </w:rPr>
        <w:t>Esto permite evaluar en qué momento del seguimiento se alcanza una capacidad predictiva clínicamente útil.</w:t>
      </w:r>
    </w:p>
    <w:p>
      <w:pPr>
        <w:pStyle w:val="Heading3"/>
      </w:pPr>
      <w:r>
        <w:t>Metodología de desarrollo: CRISP-DM</w:t>
      </w:r>
    </w:p>
    <w:p>
      <w:pPr/>
      <w:r>
        <w:rPr>
          <w:rFonts w:ascii="Calibri" w:hAnsi="Calibri"/>
          <w:b w:val="0"/>
          <w:sz w:val="22"/>
        </w:rPr>
        <w:t xml:space="preserve">Se adopta la metodología </w:t>
      </w:r>
      <w:r>
        <w:rPr>
          <w:rFonts w:ascii="Calibri" w:hAnsi="Calibri"/>
          <w:b/>
          <w:sz w:val="22"/>
        </w:rPr>
        <w:t xml:space="preserve">CRISP-DM </w:t>
      </w:r>
      <w:r>
        <w:rPr>
          <w:rFonts w:ascii="Calibri" w:hAnsi="Calibri"/>
          <w:b w:val="0"/>
          <w:sz w:val="22"/>
        </w:rPr>
        <w:t>(Cross-Industry Standard Process for Data Mining), estándar de la industria para proyectos de analítica y machine learning: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Comprensión del negocio: </w:t>
      </w:r>
      <w:r>
        <w:rPr>
          <w:rFonts w:ascii="Calibri" w:hAnsi="Calibri"/>
          <w:b w:val="0"/>
          <w:sz w:val="22"/>
        </w:rPr>
        <w:t>Alineación con los objetivos clínicos de la Fundación Canguro y definición formal de las variables objetivo.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Comprensión de los datos: </w:t>
      </w:r>
      <w:r>
        <w:rPr>
          <w:rFonts w:ascii="Calibri" w:hAnsi="Calibri"/>
          <w:b w:val="0"/>
          <w:sz w:val="22"/>
        </w:rPr>
        <w:t>Exploración del dataset de 64.801 registros y 753 variables, perfilamiento y análisis de calidad usando el diccionario de datos PhETI.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Preparación de datos: </w:t>
      </w:r>
      <w:r>
        <w:rPr>
          <w:rFonts w:ascii="Calibri" w:hAnsi="Calibri"/>
          <w:b w:val="0"/>
          <w:sz w:val="22"/>
        </w:rPr>
        <w:t>Limpieza, transformación, ingeniería de características, manejo de valores faltantes y codificación de variables.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Modelado: </w:t>
      </w:r>
      <w:r>
        <w:rPr>
          <w:rFonts w:ascii="Calibri" w:hAnsi="Calibri"/>
          <w:b w:val="0"/>
          <w:sz w:val="22"/>
        </w:rPr>
        <w:t>Entrenamiento, validación cruzada y comparación de modelos de clasificación.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Evaluación: </w:t>
      </w:r>
      <w:r>
        <w:rPr>
          <w:rFonts w:ascii="Calibri" w:hAnsi="Calibri"/>
          <w:b w:val="0"/>
          <w:sz w:val="22"/>
        </w:rPr>
        <w:t>Métricas de desempeño (AUC-ROC, F1, Recall), análisis de interpretabilidad con SHAP y validación con expertos neonatólogos.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Despliegue: </w:t>
      </w:r>
      <w:r>
        <w:rPr>
          <w:rFonts w:ascii="Calibri" w:hAnsi="Calibri"/>
          <w:b w:val="0"/>
          <w:sz w:val="22"/>
        </w:rPr>
        <w:t>Registro de modelos en MLflow, dashboard interactivo para exploración por expertos.</w:t>
      </w:r>
    </w:p>
    <w:p>
      <w:pPr>
        <w:pStyle w:val="Heading2"/>
      </w:pPr>
      <w:r>
        <w:t>1.2 Herramientas, Bibliotecas y Plataformas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360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888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rFonts w:ascii="Calibri" w:hAnsi="Calibri"/>
                <w:sz w:val="20"/>
              </w:rPr>
              <w:t>Lenguaje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Python 3.11+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rFonts w:ascii="Calibri" w:hAnsi="Calibri"/>
                <w:sz w:val="20"/>
              </w:rPr>
              <w:t>Lenguaje principal de desarrollo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Manipulación de datos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Pandas, NumPy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rFonts w:ascii="Calibri" w:hAnsi="Calibri"/>
                <w:sz w:val="20"/>
              </w:rPr>
              <w:t>Carga, limpieza, transformación y análisis del dataset SPSS/XLSX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rFonts w:ascii="Calibri" w:hAnsi="Calibri"/>
                <w:sz w:val="20"/>
              </w:rPr>
              <w:t>Visualización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Matplotlib, Seaborn, Plotly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rFonts w:ascii="Calibri" w:hAnsi="Calibri"/>
                <w:sz w:val="20"/>
              </w:rPr>
              <w:t>EDA, distribuciones, correlaciones, dashboards interactivos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Machine Learning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Scikit-learn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rFonts w:ascii="Calibri" w:hAnsi="Calibri"/>
                <w:sz w:val="20"/>
              </w:rPr>
              <w:t>Regresión logística, Random Forest, preprocesamiento, validación cruzada, métricas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rFonts w:ascii="Calibri" w:hAnsi="Calibri"/>
                <w:sz w:val="20"/>
              </w:rPr>
              <w:t>Gradient Boosting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XGBoost, LightGBM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rFonts w:ascii="Calibri" w:hAnsi="Calibri"/>
                <w:sz w:val="20"/>
              </w:rPr>
              <w:t>Modelos principales de clasificación sobre datos tabulares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Interpretabilidad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SHAP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rFonts w:ascii="Calibri" w:hAnsi="Calibri"/>
                <w:sz w:val="20"/>
              </w:rPr>
              <w:t>Explicabilidad de predicciones, identificación de factores de riesgo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rFonts w:ascii="Calibri" w:hAnsi="Calibri"/>
                <w:sz w:val="20"/>
              </w:rPr>
              <w:t>Selección de variables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Boruta, Scikit-learn (RFE, mutual_info)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rFonts w:ascii="Calibri" w:hAnsi="Calibri"/>
                <w:sz w:val="20"/>
              </w:rPr>
              <w:t>Reducción de dimensionalidad de 753 a variables relevantes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Manejo de desbalance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imbalanced-learn (SMOTE, ADASYN)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rFonts w:ascii="Calibri" w:hAnsi="Calibri"/>
                <w:sz w:val="20"/>
              </w:rPr>
              <w:t>Técnicas de sobremuestreo/submuestreo para clases minoritarias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rFonts w:ascii="Calibri" w:hAnsi="Calibri"/>
                <w:sz w:val="20"/>
              </w:rPr>
              <w:t>Tracking de experimentos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MLflow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rFonts w:ascii="Calibri" w:hAnsi="Calibri"/>
                <w:sz w:val="20"/>
              </w:rPr>
              <w:t>Registro de métricas, parámetros e hiperparámetros de cada experimento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Notebooks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Jupyter Notebook / JupyterLab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rFonts w:ascii="Calibri" w:hAnsi="Calibri"/>
                <w:sz w:val="20"/>
              </w:rPr>
              <w:t>Exploración interactiva y documentación reproducible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rFonts w:ascii="Calibri" w:hAnsi="Calibri"/>
                <w:sz w:val="20"/>
              </w:rPr>
              <w:t>Control de versiones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Git + GitHub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rFonts w:ascii="Calibri" w:hAnsi="Calibri"/>
                <w:sz w:val="20"/>
              </w:rPr>
              <w:t>Versionamiento de código y colaboración del equipo</w:t>
            </w:r>
          </w:p>
        </w:tc>
      </w:tr>
      <w:tr>
        <w:tc>
          <w:tcPr>
            <w:tcW w:type="dxa" w:w="2592"/>
            <w:shd w:fill="FFFFFF" w:val="clear"/>
          </w:tcPr>
          <w:p>
            <w:r>
              <w:rPr>
                <w:rFonts w:ascii="Calibri" w:hAnsi="Calibri"/>
                <w:sz w:val="20"/>
              </w:rPr>
              <w:t>Versionamiento de datos</w:t>
            </w:r>
          </w:p>
        </w:tc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DVC (Data Version Control)</w:t>
            </w:r>
          </w:p>
        </w:tc>
        <w:tc>
          <w:tcPr>
            <w:tcW w:type="dxa" w:w="3888"/>
            <w:shd w:fill="FFFFFF" w:val="clear"/>
          </w:tcPr>
          <w:p>
            <w:r>
              <w:rPr>
                <w:rFonts w:ascii="Calibri" w:hAnsi="Calibri"/>
                <w:sz w:val="20"/>
              </w:rPr>
              <w:t>Versionamiento del dataset</w:t>
            </w:r>
          </w:p>
        </w:tc>
      </w:tr>
      <w:tr>
        <w:tc>
          <w:tcPr>
            <w:tcW w:type="dxa" w:w="2592"/>
            <w:shd w:fill="D6E4F0" w:val="clear"/>
          </w:tcPr>
          <w:p>
            <w:r>
              <w:rPr>
                <w:rFonts w:ascii="Calibri" w:hAnsi="Calibri"/>
                <w:sz w:val="20"/>
              </w:rPr>
              <w:t>Entorno</w:t>
            </w:r>
          </w:p>
        </w:tc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Conda / pip + requirements.txt</w:t>
            </w:r>
          </w:p>
        </w:tc>
        <w:tc>
          <w:tcPr>
            <w:tcW w:type="dxa" w:w="3888"/>
            <w:shd w:fill="D6E4F0" w:val="clear"/>
          </w:tcPr>
          <w:p>
            <w:r>
              <w:rPr>
                <w:rFonts w:ascii="Calibri" w:hAnsi="Calibri"/>
                <w:sz w:val="20"/>
              </w:rPr>
              <w:t>Gestión de dependencias reproducibles</w:t>
            </w:r>
          </w:p>
        </w:tc>
      </w:tr>
    </w:tbl>
    <w:p>
      <w:r>
        <w:br w:type="page"/>
      </w:r>
    </w:p>
    <w:p>
      <w:pPr>
        <w:pStyle w:val="Heading1"/>
      </w:pPr>
      <w:r>
        <w:t>2. Exploración y Descripción de los Datos</w:t>
      </w:r>
    </w:p>
    <w:p>
      <w:pPr>
        <w:pStyle w:val="Heading2"/>
      </w:pPr>
      <w:r>
        <w:t>2.1 Características de los Datos</w:t>
      </w:r>
    </w:p>
    <w:p>
      <w:pPr>
        <w:pStyle w:val="Heading3"/>
      </w:pPr>
      <w:r>
        <w:t>Fuente de datos</w:t>
      </w:r>
    </w:p>
    <w:p>
      <w:pPr/>
      <w:r>
        <w:rPr>
          <w:rFonts w:ascii="Calibri" w:hAnsi="Calibri"/>
          <w:b w:val="0"/>
          <w:sz w:val="22"/>
        </w:rPr>
        <w:t xml:space="preserve">El dataset proviene de la base de datos clínica de la </w:t>
      </w:r>
      <w:r>
        <w:rPr>
          <w:rFonts w:ascii="Calibri" w:hAnsi="Calibri"/>
          <w:b/>
          <w:sz w:val="22"/>
        </w:rPr>
        <w:t>Fundación Canguro</w:t>
      </w:r>
      <w:r>
        <w:rPr>
          <w:rFonts w:ascii="Calibri" w:hAnsi="Calibri"/>
          <w:b w:val="0"/>
          <w:sz w:val="22"/>
        </w:rPr>
        <w:t xml:space="preserve">, que contiene historias clínicas anonimizadas de pacientes del </w:t>
      </w:r>
      <w:r>
        <w:rPr>
          <w:rFonts w:ascii="Calibri" w:hAnsi="Calibri"/>
          <w:b/>
          <w:sz w:val="22"/>
        </w:rPr>
        <w:t xml:space="preserve">Programa Madre Canguro Integral (PMCI) </w:t>
      </w:r>
      <w:r>
        <w:rPr>
          <w:rFonts w:ascii="Calibri" w:hAnsi="Calibri"/>
          <w:b w:val="0"/>
          <w:sz w:val="22"/>
        </w:rPr>
        <w:t>recolectadas durante los últimos 25 años (aprox. 1993-2024).</w:t>
      </w:r>
    </w:p>
    <w:p>
      <w:pPr>
        <w:pStyle w:val="Heading3"/>
      </w:pPr>
      <w:r>
        <w:t>Perfilamiento del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</w:tblPr>
      <w:tblGrid>
        <w:gridCol w:w="4680"/>
        <w:gridCol w:w="46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720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Registros (filas)</w:t>
            </w:r>
          </w:p>
        </w:tc>
        <w:tc>
          <w:tcPr>
            <w:tcW w:type="dxa" w:w="7200"/>
            <w:shd w:fill="D6E4F0" w:val="clear"/>
          </w:tcPr>
          <w:p>
            <w:r>
              <w:rPr>
                <w:rFonts w:ascii="Calibri" w:hAnsi="Calibri"/>
                <w:sz w:val="20"/>
              </w:rPr>
              <w:t>64.801 historias clínicas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Variables (columnas)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hAnsi="Calibri"/>
                <w:sz w:val="20"/>
              </w:rPr>
              <w:t>753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Formato original</w:t>
            </w:r>
          </w:p>
        </w:tc>
        <w:tc>
          <w:tcPr>
            <w:tcW w:type="dxa" w:w="7200"/>
            <w:shd w:fill="D6E4F0" w:val="clear"/>
          </w:tcPr>
          <w:p>
            <w:r>
              <w:rPr>
                <w:rFonts w:ascii="Calibri" w:hAnsi="Calibri"/>
                <w:sz w:val="20"/>
              </w:rPr>
              <w:t>SPSS exportado a XLSX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Diccionario de datos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rFonts w:ascii="Calibri" w:hAnsi="Calibri"/>
                <w:sz w:val="20"/>
              </w:rPr>
              <w:t>PhETI con 634 variables documentadas, 7 hojas (README, Variables, Fases, Episodios, Temas de Interés, Prefijos)</w:t>
            </w:r>
          </w:p>
        </w:tc>
      </w:tr>
      <w:tr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Estructura temporal</w:t>
            </w:r>
          </w:p>
        </w:tc>
        <w:tc>
          <w:tcPr>
            <w:tcW w:type="dxa" w:w="7200"/>
            <w:shd w:fill="D6E4F0" w:val="clear"/>
          </w:tcPr>
          <w:p>
            <w:r>
              <w:rPr>
                <w:rFonts w:ascii="Calibri" w:hAnsi="Calibri"/>
                <w:sz w:val="20"/>
              </w:rPr>
              <w:t>Datos longitudinales: prenatal → nacimiento → 40 sem EG → 3m, 6m, 9m, 12m EC</w:t>
            </w:r>
          </w:p>
        </w:tc>
      </w:tr>
    </w:tbl>
    <w:p>
      <w:pPr>
        <w:pStyle w:val="Heading3"/>
      </w:pPr>
      <w:r>
        <w:t>Distribución de variables por prefijo/categoría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Prefijo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576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rFonts w:ascii="Calibri" w:hAnsi="Calibri"/>
                <w:sz w:val="20"/>
              </w:rPr>
              <w:t>IDEN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Identificación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rFonts w:ascii="Calibri" w:hAnsi="Calibri"/>
                <w:sz w:val="20"/>
              </w:rPr>
              <w:t>ID del sujeto, sede, fecha de parto</w:t>
            </w:r>
          </w:p>
        </w:tc>
      </w:tr>
      <w:tr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CSP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Condición social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Situación de pareja, vivienda, escolaridad, ingreso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rFonts w:ascii="Calibri" w:hAnsi="Calibri"/>
                <w:sz w:val="20"/>
              </w:rPr>
              <w:t>CP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Control prenatal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rFonts w:ascii="Calibri" w:hAnsi="Calibri"/>
                <w:sz w:val="20"/>
              </w:rPr>
              <w:t>Peso/talla madre, IMC, alertas, medicamentos, edad materna</w:t>
            </w:r>
          </w:p>
        </w:tc>
      </w:tr>
      <w:tr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PA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Parto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Lugar, tipo de parto, complicaciones, RPM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rFonts w:ascii="Calibri" w:hAnsi="Calibri"/>
                <w:sz w:val="20"/>
              </w:rPr>
              <w:t>ERN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Recién nacido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rFonts w:ascii="Calibri" w:hAnsi="Calibri"/>
                <w:sz w:val="20"/>
              </w:rPr>
              <w:t>Peso, talla, perímetro cefálico, sexo, Ballard, APGAR</w:t>
            </w:r>
          </w:p>
        </w:tc>
      </w:tr>
      <w:tr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HD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Hospitalización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Días UCI, días URN, ventilación mecánica, antibióticos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rFonts w:ascii="Calibri" w:hAnsi="Calibri"/>
                <w:sz w:val="20"/>
              </w:rPr>
              <w:t>AC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Adaptación canguro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rFonts w:ascii="Calibri" w:hAnsi="Calibri"/>
                <w:sz w:val="20"/>
              </w:rPr>
              <w:t>Días posición canguro, adaptación al seno, lactancia</w:t>
            </w:r>
          </w:p>
        </w:tc>
      </w:tr>
      <w:tr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CR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Crecimiento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z-scores de peso, talla, PC en cada punto temporal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rFonts w:ascii="Calibri" w:hAnsi="Calibri"/>
                <w:sz w:val="20"/>
              </w:rPr>
              <w:t>NUT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Nutrición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rFonts w:ascii="Calibri" w:hAnsi="Calibri"/>
                <w:sz w:val="20"/>
              </w:rPr>
              <w:t>Tipo de alimentación a 40sem, 3m, 6m, 9m, 12m</w:t>
            </w:r>
          </w:p>
        </w:tc>
      </w:tr>
      <w:tr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NM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Neuromotor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INFANIB, evaluaciones de neurodesarrollo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rFonts w:ascii="Calibri" w:hAnsi="Calibri"/>
                <w:sz w:val="20"/>
              </w:rPr>
              <w:t>SEG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Seguimiento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rFonts w:ascii="Calibri" w:hAnsi="Calibri"/>
                <w:sz w:val="20"/>
              </w:rPr>
              <w:t>Consultas, rehospitalizaciones, tamizaje</w:t>
            </w:r>
          </w:p>
        </w:tc>
      </w:tr>
      <w:tr>
        <w:tc>
          <w:tcPr>
            <w:tcW w:type="dxa" w:w="1440"/>
            <w:shd w:fill="FFFFFF" w:val="clear"/>
          </w:tcPr>
          <w:p>
            <w:r>
              <w:rPr>
                <w:rFonts w:ascii="Calibri" w:hAnsi="Calibri"/>
                <w:sz w:val="20"/>
              </w:rPr>
              <w:t>OX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Oxígeno</w:t>
            </w:r>
          </w:p>
        </w:tc>
        <w:tc>
          <w:tcPr>
            <w:tcW w:type="dxa" w:w="5760"/>
            <w:shd w:fill="FFFFFF" w:val="clear"/>
          </w:tcPr>
          <w:p>
            <w:r>
              <w:rPr>
                <w:rFonts w:ascii="Calibri" w:hAnsi="Calibri"/>
                <w:sz w:val="20"/>
              </w:rPr>
              <w:t>Datos durante suministro de oxígeno</w:t>
            </w:r>
          </w:p>
        </w:tc>
      </w:tr>
      <w:tr>
        <w:tc>
          <w:tcPr>
            <w:tcW w:type="dxa" w:w="1440"/>
            <w:shd w:fill="D6E4F0" w:val="clear"/>
          </w:tcPr>
          <w:p>
            <w:r>
              <w:rPr>
                <w:rFonts w:ascii="Calibri" w:hAnsi="Calibri"/>
                <w:sz w:val="20"/>
              </w:rPr>
              <w:t>PCANG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Posición canguro</w:t>
            </w:r>
          </w:p>
        </w:tc>
        <w:tc>
          <w:tcPr>
            <w:tcW w:type="dxa" w:w="5760"/>
            <w:shd w:fill="D6E4F0" w:val="clear"/>
          </w:tcPr>
          <w:p>
            <w:r>
              <w:rPr>
                <w:rFonts w:ascii="Calibri" w:hAnsi="Calibri"/>
                <w:sz w:val="20"/>
              </w:rPr>
              <w:t>Duración y características de la posición canguro</w:t>
            </w:r>
          </w:p>
        </w:tc>
      </w:tr>
    </w:tbl>
    <w:p>
      <w:pPr>
        <w:pStyle w:val="Heading3"/>
      </w:pPr>
      <w:r>
        <w:t>Estadísticas clave del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Media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Desv. Est.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Mín</w:t>
            </w:r>
          </w:p>
        </w:tc>
        <w:tc>
          <w:tcPr>
            <w:tcW w:type="dxa" w:w="1152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Máx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ERN_Peso (peso al nacer, g)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1.707,9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412,4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676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2.900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ERN_Ballard (edad gestacional, sem)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32,9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2,7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40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HD_DiasUCI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3,4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8,2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74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HD_TotalDiasHospital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20,9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17,9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107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Cesárea (%)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77,3%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PESO1500G (≤1500g, %)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31,8%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Prematuro (%)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92,0%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152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MUERTE1ANO (%)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2,3%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</w:tr>
    </w:tbl>
    <w:p>
      <w:pPr>
        <w:pStyle w:val="Heading2"/>
      </w:pPr>
      <w:r>
        <w:t>2.2 Problemas y Desafíos Identificados</w:t>
      </w:r>
    </w:p>
    <w:p>
      <w:pPr>
        <w:pStyle w:val="Heading3"/>
      </w:pPr>
      <w:r>
        <w:t>Calidad de datos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Codificación de valores faltantes: </w:t>
      </w:r>
      <w:r>
        <w:rPr>
          <w:rFonts w:ascii="Calibri" w:hAnsi="Calibri"/>
          <w:b w:val="0"/>
          <w:sz w:val="22"/>
        </w:rPr>
        <w:t xml:space="preserve">Los valores faltantes están codificados como la cadena de texto </w:t>
      </w:r>
      <w:r>
        <w:rPr>
          <w:rFonts w:ascii="Calibri" w:hAnsi="Calibri"/>
          <w:b/>
          <w:sz w:val="22"/>
        </w:rPr>
        <w:t xml:space="preserve">#NULL! </w:t>
      </w:r>
      <w:r>
        <w:rPr>
          <w:rFonts w:ascii="Calibri" w:hAnsi="Calibri"/>
          <w:b w:val="0"/>
          <w:sz w:val="22"/>
        </w:rPr>
        <w:t>en lugar de valores nulos nativos. Esto impide que pandas los reconozca automáticamente y requiere conversión explícita en el preprocesamiento.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Alto porcentaje de datos faltantes: </w:t>
      </w:r>
      <w:r>
        <w:rPr>
          <w:rFonts w:ascii="Calibri" w:hAnsi="Calibri"/>
          <w:b w:val="0"/>
          <w:sz w:val="22"/>
        </w:rPr>
        <w:t>Múltiples variables de condición social (CSP_TipoVivienda, CSP_IngresoMensual, CSP_NutricionFam), de control prenatal (CP_ARO, CP_MesInicCP) y de hospitalización presentan proporciones significativas de valores faltantes, probablemente por evolución en los formularios de captura a lo largo de 25 años.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Tipos de datos incorrectos: </w:t>
      </w:r>
      <w:r>
        <w:rPr>
          <w:rFonts w:ascii="Calibri" w:hAnsi="Calibri"/>
          <w:b w:val="0"/>
          <w:sz w:val="22"/>
        </w:rPr>
        <w:t xml:space="preserve">Muchas columnas numéricas son leídas como tipo </w:t>
      </w:r>
      <w:r>
        <w:rPr>
          <w:rFonts w:ascii="Calibri" w:hAnsi="Calibri"/>
          <w:b/>
          <w:sz w:val="22"/>
        </w:rPr>
        <w:t xml:space="preserve">object </w:t>
      </w:r>
      <w:r>
        <w:rPr>
          <w:rFonts w:ascii="Calibri" w:hAnsi="Calibri"/>
          <w:b w:val="0"/>
          <w:sz w:val="22"/>
        </w:rPr>
        <w:t xml:space="preserve">debido a la presencia de las cadenas </w:t>
      </w:r>
      <w:r>
        <w:rPr>
          <w:rFonts w:ascii="Calibri" w:hAnsi="Calibri"/>
          <w:b/>
          <w:sz w:val="22"/>
        </w:rPr>
        <w:t>#NULL!</w:t>
      </w:r>
      <w:r>
        <w:rPr>
          <w:rFonts w:ascii="Calibri" w:hAnsi="Calibri"/>
          <w:b w:val="0"/>
          <w:sz w:val="22"/>
        </w:rPr>
        <w:t>, lo que requiere conversión de tipo después de la limpieza.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Valores inconsistentes: </w:t>
      </w:r>
      <w:r>
        <w:rPr>
          <w:rFonts w:ascii="Calibri" w:hAnsi="Calibri"/>
          <w:b w:val="0"/>
          <w:sz w:val="22"/>
        </w:rPr>
        <w:t xml:space="preserve">El diccionario indica </w:t>
      </w:r>
      <w:r>
        <w:rPr>
          <w:rFonts w:ascii="Calibri" w:hAnsi="Calibri"/>
          <w:b/>
          <w:sz w:val="22"/>
        </w:rPr>
        <w:t xml:space="preserve">-1 </w:t>
      </w:r>
      <w:r>
        <w:rPr>
          <w:rFonts w:ascii="Calibri" w:hAnsi="Calibri"/>
          <w:b w:val="0"/>
          <w:sz w:val="22"/>
        </w:rPr>
        <w:t xml:space="preserve">como valor de dato faltante (VAR-MISSING-VALUE), lo que podría coexistir con </w:t>
      </w:r>
      <w:r>
        <w:rPr>
          <w:rFonts w:ascii="Calibri" w:hAnsi="Calibri"/>
          <w:b/>
          <w:sz w:val="22"/>
        </w:rPr>
        <w:t xml:space="preserve">#NULL! </w:t>
      </w:r>
      <w:r>
        <w:rPr>
          <w:rFonts w:ascii="Calibri" w:hAnsi="Calibri"/>
          <w:b w:val="0"/>
          <w:sz w:val="22"/>
        </w:rPr>
        <w:t>y otros indicadores.</w:t>
      </w:r>
    </w:p>
    <w:p>
      <w:pPr>
        <w:pStyle w:val="Heading3"/>
      </w:pPr>
      <w:r>
        <w:t>Desbalance de clases</w:t>
      </w:r>
    </w:p>
    <w:p>
      <w:pPr>
        <w:pStyle w:val="ListBullet"/>
      </w:pPr>
      <w:r>
        <w:rPr>
          <w:rFonts w:ascii="Calibri" w:hAnsi="Calibri"/>
          <w:sz w:val="22"/>
        </w:rPr>
        <w:t>La variable objetivo (malnutrición a 12 meses: z-score &lt; −2) representa una condición minoritaria en la población. Se anticipa un desbalance significativo entre clases Normal vs. Deficiente, lo cual puede sesgar los modelos hacia la clase mayoritaria.</w:t>
      </w:r>
    </w:p>
    <w:p>
      <w:pPr>
        <w:pStyle w:val="ListBullet"/>
      </w:pPr>
      <w:r>
        <w:rPr>
          <w:rFonts w:ascii="Calibri" w:hAnsi="Calibri"/>
          <w:sz w:val="22"/>
        </w:rPr>
        <w:t>La mortalidad al primer año (2,3%) y la deserción a 12 meses generan pérdida de sujetos que no llegan al punto de evaluación final.</w:t>
      </w:r>
    </w:p>
    <w:p>
      <w:pPr>
        <w:pStyle w:val="Heading3"/>
      </w:pPr>
      <w:r>
        <w:t>Sesgos potenciales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Sesgo de selección: </w:t>
      </w:r>
      <w:r>
        <w:rPr>
          <w:rFonts w:ascii="Calibri" w:hAnsi="Calibri"/>
          <w:b w:val="0"/>
          <w:sz w:val="22"/>
        </w:rPr>
        <w:t>Solo incluye pacientes que ingresaron al PMCI; no es representativo de toda la población de prematuros.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Sesgo temporal: </w:t>
      </w:r>
      <w:r>
        <w:rPr>
          <w:rFonts w:ascii="Calibri" w:hAnsi="Calibri"/>
          <w:b w:val="0"/>
          <w:sz w:val="22"/>
        </w:rPr>
        <w:t>Los datos abarcan ~25 años, durante los cuales los protocolos de atención y los estándares de registro han cambiado.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Sesgo de supervivencia: </w:t>
      </w:r>
      <w:r>
        <w:rPr>
          <w:rFonts w:ascii="Calibri" w:hAnsi="Calibri"/>
          <w:b w:val="0"/>
          <w:sz w:val="22"/>
        </w:rPr>
        <w:t>Solo los sujetos que sobrevivieron hasta los 12 meses y que no desertaron del programa tienen datos completos de la variable objetivo.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Sesgo geográfico: </w:t>
      </w:r>
      <w:r>
        <w:rPr>
          <w:rFonts w:ascii="Calibri" w:hAnsi="Calibri"/>
          <w:b w:val="0"/>
          <w:sz w:val="22"/>
        </w:rPr>
        <w:t>Los datos corresponden principalmente a sedes del PMCI en Colombia.</w:t>
      </w:r>
    </w:p>
    <w:p>
      <w:pPr>
        <w:pStyle w:val="Heading3"/>
      </w:pPr>
      <w:r>
        <w:t>Información sensible y restricciones</w:t>
      </w:r>
    </w:p>
    <w:p>
      <w:pPr>
        <w:pStyle w:val="ListBullet"/>
      </w:pPr>
      <w:r>
        <w:rPr>
          <w:rFonts w:ascii="Calibri" w:hAnsi="Calibri"/>
          <w:sz w:val="22"/>
        </w:rPr>
        <w:t>Los datos corresponden a historias clínicas de pacientes pediátricos, información considerada altamente sensible bajo normativas de protección de datos en salud.</w:t>
      </w:r>
    </w:p>
    <w:p>
      <w:pPr>
        <w:pStyle w:val="ListBullet"/>
      </w:pPr>
      <w:r>
        <w:rPr>
          <w:rFonts w:ascii="Calibri" w:hAnsi="Calibri"/>
          <w:sz w:val="22"/>
        </w:rPr>
        <w:t>La información está anonimizada (no contiene nombres, cédulas ni datos de identificación directa).</w:t>
      </w:r>
    </w:p>
    <w:p>
      <w:pPr>
        <w:pStyle w:val="ListBullet"/>
      </w:pPr>
      <w:r>
        <w:rPr>
          <w:rFonts w:ascii="Calibri" w:hAnsi="Calibri"/>
          <w:sz w:val="22"/>
        </w:rPr>
        <w:t>Existe un acuerdo de confidencialidad firmado. El uso es exclusivo para este proyecto de investigación.</w:t>
      </w:r>
    </w:p>
    <w:p>
      <w:pPr>
        <w:pStyle w:val="ListBullet"/>
      </w:pPr>
      <w:r>
        <w:rPr>
          <w:rFonts w:ascii="Calibri" w:hAnsi="Calibri"/>
          <w:sz w:val="22"/>
        </w:rPr>
        <w:t>Los datos residen en la Fundación Canguro y su acceso está controlado por la misma organización.</w:t>
      </w:r>
    </w:p>
    <w:p>
      <w:pPr>
        <w:pStyle w:val="ListBullet"/>
      </w:pPr>
      <w:r>
        <w:rPr>
          <w:rFonts w:ascii="Calibri" w:hAnsi="Calibri"/>
          <w:sz w:val="22"/>
        </w:rPr>
        <w:t>Se requiere cumplir con principios de ética en investigación y protección de datos de menores de edad.</w:t>
      </w:r>
    </w:p>
    <w:p>
      <w:pPr>
        <w:pStyle w:val="Heading2"/>
      </w:pPr>
      <w:r>
        <w:t>2.3 Preparación de Datos</w:t>
      </w:r>
    </w:p>
    <w:p>
      <w:pPr/>
      <w:r>
        <w:rPr>
          <w:rFonts w:ascii="Calibri" w:hAnsi="Calibri"/>
        </w:rPr>
        <w:t>Con base en la exploración y los problemas identificados, se propone el siguiente pipeline de limpieza y preparación:</w:t>
      </w:r>
    </w:p>
    <w:p>
      <w:pPr>
        <w:pStyle w:val="Heading3"/>
      </w:pPr>
      <w:r>
        <w:t>Paso 1: Conversión de valores faltantes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Reemplazar todas las cadenas </w:t>
      </w:r>
      <w:r>
        <w:rPr>
          <w:rFonts w:ascii="Calibri" w:hAnsi="Calibri"/>
          <w:b/>
          <w:sz w:val="22"/>
        </w:rPr>
        <w:t xml:space="preserve">#NULL! </w:t>
      </w:r>
      <w:r>
        <w:rPr>
          <w:rFonts w:ascii="Calibri" w:hAnsi="Calibri"/>
          <w:b w:val="0"/>
          <w:sz w:val="22"/>
        </w:rPr>
        <w:t xml:space="preserve">y los valores </w:t>
      </w:r>
      <w:r>
        <w:rPr>
          <w:rFonts w:ascii="Calibri" w:hAnsi="Calibri"/>
          <w:b/>
          <w:sz w:val="22"/>
        </w:rPr>
        <w:t xml:space="preserve">-1 </w:t>
      </w:r>
      <w:r>
        <w:rPr>
          <w:rFonts w:ascii="Calibri" w:hAnsi="Calibri"/>
          <w:b w:val="0"/>
          <w:sz w:val="22"/>
        </w:rPr>
        <w:t xml:space="preserve">(según diccionario) por </w:t>
      </w:r>
      <w:r>
        <w:rPr>
          <w:rFonts w:ascii="Calibri" w:hAnsi="Calibri"/>
          <w:b/>
          <w:sz w:val="22"/>
        </w:rPr>
        <w:t xml:space="preserve">NaN </w:t>
      </w:r>
      <w:r>
        <w:rPr>
          <w:rFonts w:ascii="Calibri" w:hAnsi="Calibri"/>
          <w:b w:val="0"/>
          <w:sz w:val="22"/>
        </w:rPr>
        <w:t>nativo de pandas.</w:t>
      </w:r>
    </w:p>
    <w:p>
      <w:pPr>
        <w:pStyle w:val="ListBullet"/>
      </w:pPr>
      <w:r>
        <w:rPr>
          <w:rFonts w:ascii="Calibri" w:hAnsi="Calibri"/>
          <w:sz w:val="22"/>
        </w:rPr>
        <w:t>Convertir columnas a sus tipos correctos (float, int, category) según el diccionario PhETI (VAR-TYPE-prim: BOOLEAN, INTEGER, FLOAT, ORDINAL, NOMINAL).</w:t>
      </w:r>
    </w:p>
    <w:p>
      <w:pPr>
        <w:pStyle w:val="Heading3"/>
      </w:pPr>
      <w:r>
        <w:t>Paso 2: Análisis y tratamiento de datos faltantes</w:t>
      </w:r>
    </w:p>
    <w:p>
      <w:pPr>
        <w:pStyle w:val="ListBullet"/>
      </w:pPr>
      <w:r>
        <w:rPr>
          <w:rFonts w:ascii="Calibri" w:hAnsi="Calibri"/>
          <w:sz w:val="22"/>
        </w:rPr>
        <w:t>Calcular el porcentaje de faltantes por variable y por fase temporal.</w:t>
      </w:r>
    </w:p>
    <w:p>
      <w:pPr>
        <w:pStyle w:val="ListBullet"/>
      </w:pPr>
      <w:r>
        <w:rPr>
          <w:rFonts w:ascii="Calibri" w:hAnsi="Calibri"/>
          <w:sz w:val="22"/>
        </w:rPr>
        <w:t>Eliminar variables con &gt;70% de datos faltantes que no sean clínicamente críticas.</w:t>
      </w:r>
    </w:p>
    <w:p>
      <w:pPr>
        <w:pStyle w:val="ListBullet"/>
      </w:pPr>
      <w:r>
        <w:rPr>
          <w:rFonts w:ascii="Calibri" w:hAnsi="Calibri"/>
          <w:sz w:val="22"/>
        </w:rPr>
        <w:t>Imputación por tipo de variable:</w:t>
      </w:r>
    </w:p>
    <w:p>
      <w:pPr>
        <w:pStyle w:val="ListBullet2"/>
      </w:pPr>
      <w:r>
        <w:rPr>
          <w:rFonts w:ascii="Calibri" w:hAnsi="Calibri"/>
          <w:b/>
          <w:sz w:val="22"/>
        </w:rPr>
        <w:t xml:space="preserve">Variables numéricas continuas: </w:t>
      </w:r>
      <w:r>
        <w:rPr>
          <w:rFonts w:ascii="Calibri" w:hAnsi="Calibri"/>
          <w:b w:val="0"/>
          <w:sz w:val="22"/>
        </w:rPr>
        <w:t>imputación por mediana (robusta ante outliers) o KNN Imputer para variables correlacionadas.</w:t>
      </w:r>
    </w:p>
    <w:p>
      <w:pPr>
        <w:pStyle w:val="ListBullet2"/>
      </w:pPr>
      <w:r>
        <w:rPr>
          <w:rFonts w:ascii="Calibri" w:hAnsi="Calibri"/>
          <w:b/>
          <w:sz w:val="22"/>
        </w:rPr>
        <w:t xml:space="preserve">Variables categóricas/ordinales: </w:t>
      </w:r>
      <w:r>
        <w:rPr>
          <w:rFonts w:ascii="Calibri" w:hAnsi="Calibri"/>
          <w:b w:val="0"/>
          <w:sz w:val="22"/>
        </w:rPr>
        <w:t>imputación por moda o creación de categoría “Desconocido”.</w:t>
      </w:r>
    </w:p>
    <w:p>
      <w:pPr>
        <w:pStyle w:val="ListBullet2"/>
      </w:pPr>
      <w:r>
        <w:rPr>
          <w:rFonts w:ascii="Calibri" w:hAnsi="Calibri"/>
          <w:b/>
          <w:sz w:val="22"/>
        </w:rPr>
        <w:t xml:space="preserve">Variables binarias (BOOLEAN): </w:t>
      </w:r>
      <w:r>
        <w:rPr>
          <w:rFonts w:ascii="Calibri" w:hAnsi="Calibri"/>
          <w:b w:val="0"/>
          <w:sz w:val="22"/>
        </w:rPr>
        <w:t>imputación por moda dentro de subgrupos clínicos.</w:t>
      </w:r>
    </w:p>
    <w:p>
      <w:pPr>
        <w:pStyle w:val="ListBullet"/>
      </w:pPr>
      <w:r>
        <w:rPr>
          <w:rFonts w:ascii="Calibri" w:hAnsi="Calibri"/>
          <w:sz w:val="22"/>
        </w:rPr>
        <w:t>Crear indicadores binarios de “dato faltante” para variables donde la ausencia puede ser informativa.</w:t>
      </w:r>
    </w:p>
    <w:p>
      <w:pPr>
        <w:pStyle w:val="Heading3"/>
      </w:pPr>
      <w:r>
        <w:t>Paso 3: Tratamiento de outliers</w:t>
      </w:r>
    </w:p>
    <w:p>
      <w:pPr>
        <w:pStyle w:val="ListBullet"/>
      </w:pPr>
      <w:r>
        <w:rPr>
          <w:rFonts w:ascii="Calibri" w:hAnsi="Calibri"/>
          <w:sz w:val="22"/>
        </w:rPr>
        <w:t>Identificar outliers en variables antropométricas (peso, talla, PC) usando rangos fisiológicamente plausibles definidos en el diccionario (VAR-MIN-VALUE, VAR-MAX-VALUE).</w:t>
      </w:r>
    </w:p>
    <w:p>
      <w:pPr>
        <w:pStyle w:val="ListBullet"/>
      </w:pPr>
      <w:r>
        <w:rPr>
          <w:rFonts w:ascii="Calibri" w:hAnsi="Calibri"/>
          <w:sz w:val="22"/>
        </w:rPr>
        <w:t>Aplicar winsorización o eliminación de valores biológicamente imposibles (ej: peso al nacer &lt;400g o &gt;5000g).</w:t>
      </w:r>
    </w:p>
    <w:p>
      <w:pPr>
        <w:pStyle w:val="Heading3"/>
      </w:pPr>
      <w:r>
        <w:t>Paso 4: Codificación de variables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Variables nominales </w:t>
      </w:r>
      <w:r>
        <w:rPr>
          <w:rFonts w:ascii="Calibri" w:hAnsi="Calibri"/>
          <w:b w:val="0"/>
          <w:sz w:val="22"/>
        </w:rPr>
        <w:t>(ej: tipo de parto, sede): One-Hot Encoding o Target Encoding.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Variables ordinales </w:t>
      </w:r>
      <w:r>
        <w:rPr>
          <w:rFonts w:ascii="Calibri" w:hAnsi="Calibri"/>
          <w:b w:val="0"/>
          <w:sz w:val="22"/>
        </w:rPr>
        <w:t>(ej: categorías de peso, edad gestacional): Ordinal Encoding respetando el orden.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Variables booleanas: </w:t>
      </w:r>
      <w:r>
        <w:rPr>
          <w:rFonts w:ascii="Calibri" w:hAnsi="Calibri"/>
          <w:b w:val="0"/>
          <w:sz w:val="22"/>
        </w:rPr>
        <w:t>Codificación binaria (0/1) ya presente en la mayoría.</w:t>
      </w:r>
    </w:p>
    <w:p>
      <w:pPr>
        <w:pStyle w:val="Heading3"/>
      </w:pPr>
      <w:r>
        <w:t>Paso 5: Ingeniería de características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Construcción de la variable objetivo: </w:t>
      </w:r>
      <w:r>
        <w:rPr>
          <w:rFonts w:ascii="Calibri" w:hAnsi="Calibri"/>
          <w:b w:val="0"/>
          <w:sz w:val="22"/>
        </w:rPr>
        <w:t>Crear variables binarias para cada indicador de malnutrición a 12 meses (LAZ&lt;−2, WLZ&lt;−2, WAZ&lt;−2) y una variable compuesta.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Variables de velocidad de crecimiento: </w:t>
      </w:r>
      <w:r>
        <w:rPr>
          <w:rFonts w:ascii="Calibri" w:hAnsi="Calibri"/>
          <w:b w:val="0"/>
          <w:sz w:val="22"/>
        </w:rPr>
        <w:t>Aprovechar las variables de velocidad de z-score ya calculadas (velocidadzscorepeso40_3m, etc.) y crear deltas adicionales entre fases.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Indicadores de RCIU/RCEU: </w:t>
      </w:r>
      <w:r>
        <w:rPr>
          <w:rFonts w:ascii="Calibri" w:hAnsi="Calibri"/>
          <w:b w:val="0"/>
          <w:sz w:val="22"/>
        </w:rPr>
        <w:t>Derivar o validar variables de retardo de crecimiento intrauterino y extrauterino.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Duración de lactancia materna exclusiva: </w:t>
      </w:r>
      <w:r>
        <w:rPr>
          <w:rFonts w:ascii="Calibri" w:hAnsi="Calibri"/>
          <w:b w:val="0"/>
          <w:sz w:val="22"/>
        </w:rPr>
        <w:t>Construir variable de duración de LME a partir de ali40, ali3m, ali6m.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Variables agregadas: </w:t>
      </w:r>
      <w:r>
        <w:rPr>
          <w:rFonts w:ascii="Calibri" w:hAnsi="Calibri"/>
          <w:b w:val="0"/>
          <w:sz w:val="22"/>
        </w:rPr>
        <w:t>Número total de complicaciones, score de riesgo social compuesto.</w:t>
      </w:r>
    </w:p>
    <w:p>
      <w:pPr>
        <w:pStyle w:val="Heading3"/>
      </w:pPr>
      <w:r>
        <w:t>Paso 6: Manejo de desbalance de clases</w:t>
      </w:r>
    </w:p>
    <w:p>
      <w:pPr>
        <w:pStyle w:val="ListBullet"/>
      </w:pPr>
      <w:r>
        <w:rPr>
          <w:rFonts w:ascii="Calibri" w:hAnsi="Calibri"/>
          <w:sz w:val="22"/>
        </w:rPr>
        <w:t>Evaluar la proporción de la clase minoritaria (malnutrición) después de construir la variable objetivo.</w:t>
      </w:r>
    </w:p>
    <w:p>
      <w:pPr>
        <w:pStyle w:val="ListBullet"/>
      </w:pPr>
      <w:r>
        <w:rPr>
          <w:rFonts w:ascii="Calibri" w:hAnsi="Calibri"/>
          <w:sz w:val="22"/>
        </w:rPr>
        <w:t>Aplicar SMOTE (Synthetic Minority Over-sampling Technique) solo en el conjunto de entrenamiento.</w:t>
      </w:r>
    </w:p>
    <w:p>
      <w:pPr>
        <w:pStyle w:val="ListBullet"/>
      </w:pPr>
      <w:r>
        <w:rPr>
          <w:rFonts w:ascii="Calibri" w:hAnsi="Calibri"/>
          <w:sz w:val="22"/>
        </w:rPr>
        <w:t>Comparar con submuestreo aleatorio de la clase mayoritaria y pesos de clase (class_weight='balanced').</w:t>
      </w:r>
    </w:p>
    <w:p>
      <w:pPr>
        <w:pStyle w:val="ListBullet"/>
      </w:pPr>
      <w:r>
        <w:rPr>
          <w:rFonts w:ascii="Calibri" w:hAnsi="Calibri"/>
          <w:sz w:val="22"/>
        </w:rPr>
        <w:t>Evaluar ADASYN como alternativa adaptativa a SMOTE.</w:t>
      </w:r>
    </w:p>
    <w:p>
      <w:pPr>
        <w:pStyle w:val="Heading3"/>
      </w:pPr>
      <w:r>
        <w:t>Paso 7: Selección de variables</w:t>
      </w:r>
    </w:p>
    <w:p>
      <w:pPr>
        <w:pStyle w:val="ListBullet"/>
      </w:pPr>
      <w:r>
        <w:rPr>
          <w:rFonts w:ascii="Calibri" w:hAnsi="Calibri"/>
          <w:sz w:val="22"/>
        </w:rPr>
        <w:t>Aplicar filtro inicial por correlación con la variable objetivo (mutual information, chi-cuadrado).</w:t>
      </w:r>
    </w:p>
    <w:p>
      <w:pPr>
        <w:pStyle w:val="ListBullet"/>
      </w:pPr>
      <w:r>
        <w:rPr>
          <w:rFonts w:ascii="Calibri" w:hAnsi="Calibri"/>
          <w:sz w:val="22"/>
        </w:rPr>
        <w:t>Usar Boruta (wrapper de Random Forest) para selección robusta de variables relevantes.</w:t>
      </w:r>
    </w:p>
    <w:p>
      <w:pPr>
        <w:pStyle w:val="ListBullet"/>
      </w:pPr>
      <w:r>
        <w:rPr>
          <w:rFonts w:ascii="Calibri" w:hAnsi="Calibri"/>
          <w:sz w:val="22"/>
        </w:rPr>
        <w:t>Aplicar RFE (Recursive Feature Elimination) como técnica complementaria.</w:t>
      </w:r>
    </w:p>
    <w:p>
      <w:pPr>
        <w:pStyle w:val="ListBullet"/>
      </w:pPr>
      <w:r>
        <w:rPr>
          <w:rFonts w:ascii="Calibri" w:hAnsi="Calibri"/>
          <w:sz w:val="22"/>
        </w:rPr>
        <w:t>Agrupar variables por fase temporal para el análisis incremental por fases.</w:t>
      </w:r>
    </w:p>
    <w:p>
      <w:pPr>
        <w:pStyle w:val="Heading3"/>
      </w:pPr>
      <w:r>
        <w:t>Paso 8: Partición del dataset</w:t>
      </w:r>
    </w:p>
    <w:p>
      <w:pPr>
        <w:pStyle w:val="ListBullet"/>
      </w:pPr>
      <w:r>
        <w:rPr>
          <w:rFonts w:ascii="Calibri" w:hAnsi="Calibri"/>
          <w:sz w:val="22"/>
        </w:rPr>
        <w:t>División estratificada 70% entrenamiento / 15% validación / 15% test, manteniendo la proporción de clases.</w:t>
      </w:r>
    </w:p>
    <w:p>
      <w:pPr>
        <w:pStyle w:val="ListBullet"/>
      </w:pPr>
      <w:r>
        <w:rPr>
          <w:rFonts w:ascii="Calibri" w:hAnsi="Calibri"/>
          <w:sz w:val="22"/>
        </w:rPr>
        <w:t>Validación cruzada estratificada (Stratified K-Fold, k=5) para el proceso de selección de modelos.</w:t>
      </w:r>
    </w:p>
    <w:p>
      <w:pPr>
        <w:pStyle w:val="ListBullet"/>
      </w:pPr>
      <w:r>
        <w:rPr>
          <w:rFonts w:ascii="Calibri" w:hAnsi="Calibri"/>
          <w:sz w:val="22"/>
        </w:rPr>
        <w:t>Partición adicional por periodos quinquenales para el análisis temporal.</w:t>
      </w:r>
    </w:p>
    <w:p>
      <w:r>
        <w:br w:type="page"/>
      </w:r>
    </w:p>
    <w:p>
      <w:pPr>
        <w:pStyle w:val="Heading1"/>
      </w:pPr>
      <w:r>
        <w:t>3. Cronograma</w:t>
      </w:r>
    </w:p>
    <w:p>
      <w:pPr/>
      <w:r>
        <w:rPr>
          <w:rFonts w:ascii="Calibri" w:hAnsi="Calibri"/>
        </w:rPr>
        <w:t>Cronograma tentativo para 8 semanas de trabajo con un equipo de 4 personas: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Fase CRISP-DM</w:t>
            </w:r>
          </w:p>
        </w:tc>
        <w:tc>
          <w:tcPr>
            <w:tcW w:type="dxa" w:w="4032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Actividades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Responsable(s)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Calibri" w:hAnsi="Calibri"/>
                <w:sz w:val="20"/>
              </w:rPr>
              <w:t>Comprensión del negocio y datos</w:t>
            </w:r>
          </w:p>
        </w:tc>
        <w:tc>
          <w:tcPr>
            <w:tcW w:type="dxa" w:w="4032"/>
            <w:shd w:fill="D6E4F0" w:val="clear"/>
          </w:tcPr>
          <w:p>
            <w:r>
              <w:rPr>
                <w:rFonts w:ascii="Calibri" w:hAnsi="Calibri"/>
                <w:sz w:val="20"/>
              </w:rPr>
              <w:t>Revisión detallada del diccionario PhETI y literatura médica. Reunión de alineación con expertos de la Fundación Canguro. Definición formal de variables objetivo y criterios de clasificación.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Todo el equipo</w:t>
            </w:r>
          </w:p>
        </w:tc>
      </w:tr>
      <w:tr>
        <w:tc>
          <w:tcPr>
            <w:tcW w:type="dxa" w:w="1008"/>
            <w:shd w:fill="FFFFFF" w:val="clea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20"/>
              </w:rPr>
              <w:t>Exploración de datos (EDA)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rFonts w:ascii="Calibri" w:hAnsi="Calibri"/>
                <w:sz w:val="20"/>
              </w:rPr>
              <w:t>Carga y perfilamiento completo del dataset. Análisis de distribuciones, valores faltantes, correlaciones. Documentación de hallazgos de calidad. Generación de visualizaciones exploratorias.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2 personas: EDA.</w:t>
              <w:br/>
              <w:t>2 personas: configuración del entorno (MLflow, DVC, repositorio).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Calibri" w:hAnsi="Calibri"/>
                <w:sz w:val="20"/>
              </w:rPr>
              <w:t>Preparación de datos</w:t>
            </w:r>
          </w:p>
        </w:tc>
        <w:tc>
          <w:tcPr>
            <w:tcW w:type="dxa" w:w="4032"/>
            <w:shd w:fill="D6E4F0" w:val="clear"/>
          </w:tcPr>
          <w:p>
            <w:r>
              <w:rPr>
                <w:rFonts w:ascii="Calibri" w:hAnsi="Calibri"/>
                <w:sz w:val="20"/>
              </w:rPr>
              <w:t>Limpieza: conversión de #NULL!, tipos de datos, outliers. Imputación de valores faltantes. Codificación de variables categóricas. Construcción de variable(s) objetivo.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2 personas: pipeline de limpieza.</w:t>
              <w:br/>
              <w:t>2 personas: ingeniería de características y variables derivadas.</w:t>
            </w:r>
          </w:p>
        </w:tc>
      </w:tr>
      <w:tr>
        <w:tc>
          <w:tcPr>
            <w:tcW w:type="dxa" w:w="1008"/>
            <w:shd w:fill="FFFFFF" w:val="clear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20"/>
              </w:rPr>
              <w:t>Preparación + Modelado inicial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rFonts w:ascii="Calibri" w:hAnsi="Calibri"/>
                <w:sz w:val="20"/>
              </w:rPr>
              <w:t>Finalización de feature engineering. Selección de variables (Boruta, RFE). Manejo de desbalance de clases. Entrenamiento de modelos baseline (Regresión Logística, Random Forest).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2 personas: selección de variables + desbalance.</w:t>
              <w:br/>
              <w:t>2 personas: modelos baseline + registro en MLflow.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Calibri" w:hAnsi="Calibri"/>
                <w:sz w:val="20"/>
              </w:rPr>
              <w:t>Modelado avanzado</w:t>
            </w:r>
          </w:p>
        </w:tc>
        <w:tc>
          <w:tcPr>
            <w:tcW w:type="dxa" w:w="4032"/>
            <w:shd w:fill="D6E4F0" w:val="clear"/>
          </w:tcPr>
          <w:p>
            <w:r>
              <w:rPr>
                <w:rFonts w:ascii="Calibri" w:hAnsi="Calibri"/>
                <w:sz w:val="20"/>
              </w:rPr>
              <w:t>Entrenamiento de XGBoost/LightGBM. Optimización de hiperparámetros (Grid/Random Search o Bayesian). Modelos incrementales por fases temporales. Clustering no supervisado.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2 personas: modelos de clasificación.</w:t>
              <w:br/>
              <w:t>2 personas: clustering + análisis por fases.</w:t>
            </w:r>
          </w:p>
        </w:tc>
      </w:tr>
      <w:tr>
        <w:tc>
          <w:tcPr>
            <w:tcW w:type="dxa" w:w="1008"/>
            <w:shd w:fill="FFFFFF" w:val="clear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20"/>
              </w:rPr>
              <w:t>Evaluación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rFonts w:ascii="Calibri" w:hAnsi="Calibri"/>
                <w:sz w:val="20"/>
              </w:rPr>
              <w:t>Comparación de modelos (AUC-ROC, F1, Recall). Análisis SHAP global e individual. Identificación de top factores de riesgo por fase. Análisis temporal por quinquenios.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2 personas: métricas y SHAP.</w:t>
              <w:br/>
              <w:t>2 personas: análisis temporal + visualizaciones de resultados.</w:t>
            </w:r>
          </w:p>
        </w:tc>
      </w:tr>
      <w:tr>
        <w:tc>
          <w:tcPr>
            <w:tcW w:type="dxa" w:w="1008"/>
            <w:shd w:fill="D6E4F0" w:val="clear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D6E4F0" w:val="clear"/>
          </w:tcPr>
          <w:p>
            <w:r>
              <w:rPr>
                <w:rFonts w:ascii="Calibri" w:hAnsi="Calibri"/>
                <w:sz w:val="20"/>
              </w:rPr>
              <w:t>Despliegue + Validación</w:t>
            </w:r>
          </w:p>
        </w:tc>
        <w:tc>
          <w:tcPr>
            <w:tcW w:type="dxa" w:w="4032"/>
            <w:shd w:fill="D6E4F0" w:val="clear"/>
          </w:tcPr>
          <w:p>
            <w:r>
              <w:rPr>
                <w:rFonts w:ascii="Calibri" w:hAnsi="Calibri"/>
                <w:sz w:val="20"/>
              </w:rPr>
              <w:t>Construcción de dashboard interactivo para exploración por expertos. Preparación de casos de uso para validación con neonatólogos. Documentación de la solución.</w:t>
            </w:r>
          </w:p>
        </w:tc>
        <w:tc>
          <w:tcPr>
            <w:tcW w:type="dxa" w:w="2880"/>
            <w:shd w:fill="D6E4F0" w:val="clear"/>
          </w:tcPr>
          <w:p>
            <w:r>
              <w:rPr>
                <w:rFonts w:ascii="Calibri" w:hAnsi="Calibri"/>
                <w:sz w:val="20"/>
              </w:rPr>
              <w:t>2 personas: dashboard y herramientas interactivas.</w:t>
              <w:br/>
              <w:t>2 personas: documentación técnica y presentación de resultados.</w:t>
            </w:r>
          </w:p>
        </w:tc>
      </w:tr>
      <w:tr>
        <w:tc>
          <w:tcPr>
            <w:tcW w:type="dxa" w:w="1008"/>
            <w:shd w:fill="FFFFFF" w:val="clear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20"/>
              </w:rPr>
              <w:t>Entrega y presentación</w:t>
            </w:r>
          </w:p>
        </w:tc>
        <w:tc>
          <w:tcPr>
            <w:tcW w:type="dxa" w:w="4032"/>
            <w:shd w:fill="FFFFFF" w:val="clear"/>
          </w:tcPr>
          <w:p>
            <w:r>
              <w:rPr>
                <w:rFonts w:ascii="Calibri" w:hAnsi="Calibri"/>
                <w:sz w:val="20"/>
              </w:rPr>
              <w:t>Validación final con expertos neonatólogos (1-2 casos de uso). Ajustes finales basados en retroalimentación. Entrega de modelos registrados en MLflow, código documentado y reporte final.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20"/>
              </w:rPr>
              <w:t>Todo el equipo</w:t>
            </w:r>
          </w:p>
        </w:tc>
      </w:tr>
    </w:tbl>
    <w:p>
      <w:pPr>
        <w:pStyle w:val="Heading3"/>
      </w:pPr>
      <w:r>
        <w:t>Hitos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Hito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Semana</w:t>
            </w:r>
          </w:p>
        </w:tc>
        <w:tc>
          <w:tcPr>
            <w:tcW w:type="dxa" w:w="5040"/>
            <w:shd w:fill="2F5496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Entregable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Kick-off y alineación con expertos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rFonts w:ascii="Calibri" w:hAnsi="Calibri"/>
                <w:sz w:val="20"/>
              </w:rPr>
              <w:t>Documento de requerimientos validado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EDA completado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sz w:val="20"/>
              </w:rPr>
              <w:t>Reporte de exploración y calidad de datos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Dataset limpio y preparado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rFonts w:ascii="Calibri" w:hAnsi="Calibri"/>
                <w:sz w:val="20"/>
              </w:rPr>
              <w:t>Pipeline de preparación reproducible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Modelos baseline entrenados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sz w:val="20"/>
              </w:rPr>
              <w:t>Resultados iniciales registrados en MLflow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Mejor modelo seleccionado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rFonts w:ascii="Calibri" w:hAnsi="Calibri"/>
                <w:sz w:val="20"/>
              </w:rPr>
              <w:t>Comparativa de modelos + factores de riesgo SHAP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rFonts w:ascii="Calibri" w:hAnsi="Calibri"/>
                <w:sz w:val="20"/>
              </w:rPr>
              <w:t>Dashboard funcional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sz w:val="20"/>
              </w:rPr>
              <w:t>Herramienta interactiva para expertos</w:t>
            </w:r>
          </w:p>
        </w:tc>
      </w:tr>
      <w:tr>
        <w:tc>
          <w:tcPr>
            <w:tcW w:type="dxa" w:w="3600"/>
            <w:shd w:fill="D6E4F0" w:val="clear"/>
          </w:tcPr>
          <w:p>
            <w:r>
              <w:rPr>
                <w:rFonts w:ascii="Calibri" w:hAnsi="Calibri"/>
                <w:sz w:val="20"/>
              </w:rPr>
              <w:t>Entrega final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5040"/>
            <w:shd w:fill="D6E4F0" w:val="clear"/>
          </w:tcPr>
          <w:p>
            <w:r>
              <w:rPr>
                <w:rFonts w:ascii="Calibri" w:hAnsi="Calibri"/>
                <w:sz w:val="20"/>
              </w:rPr>
              <w:t>Reporte, modelos, código y validación con neonatólogos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2F5496"/>
      </w:pBdr>
    </w:pPr>
    <w:r>
      <w:rPr>
        <w:rFonts w:ascii="Calibri" w:hAnsi="Calibri"/>
        <w:i/>
        <w:color w:val="2F5496"/>
        <w:sz w:val="18"/>
      </w:rPr>
      <w:t>Fundación Canguro - Propuesta Metodológica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54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F54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549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