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 descr="Logotipo Level Up" title="Leve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Promessa:</w:t>
      </w:r>
    </w:p>
    <w:p>
      <w:pPr>
        <w:spacing w:line="259" w:lineRule="auto" w:after="80"/>
      </w:pPr>
      <w:r>
        <w:rPr>
          <w:rFonts w:ascii="Times New Roman" w:hAnsi="Times New Roman" w:cs="Times New Roman"/>
          <w:b/>
          <w:color w:val="000000"/>
        </w:rPr>
        <w:t xml:space="preserve">Ideia-matriz: </w:t>
      </w:r>
      <w:r>
        <w:rPr>
          <w:rFonts w:ascii="Times New Roman" w:hAnsi="Times New Roman" w:cs="Times New Roman"/>
          <w:i/>
          <w:color w:val="000000"/>
        </w:rPr>
        <w:t>Traduzir o ser humano é uma tarefa de vida: aprender a compreender a si mesmo, suas relações, o mundo em que vive e sua relação com o Todo.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Traduzindo o Ser Humano ajuda pessoas que já acumularam conhecimento sobre si a transformar compreensão em uma capacidade mais disponível na vida real. Ao longo do curso, o participante aprende a reconhecer como corpo, emoções, pensamentos, história, relações, ambiente, valores, símbolos, energia e espiritualidade podem participar de uma mesma experiência; construir Traduções provisórias sem reduzir o vivido a uma explicação única; recuperar presença possível quando padrões são mobilizados; e orientar escolhas, limites e respostas com mais consciência, coerência e responsabilidade.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A transformação central é desenvolver competência incorporada: tornar um pouco mais acessível, justamente nos momentos de ativação, aquilo que a pessoa já compreendeu e vem aprendendo.</w:t>
      </w:r>
    </w:p>
    <w:p>
      <w:pPr>
        <w:spacing w:line="259" w:lineRule="auto" w:after="80"/>
      </w:pPr>
      <w:r>
        <w:rPr>
          <w:rFonts w:ascii="Times New Roman" w:hAnsi="Times New Roman" w:cs="Times New Roman"/>
          <w:b/>
          <w:color w:val="000000"/>
        </w:rPr>
        <w:t xml:space="preserve">Limite ético: </w:t>
      </w:r>
      <w:r>
        <w:rPr>
          <w:rFonts w:ascii="Times New Roman" w:hAnsi="Times New Roman" w:cs="Times New Roman"/>
          <w:i/>
          <w:color w:val="000000"/>
        </w:rPr>
        <w:t>O curso não promete controle permanente, vida sem conflitos ou estabilidade ininterrupta. Também não substitui psicoterapia, acompanhamento médico, práticas contemplativas, religião ou caminhos espirituais. É um percurso educacional para ampliar leitura, discernimento, recursos de retorno e participação responsável na própria vida.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Formato de entrega: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Curso online de caráter educacional e aplicação prática, disponibilizado pela Hotmart. Não oferece graduação, especialização, diagnóstico, tratamento ou habilitação profissional.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7 módulos e 14 unidades curriculares nucleares;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95 microaulas previstas nesta fotografia curricular, curtas e progressivas;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ritmo pedagógico sugerido de um módulo a cada 15 dias, totalizando aproximadamente 13 semanas;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acesso ao conteúdo por 1 ano;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mapas visuais, fichas de aplicação, resumos, guia de palavras e conceitos e bibliografia comentada;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comunidade como espaço de continuidade e troca responsável;</w:t>
      </w:r>
    </w:p>
    <w:p>
      <w:pPr>
        <w:spacing w:line="259" w:lineRule="auto" w:after="80"/>
        <w:numPr>
          <w:ilvl w:val="0"/>
          <w:numId w:val="47"/>
        </w:numPr>
      </w:pPr>
      <w:r>
        <w:rPr>
          <w:rFonts w:ascii="Times New Roman" w:hAnsi="Times New Roman" w:cs="Times New Roman"/>
          <w:color w:val="000000"/>
        </w:rPr>
        <w:t>encontros adicionais, suporte, certificado, garantia, acessibilidade e número de vagas a definir na configuração operacional.</w:t>
      </w:r>
    </w:p>
    <w:p>
      <w:pPr>
        <w:spacing w:line="259" w:lineRule="auto" w:after="80"/>
      </w:pPr>
      <w:r>
        <w:rPr>
          <w:rFonts w:ascii="Times New Roman" w:hAnsi="Times New Roman" w:cs="Times New Roman"/>
          <w:i/>
          <w:color w:val="000000"/>
        </w:rPr>
        <w:t>A quantidade de microaulas é uma previsão atual. Durante a roteirização e a leitura oral, cortes poderão ser combinados ou desdobrados quando isso melhorar clareza, duração e aprendizagem, sem alterar a promessa nem a progressão do curso.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Tempo de acesso:</w:t>
      </w:r>
    </w:p>
    <w:p>
      <w:pPr>
        <w:spacing w:after="80" w:line="259" w:lineRule="auto"/>
      </w:pPr>
      <w:r>
        <w:rPr>
          <w:rFonts w:ascii="Times New Roman" w:hAnsi="Times New Roman" w:cs="Times New Roman"/>
          <w:i w:val="0"/>
          <w:color w:val="000000"/>
        </w:rPr>
        <w:t>1 ano.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Duração estimada do percurso:</w:t>
      </w:r>
    </w:p>
    <w:p>
      <w:pPr>
        <w:spacing w:after="80" w:line="259" w:lineRule="auto"/>
      </w:pPr>
      <w:r>
        <w:rPr>
          <w:rFonts w:ascii="Times New Roman" w:hAnsi="Times New Roman" w:cs="Times New Roman"/>
          <w:i w:val="0"/>
          <w:color w:val="000000"/>
        </w:rPr>
        <w:t>Aproximadamente 13 semanas.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1. Descreva 5 grandes mudanças que esse produto vai trazer na vida dos alunos. Oportunidade:</w:t>
      </w:r>
    </w:p>
    <w:p>
      <w:pPr>
        <w:spacing w:line="259" w:lineRule="auto" w:after="80"/>
        <w:numPr>
          <w:ilvl w:val="0"/>
          <w:numId w:val="48"/>
        </w:numPr>
      </w:pPr>
      <w:r>
        <w:rPr>
          <w:rFonts w:ascii="Times New Roman" w:hAnsi="Times New Roman" w:cs="Times New Roman"/>
          <w:b/>
          <w:color w:val="000000"/>
        </w:rPr>
        <w:t xml:space="preserve">Da confusão à leitura multidimensional - </w:t>
      </w:r>
      <w:r>
        <w:rPr>
          <w:rFonts w:ascii="Times New Roman" w:hAnsi="Times New Roman" w:cs="Times New Roman"/>
          <w:color w:val="000000"/>
        </w:rPr>
        <w:t>a pessoa deixa de tratar o que sente apenas como exagero, fraqueza ou falta de controle e aprende a reconhecer os diferentes elementos que podem participar do vivido.</w:t>
      </w:r>
    </w:p>
    <w:p>
      <w:pPr>
        <w:spacing w:line="259" w:lineRule="auto" w:after="80"/>
        <w:numPr>
          <w:ilvl w:val="0"/>
          <w:numId w:val="48"/>
        </w:numPr>
      </w:pPr>
      <w:r>
        <w:rPr>
          <w:rFonts w:ascii="Times New Roman" w:hAnsi="Times New Roman" w:cs="Times New Roman"/>
          <w:b/>
          <w:color w:val="000000"/>
        </w:rPr>
        <w:t xml:space="preserve">Da autoculpa à responsabilidade situada - </w:t>
      </w:r>
      <w:r>
        <w:rPr>
          <w:rFonts w:ascii="Times New Roman" w:hAnsi="Times New Roman" w:cs="Times New Roman"/>
          <w:color w:val="000000"/>
        </w:rPr>
        <w:t>compreende padrões como respostas aprendidas e contextualizadas, sem transformá-los em defeitos pessoais nem usar a própria história como justificativa para a passividade.</w:t>
      </w:r>
    </w:p>
    <w:p>
      <w:pPr>
        <w:spacing w:line="259" w:lineRule="auto" w:after="80"/>
        <w:numPr>
          <w:ilvl w:val="0"/>
          <w:numId w:val="48"/>
        </w:numPr>
      </w:pPr>
      <w:r>
        <w:rPr>
          <w:rFonts w:ascii="Times New Roman" w:hAnsi="Times New Roman" w:cs="Times New Roman"/>
          <w:b/>
          <w:color w:val="000000"/>
        </w:rPr>
        <w:t xml:space="preserve">Da reação automática à capacidade de retornar - </w:t>
      </w:r>
      <w:r>
        <w:rPr>
          <w:rFonts w:ascii="Times New Roman" w:hAnsi="Times New Roman" w:cs="Times New Roman"/>
          <w:color w:val="000000"/>
        </w:rPr>
        <w:t>reconhece sinais de afastamento e mobiliza recursos corporais, ambientais e relacionais para recuperar presença possível e voltar a escolher.</w:t>
      </w:r>
    </w:p>
    <w:p>
      <w:pPr>
        <w:spacing w:line="259" w:lineRule="auto" w:after="80"/>
        <w:numPr>
          <w:ilvl w:val="0"/>
          <w:numId w:val="48"/>
        </w:numPr>
      </w:pPr>
      <w:r>
        <w:rPr>
          <w:rFonts w:ascii="Times New Roman" w:hAnsi="Times New Roman" w:cs="Times New Roman"/>
          <w:b/>
          <w:color w:val="000000"/>
        </w:rPr>
        <w:t xml:space="preserve">Da compreensão acumulada à competência incorporada - </w:t>
      </w:r>
      <w:r>
        <w:rPr>
          <w:rFonts w:ascii="Times New Roman" w:hAnsi="Times New Roman" w:cs="Times New Roman"/>
          <w:color w:val="000000"/>
        </w:rPr>
        <w:t>cria condições para acessar e sustentar, na experiência real, parte do que já sabe sobre si.</w:t>
      </w:r>
    </w:p>
    <w:p>
      <w:pPr>
        <w:spacing w:line="259" w:lineRule="auto" w:after="80"/>
        <w:numPr>
          <w:ilvl w:val="0"/>
          <w:numId w:val="48"/>
        </w:numPr>
      </w:pPr>
      <w:r>
        <w:rPr>
          <w:rFonts w:ascii="Times New Roman" w:hAnsi="Times New Roman" w:cs="Times New Roman"/>
          <w:b/>
          <w:color w:val="000000"/>
        </w:rPr>
        <w:t xml:space="preserve">Da fragmentação à expressão mais coerente - </w:t>
      </w:r>
      <w:r>
        <w:rPr>
          <w:rFonts w:ascii="Times New Roman" w:hAnsi="Times New Roman" w:cs="Times New Roman"/>
          <w:color w:val="000000"/>
        </w:rPr>
        <w:t>relaciona dimensões de si, reconhece o que importa, comunica-se com mais clareza, estabelece limites, repara quando possível e contribui sem desaparecer de si.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2. Liste 10 benefícios que as pessoas terão fazendo o curso: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Encontrar palavras e mapas para o que vive - </w:t>
      </w:r>
      <w:r>
        <w:rPr>
          <w:rFonts w:ascii="Times New Roman" w:hAnsi="Times New Roman" w:cs="Times New Roman"/>
          <w:color w:val="000000"/>
        </w:rPr>
        <w:t>organizar experiências antes confusas, contraditórias ou difíceis de comunicar.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Distinguir fato, vivência, manifestação e interpretação - </w:t>
      </w:r>
      <w:r>
        <w:rPr>
          <w:rFonts w:ascii="Times New Roman" w:hAnsi="Times New Roman" w:cs="Times New Roman"/>
          <w:color w:val="000000"/>
        </w:rPr>
        <w:t>reduzir conclusões precipitadas e ampliar hipóteses possíveis.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Enxergar a experiência por inteiro - </w:t>
      </w:r>
      <w:r>
        <w:rPr>
          <w:rFonts w:ascii="Times New Roman" w:hAnsi="Times New Roman" w:cs="Times New Roman"/>
          <w:color w:val="000000"/>
        </w:rPr>
        <w:t>perceber como corpo, emoções, pensamentos, história, relações, ambiente, cultura, valores, símbolos, energia e espiritualidade podem participar do mesmo acontecimento.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Compreender a história sem ser definido por ela - </w:t>
      </w:r>
      <w:r>
        <w:rPr>
          <w:rFonts w:ascii="Times New Roman" w:hAnsi="Times New Roman" w:cs="Times New Roman"/>
          <w:color w:val="000000"/>
        </w:rPr>
        <w:t>reconhecer aprendizagem, vínculos, memórias e mecanismos de proteção sem tratá-los como identidade fixa.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Perceber quando se afasta de si - </w:t>
      </w:r>
      <w:r>
        <w:rPr>
          <w:rFonts w:ascii="Times New Roman" w:hAnsi="Times New Roman" w:cs="Times New Roman"/>
          <w:color w:val="000000"/>
        </w:rPr>
        <w:t>identificar sinais de rigidez, fechamento, dispersão, ativação ou reação automática antes que se tornem a única resposta disponível.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Mobilizar recursos proporcionais de retorno - </w:t>
      </w:r>
      <w:r>
        <w:rPr>
          <w:rFonts w:ascii="Times New Roman" w:hAnsi="Times New Roman" w:cs="Times New Roman"/>
          <w:color w:val="000000"/>
        </w:rPr>
        <w:t>experimentar respiração, movimento, postura, toque, voz, ambiente, ritmo e apoio relacional com escolha e dosagem.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Diferenciar emoções, impulsos, partes e padrões - </w:t>
      </w:r>
      <w:r>
        <w:rPr>
          <w:rFonts w:ascii="Times New Roman" w:hAnsi="Times New Roman" w:cs="Times New Roman"/>
          <w:color w:val="000000"/>
        </w:rPr>
        <w:t>aumentar a resolução da experiência e criar pequenas alternativas de resposta.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Escolher a partir do que realmente importa - </w:t>
      </w:r>
      <w:r>
        <w:rPr>
          <w:rFonts w:ascii="Times New Roman" w:hAnsi="Times New Roman" w:cs="Times New Roman"/>
          <w:color w:val="000000"/>
        </w:rPr>
        <w:t>relacionar valores, sentido, espiritualidade, contexto, vínculos e consequências.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Melhorar expressão, limites e reparação - </w:t>
      </w:r>
      <w:r>
        <w:rPr>
          <w:rFonts w:ascii="Times New Roman" w:hAnsi="Times New Roman" w:cs="Times New Roman"/>
          <w:color w:val="000000"/>
        </w:rPr>
        <w:t>traduzir o vivido para as relações sem transformar experiência pessoal em acusação ou verdade absoluta.</w:t>
      </w:r>
    </w:p>
    <w:p>
      <w:pPr>
        <w:spacing w:line="259" w:lineRule="auto" w:after="80"/>
        <w:numPr>
          <w:ilvl w:val="0"/>
          <w:numId w:val="49"/>
        </w:numPr>
      </w:pPr>
      <w:r>
        <w:rPr>
          <w:rFonts w:ascii="Times New Roman" w:hAnsi="Times New Roman" w:cs="Times New Roman"/>
          <w:b/>
          <w:color w:val="000000"/>
        </w:rPr>
        <w:t xml:space="preserve">Continuar aprendendo depois do curso - </w:t>
      </w:r>
      <w:r>
        <w:rPr>
          <w:rFonts w:ascii="Times New Roman" w:hAnsi="Times New Roman" w:cs="Times New Roman"/>
          <w:color w:val="000000"/>
        </w:rPr>
        <w:t>sair com mapas, práticas, apoio e um plano pessoal de revisão e retorno.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3. Para quem é esse produto (persona)?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O público primário é formado por adultos com trajetória prévia de psicoterapia, autoconhecimento, contemplação, espiritualidade ou outros caminhos reflexivos. São pessoas que acumularam compreensões relevantes sobre si, mas ainda encontram dificuldade para organizá-las, acessá-las e sustentá-las quando padrões conhecidos são mobilizados.</w:t>
      </w:r>
    </w:p>
    <w:p>
      <w:pPr>
        <w:spacing w:line="259" w:lineRule="auto" w:after="80"/>
      </w:pPr>
      <w:r>
        <w:rPr>
          <w:rFonts w:ascii="Times New Roman" w:hAnsi="Times New Roman" w:cs="Times New Roman"/>
          <w:i/>
          <w:color w:val="000000"/>
        </w:rPr>
        <w:t>Você já fez terapia, cursos ou práticas de autoconhecimento e espiritualidade, entende muitos dos seus padrões e, mesmo assim, percebe que continua repetindo alguns deles?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Algumas também viveram experiências emocionais, existenciais, relacionais ou espirituais intensas e não encontraram respostas suficientes em uma única linguagem. O ponto comum não é um diagnóstico nem um perfil de sensibilidade, mas a distância entre o que a pessoa compreende e o que consegue viver quando é mobilizada.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São pessoas que: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já buscaram respostas, mas ainda não conseguem organizar plenamente o que vivem;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compreendem racionalmente vários padrões, mas continuam repetindo alguns deles;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conhecem ideias da psicologia, espiritualidade, filosofia, neurociência ou práticas corporais, mas não sabem como relacioná-las sem se confundir;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valorizam profundidade, fundamentação, sentido, coerência e autenticidade;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desconfiam de soluções milagrosas e desejam uma abordagem que respeite sua trajetória e inteligência;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buscam espiritualidade sem imposição e ciência sem reducionismo;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querem transformar conhecimento em presença, escolhas, limites e atitudes cotidianas;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desejam assumir participação mais ativa e responsável na própria vida;</w:t>
      </w:r>
    </w:p>
    <w:p>
      <w:pPr>
        <w:spacing w:line="259" w:lineRule="auto" w:after="80"/>
        <w:numPr>
          <w:ilvl w:val="0"/>
          <w:numId w:val="50"/>
        </w:numPr>
      </w:pPr>
      <w:r>
        <w:rPr>
          <w:rFonts w:ascii="Times New Roman" w:hAnsi="Times New Roman" w:cs="Times New Roman"/>
          <w:color w:val="000000"/>
        </w:rPr>
        <w:t>sentem que uma capacidade, sensibilidade ou expressão mais autêntica ainda não encontrou condições suficientes para aparecer.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4. Para quem não é esse produto?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procura solução instantânea, fórmula pronta ou transformação automática;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espera eliminar definitivamente desconfortos, conflitos ou oscilações;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procura diagnóstico, tratamento clínico ou substituição de psicoterapia, medicina ou cuidado especializado;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deseja uma única explicação obrigatória sobre o ser humano ou sobre a própria experiência;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quer apenas acumular conceitos, sem disposição para observar, praticar e aplicar;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busca práticas intensas sem adaptação, dosagem ou cuidados de segurança;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usa espiritualidade, ciência ou psicologia para evitar corpo, emoções, relações e consequências;</w:t>
      </w:r>
    </w:p>
    <w:p>
      <w:pPr>
        <w:spacing w:line="259" w:lineRule="auto" w:after="80"/>
        <w:numPr>
          <w:ilvl w:val="0"/>
          <w:numId w:val="51"/>
        </w:numPr>
      </w:pPr>
      <w:r>
        <w:rPr>
          <w:rFonts w:ascii="Times New Roman" w:hAnsi="Times New Roman" w:cs="Times New Roman"/>
          <w:color w:val="000000"/>
        </w:rPr>
        <w:t>quem deseja que outra pessoa determine de forma definitiva o significado de suas experiências, símbolos ou escolhas.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5. Estrutura atual do curso — módulos, unidades curriculares e desdobramento em pequenas aulas</w:t>
      </w:r>
    </w:p>
    <w:p>
      <w:pPr>
        <w:spacing w:line="259" w:lineRule="auto" w:after="60"/>
      </w:pPr>
      <w:r>
        <w:rPr>
          <w:rFonts w:ascii="Times New Roman" w:hAnsi="Times New Roman" w:cs="Times New Roman"/>
          <w:color w:val="000000"/>
        </w:rPr>
        <w:t>A estrutura abaixo é a fotografia curricular atual da oferta. Ela mantém 7 módulos e 14 unidades curriculares e explicita a decomposição audiovisual necessária para a mentoria. Títulos e cortes ainda podem receber ajustes finos durante a produção, desde que preservem a promessa, a progressão e o estatuto dos diferentes saberes.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Sequência pedagógica predominante: </w:t>
      </w:r>
      <w:r>
        <w:rPr>
          <w:rFonts w:ascii="Times New Roman" w:hAnsi="Times New Roman" w:cs="Times New Roman"/>
          <w:i/>
          <w:color w:val="000000"/>
        </w:rPr>
        <w:t>Experiência reconhecível -&gt; distinção acessível -&gt; conceito -&gt; aplicação -&gt; integração progressiva. O percurso é recursivo: compreender, retornar, diferenciar, orientar e integrar são movimentos revisitados, não etapas superadas de uma vez por todas.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Camada de chegada na Hotmart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Aula de Entrada 0.0 - Boas-vindas, navegação e condições de participação</w:t>
      </w:r>
    </w:p>
    <w:p>
      <w:pPr>
        <w:spacing w:line="259" w:lineRule="auto" w:after="60"/>
      </w:pPr>
      <w:r>
        <w:rPr>
          <w:rFonts w:ascii="Times New Roman" w:hAnsi="Times New Roman" w:cs="Times New Roman"/>
          <w:color w:val="000000"/>
        </w:rPr>
        <w:t>Apresenta o curso, a navegação, o ritmo, os materiais, o modo de realizar práticas, as condições éticas, a possibilidade de pausar ou adaptar e os limites da proposta. É pré-curricular e não integra a contagem das 14 unidades.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0 - ORIENTAÇÃO, MAPA E CONTRATO FORMATIVO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Reconhecer o problema central, experimentar uma primeira Tradução e receber um mapa recursivo para participar com autonomia, dosagem e segurança.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0.1 - Por que compreender ainda pode não ser suficiente?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Reconhecer a distância entre entender um padrão e conseguir acessar e sustentar capacidades quando esse padrão é mobilizado.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Por que entender um padrão não impede que ele se repita?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Saber sobre, conseguir acessar e conseguir sustentar: o que é competência incorporada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O caso de Lívian: quando observar parece significar sentir menos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A experiência é o território; as explicações são mapas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As Cinco Janelas: um primeiro mapa do que participa do vivido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Primeira Cartografia: situação, manifestações, Tradução provisória e orientação possível</w:t>
      </w:r>
    </w:p>
    <w:p>
      <w:pPr>
        <w:spacing w:line="259" w:lineRule="auto" w:after="40"/>
        <w:numPr>
          <w:ilvl w:val="0"/>
          <w:numId w:val="52"/>
        </w:numPr>
      </w:pPr>
      <w:r>
        <w:rPr>
          <w:rFonts w:ascii="Times New Roman" w:hAnsi="Times New Roman" w:cs="Times New Roman"/>
          <w:color w:val="000000"/>
        </w:rPr>
        <w:t>Como atravessar o curso sem transformar aprendizagem em cobrança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0.2 - Perder o eixo não significa perder o percurso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Compreender oscilações, retorno e EIXO como uma função dinâmica de contato, coordenação e orientação, e não como estabilidade permanente.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Oscilar não apaga o que já foi desenvolvido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Referência profunda, função EIXO e estado momentâneo não são a mesma coisa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EIXO: reconhecer afastamento, recuperar contato e reencontrar orientação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O pêndulo: por que o acesso às capacidades varia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A espiral: voltar a um tema não é voltar ao mesmo lugar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O que favorece o retorno: corpo, contexto, relação, tempo e apoio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Segurança suficiente: escolha, dosagem, pausa, apoio e retorno</w:t>
      </w:r>
    </w:p>
    <w:p>
      <w:pPr>
        <w:spacing w:line="259" w:lineRule="auto" w:after="40"/>
        <w:numPr>
          <w:ilvl w:val="0"/>
          <w:numId w:val="53"/>
        </w:numPr>
      </w:pPr>
      <w:r>
        <w:rPr>
          <w:rFonts w:ascii="Times New Roman" w:hAnsi="Times New Roman" w:cs="Times New Roman"/>
          <w:color w:val="000000"/>
        </w:rPr>
        <w:t>Quatro movimentos para retomar o percurso: reconhecer, sustentar presença, diferenciar e orientar-se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1 - TRADUZIR A EXPERIÊNCIA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Tornar o vivido inicialmente legível sem reduzir a pessoa ao cérebro, ao passado ou a uma explicação única.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1.1 - Como uma experiência ganha forma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Reconhecer que corpo, afetos, pensamentos, história, relações, ambiente, cultura, valores, símbolos, energia e espiritualidade podem participar de uma mesma experiência.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4"/>
        </w:numPr>
      </w:pPr>
      <w:r>
        <w:rPr>
          <w:rFonts w:ascii="Times New Roman" w:hAnsi="Times New Roman" w:cs="Times New Roman"/>
          <w:color w:val="000000"/>
        </w:rPr>
        <w:t>Uma experiência acontece em mais de uma dimensão</w:t>
      </w:r>
    </w:p>
    <w:p>
      <w:pPr>
        <w:spacing w:line="259" w:lineRule="auto" w:after="40"/>
        <w:numPr>
          <w:ilvl w:val="0"/>
          <w:numId w:val="54"/>
        </w:numPr>
      </w:pPr>
      <w:r>
        <w:rPr>
          <w:rFonts w:ascii="Times New Roman" w:hAnsi="Times New Roman" w:cs="Times New Roman"/>
          <w:color w:val="000000"/>
        </w:rPr>
        <w:t>Perceber não é simplesmente copiar o mundo</w:t>
      </w:r>
    </w:p>
    <w:p>
      <w:pPr>
        <w:spacing w:line="259" w:lineRule="auto" w:after="40"/>
        <w:numPr>
          <w:ilvl w:val="0"/>
          <w:numId w:val="54"/>
        </w:numPr>
      </w:pPr>
      <w:r>
        <w:rPr>
          <w:rFonts w:ascii="Times New Roman" w:hAnsi="Times New Roman" w:cs="Times New Roman"/>
          <w:color w:val="000000"/>
        </w:rPr>
        <w:t>Corpo e estado interno participam do que ganha relevância</w:t>
      </w:r>
    </w:p>
    <w:p>
      <w:pPr>
        <w:spacing w:line="259" w:lineRule="auto" w:after="40"/>
        <w:numPr>
          <w:ilvl w:val="0"/>
          <w:numId w:val="54"/>
        </w:numPr>
      </w:pPr>
      <w:r>
        <w:rPr>
          <w:rFonts w:ascii="Times New Roman" w:hAnsi="Times New Roman" w:cs="Times New Roman"/>
          <w:color w:val="000000"/>
        </w:rPr>
        <w:t>História, aprendizagem e relações participam do presente</w:t>
      </w:r>
    </w:p>
    <w:p>
      <w:pPr>
        <w:spacing w:line="259" w:lineRule="auto" w:after="40"/>
        <w:numPr>
          <w:ilvl w:val="0"/>
          <w:numId w:val="54"/>
        </w:numPr>
      </w:pPr>
      <w:r>
        <w:rPr>
          <w:rFonts w:ascii="Times New Roman" w:hAnsi="Times New Roman" w:cs="Times New Roman"/>
          <w:color w:val="000000"/>
        </w:rPr>
        <w:t>Ambiente, cultura, valores e sentido também organizam a experiência</w:t>
      </w:r>
    </w:p>
    <w:p>
      <w:pPr>
        <w:spacing w:line="259" w:lineRule="auto" w:after="40"/>
        <w:numPr>
          <w:ilvl w:val="0"/>
          <w:numId w:val="54"/>
        </w:numPr>
      </w:pPr>
      <w:r>
        <w:rPr>
          <w:rFonts w:ascii="Times New Roman" w:hAnsi="Times New Roman" w:cs="Times New Roman"/>
          <w:color w:val="000000"/>
        </w:rPr>
        <w:t>Ciência, psicologia, símbolo, energia e espiritualidade: mapas com estatutos diferentes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1.2 - Do vivido à Tradução provisória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Diferenciar acontecimento, manifestações, interpretações e hipóteses para construir uma compreensão revisável que ajude a orientar respostas.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5"/>
        </w:numPr>
      </w:pPr>
      <w:r>
        <w:rPr>
          <w:rFonts w:ascii="Times New Roman" w:hAnsi="Times New Roman" w:cs="Times New Roman"/>
          <w:color w:val="000000"/>
        </w:rPr>
        <w:t>Comece pelo que aconteceu</w:t>
      </w:r>
    </w:p>
    <w:p>
      <w:pPr>
        <w:spacing w:line="259" w:lineRule="auto" w:after="40"/>
        <w:numPr>
          <w:ilvl w:val="0"/>
          <w:numId w:val="55"/>
        </w:numPr>
      </w:pPr>
      <w:r>
        <w:rPr>
          <w:rFonts w:ascii="Times New Roman" w:hAnsi="Times New Roman" w:cs="Times New Roman"/>
          <w:color w:val="000000"/>
        </w:rPr>
        <w:t>O que aconteceu, o que foi vivido e o que foi interpretado</w:t>
      </w:r>
    </w:p>
    <w:p>
      <w:pPr>
        <w:spacing w:line="259" w:lineRule="auto" w:after="40"/>
        <w:numPr>
          <w:ilvl w:val="0"/>
          <w:numId w:val="55"/>
        </w:numPr>
      </w:pPr>
      <w:r>
        <w:rPr>
          <w:rFonts w:ascii="Times New Roman" w:hAnsi="Times New Roman" w:cs="Times New Roman"/>
          <w:color w:val="000000"/>
        </w:rPr>
        <w:t>Sensação, emoção, pensamento, imagem e impulso: manifestações diferentes</w:t>
      </w:r>
    </w:p>
    <w:p>
      <w:pPr>
        <w:spacing w:line="259" w:lineRule="auto" w:after="40"/>
        <w:numPr>
          <w:ilvl w:val="0"/>
          <w:numId w:val="55"/>
        </w:numPr>
      </w:pPr>
      <w:r>
        <w:rPr>
          <w:rFonts w:ascii="Times New Roman" w:hAnsi="Times New Roman" w:cs="Times New Roman"/>
          <w:color w:val="000000"/>
        </w:rPr>
        <w:t>Nomear e descrever sem concluir depressa</w:t>
      </w:r>
    </w:p>
    <w:p>
      <w:pPr>
        <w:spacing w:line="259" w:lineRule="auto" w:after="40"/>
        <w:numPr>
          <w:ilvl w:val="0"/>
          <w:numId w:val="55"/>
        </w:numPr>
      </w:pPr>
      <w:r>
        <w:rPr>
          <w:rFonts w:ascii="Times New Roman" w:hAnsi="Times New Roman" w:cs="Times New Roman"/>
          <w:color w:val="000000"/>
        </w:rPr>
        <w:t>Construir e testar mais de uma hipótese</w:t>
      </w:r>
    </w:p>
    <w:p>
      <w:pPr>
        <w:spacing w:line="259" w:lineRule="auto" w:after="40"/>
        <w:numPr>
          <w:ilvl w:val="0"/>
          <w:numId w:val="55"/>
        </w:numPr>
      </w:pPr>
      <w:r>
        <w:rPr>
          <w:rFonts w:ascii="Times New Roman" w:hAnsi="Times New Roman" w:cs="Times New Roman"/>
          <w:color w:val="000000"/>
        </w:rPr>
        <w:t>Tradução provisória: compreender para orientar uma resposta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2 - CORPO, ENERGIA, PRESENÇA E RETORNO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Ampliar a leitura corporificada da experiência, reconhecer a dimensão energética em seu próprio estatuto e desenvolver recursos proporcionais de retorno.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2.1 - Energia e vitalidade nas Tradições Orientais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Apresentar linguagens tradicionais de energia, centro, circulação e enraizamento sem transformá-las automaticamente em explicações neurobiológicas.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6"/>
        </w:numPr>
      </w:pPr>
      <w:r>
        <w:rPr>
          <w:rFonts w:ascii="Times New Roman" w:hAnsi="Times New Roman" w:cs="Times New Roman"/>
          <w:color w:val="000000"/>
        </w:rPr>
        <w:t>O que queremos dizer quando falamos em energia?</w:t>
      </w:r>
    </w:p>
    <w:p>
      <w:pPr>
        <w:spacing w:line="259" w:lineRule="auto" w:after="40"/>
        <w:numPr>
          <w:ilvl w:val="0"/>
          <w:numId w:val="56"/>
        </w:numPr>
      </w:pPr>
      <w:r>
        <w:rPr>
          <w:rFonts w:ascii="Times New Roman" w:hAnsi="Times New Roman" w:cs="Times New Roman"/>
          <w:color w:val="000000"/>
        </w:rPr>
        <w:t>Vitalidade, ritmo e presença</w:t>
      </w:r>
    </w:p>
    <w:p>
      <w:pPr>
        <w:spacing w:line="259" w:lineRule="auto" w:after="40"/>
        <w:numPr>
          <w:ilvl w:val="0"/>
          <w:numId w:val="56"/>
        </w:numPr>
      </w:pPr>
      <w:r>
        <w:rPr>
          <w:rFonts w:ascii="Times New Roman" w:hAnsi="Times New Roman" w:cs="Times New Roman"/>
          <w:color w:val="000000"/>
        </w:rPr>
        <w:t>Qi como linguagem tradicional, não como sinônimo de mecanismo biológico</w:t>
      </w:r>
    </w:p>
    <w:p>
      <w:pPr>
        <w:spacing w:line="259" w:lineRule="auto" w:after="40"/>
        <w:numPr>
          <w:ilvl w:val="0"/>
          <w:numId w:val="56"/>
        </w:numPr>
      </w:pPr>
      <w:r>
        <w:rPr>
          <w:rFonts w:ascii="Times New Roman" w:hAnsi="Times New Roman" w:cs="Times New Roman"/>
          <w:color w:val="000000"/>
        </w:rPr>
        <w:t>Os Três Tesouros e o Dantian como mapas de cultivo e sustentação</w:t>
      </w:r>
    </w:p>
    <w:p>
      <w:pPr>
        <w:spacing w:line="259" w:lineRule="auto" w:after="40"/>
        <w:numPr>
          <w:ilvl w:val="0"/>
          <w:numId w:val="56"/>
        </w:numPr>
      </w:pPr>
      <w:r>
        <w:rPr>
          <w:rFonts w:ascii="Times New Roman" w:hAnsi="Times New Roman" w:cs="Times New Roman"/>
          <w:color w:val="000000"/>
        </w:rPr>
        <w:t>Circulação, enraizamento, ambiente e sensação de campo</w:t>
      </w:r>
    </w:p>
    <w:p>
      <w:pPr>
        <w:spacing w:line="259" w:lineRule="auto" w:after="40"/>
        <w:numPr>
          <w:ilvl w:val="0"/>
          <w:numId w:val="56"/>
        </w:numPr>
      </w:pPr>
      <w:r>
        <w:rPr>
          <w:rFonts w:ascii="Times New Roman" w:hAnsi="Times New Roman" w:cs="Times New Roman"/>
          <w:color w:val="000000"/>
        </w:rPr>
        <w:t>Experimentar uma prática e traduzir seus efeitos sem conclusões automáticas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2.2 - Estados do corpo e recursos de retorno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Reconhecer sinais e mobilizar recursos corporais, ambientais e relacionais com escolha, dosagem, adaptação e apoio.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Atenção e interocepção: reconhecer e interpretar os primeiros sinais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Valência e ativação: duas dimensões, não um diagnóstico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Alostase: como o organismo antecipa necessidades e distribui recursos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Mapas do sistema nervoso autônomo: o que esclarecem e o que simplificam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Respiração como recurso portátil de retorno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Movimento, postura, enraizamento e automassagem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Voz, som, ambiente e ritmo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Apoio relacional e contextual também participa da regulação</w:t>
      </w:r>
    </w:p>
    <w:p>
      <w:pPr>
        <w:spacing w:line="259" w:lineRule="auto" w:after="40"/>
        <w:numPr>
          <w:ilvl w:val="0"/>
          <w:numId w:val="57"/>
        </w:numPr>
      </w:pPr>
      <w:r>
        <w:rPr>
          <w:rFonts w:ascii="Times New Roman" w:hAnsi="Times New Roman" w:cs="Times New Roman"/>
          <w:color w:val="000000"/>
        </w:rPr>
        <w:t>Escolher, dosar, interromper, adaptar e buscar apoio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3 - OBSERVAR E DIFERENCIAR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Aumentar a resolução da experiência para reconhecer diferenças que antes apareciam fundidas e ampliar possibilidades de resposta.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3.1 - Perceber, nomear e diferenciar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Distinguir sensação, afeto, emoção, pensamento, imagem, impulso, contexto e significado sem usar a observação para se desconectar do vivido.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8"/>
        </w:numPr>
      </w:pPr>
      <w:r>
        <w:rPr>
          <w:rFonts w:ascii="Times New Roman" w:hAnsi="Times New Roman" w:cs="Times New Roman"/>
          <w:color w:val="000000"/>
        </w:rPr>
        <w:t>Observar não é fugir do que se sente</w:t>
      </w:r>
    </w:p>
    <w:p>
      <w:pPr>
        <w:spacing w:line="259" w:lineRule="auto" w:after="40"/>
        <w:numPr>
          <w:ilvl w:val="0"/>
          <w:numId w:val="58"/>
        </w:numPr>
      </w:pPr>
      <w:r>
        <w:rPr>
          <w:rFonts w:ascii="Times New Roman" w:hAnsi="Times New Roman" w:cs="Times New Roman"/>
          <w:color w:val="000000"/>
        </w:rPr>
        <w:t>Abrir espaço entre sentir e agir</w:t>
      </w:r>
    </w:p>
    <w:p>
      <w:pPr>
        <w:spacing w:line="259" w:lineRule="auto" w:after="40"/>
        <w:numPr>
          <w:ilvl w:val="0"/>
          <w:numId w:val="58"/>
        </w:numPr>
      </w:pPr>
      <w:r>
        <w:rPr>
          <w:rFonts w:ascii="Times New Roman" w:hAnsi="Times New Roman" w:cs="Times New Roman"/>
          <w:color w:val="000000"/>
        </w:rPr>
        <w:t>Sensação, afeto, emoção, pensamento, imagem e impulso não são a mesma coisa</w:t>
      </w:r>
    </w:p>
    <w:p>
      <w:pPr>
        <w:spacing w:line="259" w:lineRule="auto" w:after="40"/>
        <w:numPr>
          <w:ilvl w:val="0"/>
          <w:numId w:val="58"/>
        </w:numPr>
      </w:pPr>
      <w:r>
        <w:rPr>
          <w:rFonts w:ascii="Times New Roman" w:hAnsi="Times New Roman" w:cs="Times New Roman"/>
          <w:color w:val="000000"/>
        </w:rPr>
        <w:t>Granularidade emocional: por que diferenças de linguagem importam</w:t>
      </w:r>
    </w:p>
    <w:p>
      <w:pPr>
        <w:spacing w:line="259" w:lineRule="auto" w:after="40"/>
        <w:numPr>
          <w:ilvl w:val="0"/>
          <w:numId w:val="58"/>
        </w:numPr>
      </w:pPr>
      <w:r>
        <w:rPr>
          <w:rFonts w:ascii="Times New Roman" w:hAnsi="Times New Roman" w:cs="Times New Roman"/>
          <w:color w:val="000000"/>
        </w:rPr>
        <w:t>Nomear pode ajudar, mas não regula automaticamente</w:t>
      </w:r>
    </w:p>
    <w:p>
      <w:pPr>
        <w:spacing w:line="259" w:lineRule="auto" w:after="40"/>
        <w:numPr>
          <w:ilvl w:val="0"/>
          <w:numId w:val="58"/>
        </w:numPr>
      </w:pPr>
      <w:r>
        <w:rPr>
          <w:rFonts w:ascii="Times New Roman" w:hAnsi="Times New Roman" w:cs="Times New Roman"/>
          <w:color w:val="000000"/>
        </w:rPr>
        <w:t>Triangulação: corpo, contexto e significados possíveis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3.2 - Padrões, partes, relações e proteção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Compreender padrões como organizações aprendidas e situadas, reconhecer funções protetivas e experimentar respostas sem transformar o padrão na identidade inteira.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O que é um padrão e por que ele retorna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Hábito, proteção, expectativa, vínculo e contexto: mais de uma origem possível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Uma resposta protetiva não é a pessoa inteira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Partes como mapa de escuta, não como anatomia da mente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Persona, sombra e projeção como linguagens auxiliares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Diferenciar fato, memória, expectativa e interpretação</w:t>
      </w:r>
    </w:p>
    <w:p>
      <w:pPr>
        <w:spacing w:line="259" w:lineRule="auto" w:after="40"/>
        <w:numPr>
          <w:ilvl w:val="0"/>
          <w:numId w:val="59"/>
        </w:numPr>
      </w:pPr>
      <w:r>
        <w:rPr>
          <w:rFonts w:ascii="Times New Roman" w:hAnsi="Times New Roman" w:cs="Times New Roman"/>
          <w:color w:val="000000"/>
        </w:rPr>
        <w:t>Observar sem fusão nem desconexão e experimentar uma pequena mudança de resposta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4 - ORIENTAR E ESCOLHER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Coordenar informações e tensões a partir de valores, sentido, referências profundas, contexto e consequências.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4.1 - Valores, Três Eus e função EIXO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Relacionar sustentação, Tradução e direção, criando condições para escolhas mais coerentes e situadas.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O que fazer quando muitas vozes aparecem ao mesmo tempo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Os Três Eus: sustentação, Tradução e direção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Valores como bússolas, não como ordens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EIXO como função de coordenação e orientação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Símbolos, imagens e arquétipos como recursos de orientação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Poder, Amor e Sabedoria: três perguntas para orientar a ação</w:t>
      </w:r>
    </w:p>
    <w:p>
      <w:pPr>
        <w:spacing w:line="259" w:lineRule="auto" w:after="40"/>
        <w:numPr>
          <w:ilvl w:val="0"/>
          <w:numId w:val="60"/>
        </w:numPr>
      </w:pPr>
      <w:r>
        <w:rPr>
          <w:rFonts w:ascii="Times New Roman" w:hAnsi="Times New Roman" w:cs="Times New Roman"/>
          <w:color w:val="000000"/>
        </w:rPr>
        <w:t>Escolher considerando estado, contexto, vínculo e consequências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4.2 - Espiritualidade, experiência e discernimento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Reconhecer a espiritualidade como dimensão humana legítima, diferenciá-la de outras linguagens e integrá-la à vida sem dogmatismo nem neutralização.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Espiritualidade como dimensão legítima da experiência humana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Espiritual, religioso, místico, psicológico, simbólico e energético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Imanência, transcendência, pertencimento e sentido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Self, Essência, Alma, Eu Superior e Fonte: distinguir sem impor equivalências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Experiência espiritual e interpretação da experiência não são a mesma coisa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Discernimento espiritual: autoridade, comunidade, efeitos e liberdade</w:t>
      </w:r>
    </w:p>
    <w:p>
      <w:pPr>
        <w:spacing w:line="259" w:lineRule="auto" w:after="40"/>
        <w:numPr>
          <w:ilvl w:val="0"/>
          <w:numId w:val="61"/>
        </w:numPr>
      </w:pPr>
      <w:r>
        <w:rPr>
          <w:rFonts w:ascii="Times New Roman" w:hAnsi="Times New Roman" w:cs="Times New Roman"/>
          <w:color w:val="000000"/>
        </w:rPr>
        <w:t>Retornar a uma referência profunda e aproximar espiritualidade da vida concreta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5 - INTEGRAR PROGRESSIVAMENTE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Relacionar dimensões e mapas sem apagá-los, revisar Traduções e ampliar agência situada ao longo de um percurso em espiral.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5.1 - Integrar sem apagar diferenças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Articular dimensões do vivido preservando seus estatutos, seus limites e o tempo necessário para que novas relações se tornem possíveis.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62"/>
        </w:numPr>
      </w:pPr>
      <w:r>
        <w:rPr>
          <w:rFonts w:ascii="Times New Roman" w:hAnsi="Times New Roman" w:cs="Times New Roman"/>
          <w:color w:val="000000"/>
        </w:rPr>
        <w:t>Integrar não é tornar tudo igual</w:t>
      </w:r>
    </w:p>
    <w:p>
      <w:pPr>
        <w:spacing w:line="259" w:lineRule="auto" w:after="40"/>
        <w:numPr>
          <w:ilvl w:val="0"/>
          <w:numId w:val="62"/>
        </w:numPr>
      </w:pPr>
      <w:r>
        <w:rPr>
          <w:rFonts w:ascii="Times New Roman" w:hAnsi="Times New Roman" w:cs="Times New Roman"/>
          <w:color w:val="000000"/>
        </w:rPr>
        <w:t>Diferenciar sem fragmentar</w:t>
      </w:r>
    </w:p>
    <w:p>
      <w:pPr>
        <w:spacing w:line="259" w:lineRule="auto" w:after="40"/>
        <w:numPr>
          <w:ilvl w:val="0"/>
          <w:numId w:val="62"/>
        </w:numPr>
      </w:pPr>
      <w:r>
        <w:rPr>
          <w:rFonts w:ascii="Times New Roman" w:hAnsi="Times New Roman" w:cs="Times New Roman"/>
          <w:color w:val="000000"/>
        </w:rPr>
        <w:t>Colocar mapas em diálogo sem misturar seus estatutos</w:t>
      </w:r>
    </w:p>
    <w:p>
      <w:pPr>
        <w:spacing w:line="259" w:lineRule="auto" w:after="40"/>
        <w:numPr>
          <w:ilvl w:val="0"/>
          <w:numId w:val="62"/>
        </w:numPr>
      </w:pPr>
      <w:r>
        <w:rPr>
          <w:rFonts w:ascii="Times New Roman" w:hAnsi="Times New Roman" w:cs="Times New Roman"/>
          <w:color w:val="000000"/>
        </w:rPr>
        <w:t>Sustentar polaridades, ambivalências e aparentes contradições</w:t>
      </w:r>
    </w:p>
    <w:p>
      <w:pPr>
        <w:spacing w:line="259" w:lineRule="auto" w:after="40"/>
        <w:numPr>
          <w:ilvl w:val="0"/>
          <w:numId w:val="62"/>
        </w:numPr>
      </w:pPr>
      <w:r>
        <w:rPr>
          <w:rFonts w:ascii="Times New Roman" w:hAnsi="Times New Roman" w:cs="Times New Roman"/>
          <w:color w:val="000000"/>
        </w:rPr>
        <w:t>Relacionar corpo, emoções, pensamento, história, relações, energia, valores e espiritualidade</w:t>
      </w:r>
    </w:p>
    <w:p>
      <w:pPr>
        <w:spacing w:line="259" w:lineRule="auto" w:after="40"/>
        <w:numPr>
          <w:ilvl w:val="0"/>
          <w:numId w:val="62"/>
        </w:numPr>
      </w:pPr>
      <w:r>
        <w:rPr>
          <w:rFonts w:ascii="Times New Roman" w:hAnsi="Times New Roman" w:cs="Times New Roman"/>
          <w:color w:val="000000"/>
        </w:rPr>
        <w:t>Mapa de Integração Funcional: o que se relaciona, o que permanece distinto e o que precisa de tempo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5.2 - Tradução e EIXO em espiral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Retornar a situações com novas condições, atualizar Traduções e reconhecer desenvolvimento sem exigir estabilidade permanente.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Tradução e EIXO se modificam circularmente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Repetição e retorno não são a mesma coisa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A espiral como mapa de desenvolvimento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Retornar a uma situação com novas condições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Revisar uma Tradução quando aparecem novas informações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Uma mesma ativação pode receber sentidos diferentes, sem negar ansiedade ou ameaça</w:t>
      </w:r>
    </w:p>
    <w:p>
      <w:pPr>
        <w:spacing w:line="259" w:lineRule="auto" w:after="40"/>
        <w:numPr>
          <w:ilvl w:val="0"/>
          <w:numId w:val="63"/>
        </w:numPr>
      </w:pPr>
      <w:r>
        <w:rPr>
          <w:rFonts w:ascii="Times New Roman" w:hAnsi="Times New Roman" w:cs="Times New Roman"/>
          <w:color w:val="000000"/>
        </w:rPr>
        <w:t>Agência situada: coerência possível e liberdade sem controle total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MÓDULO 6 - EXPRESSAR, REPARAR E CONTINUAR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do módulo: </w:t>
      </w:r>
      <w:r>
        <w:rPr>
          <w:rFonts w:ascii="Times New Roman" w:hAnsi="Times New Roman" w:cs="Times New Roman"/>
          <w:color w:val="000000"/>
        </w:rPr>
        <w:t>Transferir a aprendizagem para vínculos, escolhas, limites, efeitos, reparação, criatividade e participação no mundo.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6.1 - Expressão, vínculos, limites e contribuição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Traduzir o vivido para as relações, preservar diferenças, estabelecer limites e contribuir sem agressão nem autoabandono.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Expressar é traduzir a experiência para dentro de uma relação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Falar do que se vive sem transformar experiência em acusação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Escutar e ajustar sem abandonar a própria posição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Colocar limites sem precisar apagar o outro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Pertencimento, diferença e conflito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Compaixão sem fusão e cuidado sem autoabandono</w:t>
      </w:r>
    </w:p>
    <w:p>
      <w:pPr>
        <w:spacing w:line="259" w:lineRule="auto" w:after="40"/>
        <w:numPr>
          <w:ilvl w:val="0"/>
          <w:numId w:val="64"/>
        </w:numPr>
      </w:pPr>
      <w:r>
        <w:rPr>
          <w:rFonts w:ascii="Times New Roman" w:hAnsi="Times New Roman" w:cs="Times New Roman"/>
          <w:color w:val="000000"/>
        </w:rPr>
        <w:t>Expressão autêntica, criatividade, contribuição e serviço</w:t>
      </w:r>
    </w:p>
    <w:p>
      <w:pPr>
        <w:pStyle w:val="Ttulo3"/>
      </w:pPr>
      <w:r>
        <w:rPr>
          <w:rFonts w:ascii="Times New Roman" w:hAnsi="Times New Roman" w:cs="Times New Roman"/>
          <w:color w:val="000000"/>
        </w:rPr>
        <w:t>Unidade Curricular 6.2 - Efeitos, responsabilidade, reparação e continuidade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Função da unidade: </w:t>
      </w:r>
      <w:r>
        <w:rPr>
          <w:rFonts w:ascii="Times New Roman" w:hAnsi="Times New Roman" w:cs="Times New Roman"/>
          <w:color w:val="000000"/>
        </w:rPr>
        <w:t>Reconhecer consequências, reparar quando possível e construir um plano realista de continuidade apoiado em revisão, prática e relações.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Microaulas previstas</w:t>
      </w:r>
    </w:p>
    <w:p>
      <w:pPr>
        <w:spacing w:line="259" w:lineRule="auto" w:after="40"/>
        <w:numPr>
          <w:ilvl w:val="0"/>
          <w:numId w:val="65"/>
        </w:numPr>
      </w:pPr>
      <w:r>
        <w:rPr>
          <w:rFonts w:ascii="Times New Roman" w:hAnsi="Times New Roman" w:cs="Times New Roman"/>
          <w:color w:val="000000"/>
        </w:rPr>
        <w:t>Toda resposta produz efeitos</w:t>
      </w:r>
    </w:p>
    <w:p>
      <w:pPr>
        <w:spacing w:line="259" w:lineRule="auto" w:after="40"/>
        <w:numPr>
          <w:ilvl w:val="0"/>
          <w:numId w:val="65"/>
        </w:numPr>
      </w:pPr>
      <w:r>
        <w:rPr>
          <w:rFonts w:ascii="Times New Roman" w:hAnsi="Times New Roman" w:cs="Times New Roman"/>
          <w:color w:val="000000"/>
        </w:rPr>
        <w:t>Responsabilidade situada: entre culpabilização e passividade</w:t>
      </w:r>
    </w:p>
    <w:p>
      <w:pPr>
        <w:spacing w:line="259" w:lineRule="auto" w:after="40"/>
        <w:numPr>
          <w:ilvl w:val="0"/>
          <w:numId w:val="65"/>
        </w:numPr>
      </w:pPr>
      <w:r>
        <w:rPr>
          <w:rFonts w:ascii="Times New Roman" w:hAnsi="Times New Roman" w:cs="Times New Roman"/>
          <w:color w:val="000000"/>
        </w:rPr>
        <w:t>Reconhecer impacto sem desaparecer na culpa</w:t>
      </w:r>
    </w:p>
    <w:p>
      <w:pPr>
        <w:spacing w:line="259" w:lineRule="auto" w:after="40"/>
        <w:numPr>
          <w:ilvl w:val="0"/>
          <w:numId w:val="65"/>
        </w:numPr>
      </w:pPr>
      <w:r>
        <w:rPr>
          <w:rFonts w:ascii="Times New Roman" w:hAnsi="Times New Roman" w:cs="Times New Roman"/>
          <w:color w:val="000000"/>
        </w:rPr>
        <w:t>Reparação: possibilidades, limites e tempo</w:t>
      </w:r>
    </w:p>
    <w:p>
      <w:pPr>
        <w:spacing w:line="259" w:lineRule="auto" w:after="40"/>
        <w:numPr>
          <w:ilvl w:val="0"/>
          <w:numId w:val="65"/>
        </w:numPr>
      </w:pPr>
      <w:r>
        <w:rPr>
          <w:rFonts w:ascii="Times New Roman" w:hAnsi="Times New Roman" w:cs="Times New Roman"/>
          <w:color w:val="000000"/>
        </w:rPr>
        <w:t>Aprender com as consequências e reentrar no percurso</w:t>
      </w:r>
    </w:p>
    <w:p>
      <w:pPr>
        <w:spacing w:line="259" w:lineRule="auto" w:after="40"/>
        <w:numPr>
          <w:ilvl w:val="0"/>
          <w:numId w:val="65"/>
        </w:numPr>
      </w:pPr>
      <w:r>
        <w:rPr>
          <w:rFonts w:ascii="Times New Roman" w:hAnsi="Times New Roman" w:cs="Times New Roman"/>
          <w:color w:val="000000"/>
        </w:rPr>
        <w:t>Plano pessoal de continuidade: práticas, apoio, comunidade, revisão e retorno</w:t>
      </w:r>
    </w:p>
    <w:p>
      <w:pPr>
        <w:spacing w:line="259" w:lineRule="auto" w:after="60"/>
      </w:pPr>
      <w:r>
        <w:rPr>
          <w:rFonts w:ascii="Times New Roman" w:hAnsi="Times New Roman" w:cs="Times New Roman"/>
          <w:b/>
          <w:color w:val="000000"/>
        </w:rPr>
        <w:t xml:space="preserve">Fotografia audiovisual: </w:t>
      </w:r>
      <w:r>
        <w:rPr>
          <w:rFonts w:ascii="Times New Roman" w:hAnsi="Times New Roman" w:cs="Times New Roman"/>
          <w:i/>
          <w:color w:val="000000"/>
        </w:rPr>
        <w:t>A decomposição atual contém 95 microaulas previstas. O número não é uma meta artificial: ele resulta dos cortes atuais de pergunta, conceito, prática e integração e poderá ser ajustado na leitura oral.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6. Qual o preço pensa em cobrar por esse produto?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Configuração comercial prevista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Produto principal: </w:t>
      </w:r>
      <w:r>
        <w:rPr>
          <w:rFonts w:ascii="Times New Roman" w:hAnsi="Times New Roman" w:cs="Times New Roman"/>
          <w:color w:val="000000"/>
        </w:rPr>
        <w:t>Traduzindo o Ser Humano - Da compreensão acumulada à mudança vivida;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Formato: </w:t>
      </w:r>
      <w:r>
        <w:rPr>
          <w:rFonts w:ascii="Times New Roman" w:hAnsi="Times New Roman" w:cs="Times New Roman"/>
          <w:color w:val="000000"/>
        </w:rPr>
        <w:t>curso educacional online pela Hotmart;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Acesso: </w:t>
      </w:r>
      <w:r>
        <w:rPr>
          <w:rFonts w:ascii="Times New Roman" w:hAnsi="Times New Roman" w:cs="Times New Roman"/>
          <w:color w:val="000000"/>
        </w:rPr>
        <w:t>1 ano;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Percurso sugerido: </w:t>
      </w:r>
      <w:r>
        <w:rPr>
          <w:rFonts w:ascii="Times New Roman" w:hAnsi="Times New Roman" w:cs="Times New Roman"/>
          <w:color w:val="000000"/>
        </w:rPr>
        <w:t>aproximadamente 13 semanas, com um módulo a cada 15 dias;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Estrutura: </w:t>
      </w:r>
      <w:r>
        <w:rPr>
          <w:rFonts w:ascii="Times New Roman" w:hAnsi="Times New Roman" w:cs="Times New Roman"/>
          <w:color w:val="000000"/>
        </w:rPr>
        <w:t>7 módulos, 14 unidades curriculares e 95 microaulas previstas;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Preço de referência: </w:t>
      </w:r>
      <w:r>
        <w:rPr>
          <w:rFonts w:ascii="Times New Roman" w:hAnsi="Times New Roman" w:cs="Times New Roman"/>
          <w:color w:val="000000"/>
        </w:rPr>
        <w:t>R$ 997,00 à vista;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Parcelamento de referência: </w:t>
      </w:r>
      <w:r>
        <w:rPr>
          <w:rFonts w:ascii="Times New Roman" w:hAnsi="Times New Roman" w:cs="Times New Roman"/>
          <w:color w:val="000000"/>
        </w:rPr>
        <w:t>12 vezes de R$ 97,70 pela Hotmart;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Comunidade: </w:t>
      </w:r>
      <w:r>
        <w:rPr>
          <w:rFonts w:ascii="Times New Roman" w:hAnsi="Times New Roman" w:cs="Times New Roman"/>
          <w:color w:val="000000"/>
        </w:rPr>
        <w:t>incluída como espaço de continuidade e troca responsável;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Em definição: </w:t>
      </w:r>
      <w:r>
        <w:rPr>
          <w:rFonts w:ascii="Times New Roman" w:hAnsi="Times New Roman" w:cs="Times New Roman"/>
          <w:color w:val="000000"/>
        </w:rPr>
        <w:t>calendário operacional final, duração média dos vídeos, encontros adicionais, suporte, dinâmica da comunidade, garantia, certificado, acessibilidade e número de vagas;</w:t>
      </w:r>
    </w:p>
    <w:p>
      <w:pPr>
        <w:spacing w:line="259" w:lineRule="auto" w:after="80"/>
        <w:numPr>
          <w:ilvl w:val="0"/>
          <w:numId w:val="66"/>
        </w:numPr>
      </w:pPr>
      <w:r>
        <w:rPr>
          <w:rFonts w:ascii="Times New Roman" w:hAnsi="Times New Roman" w:cs="Times New Roman"/>
          <w:b/>
          <w:color w:val="000000"/>
        </w:rPr>
        <w:t xml:space="preserve">Validação: </w:t>
      </w:r>
      <w:r>
        <w:rPr>
          <w:rFonts w:ascii="Times New Roman" w:hAnsi="Times New Roman" w:cs="Times New Roman"/>
          <w:color w:val="000000"/>
        </w:rPr>
        <w:t>a configuração final será reavaliada após a primeira turma.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A proposta inicial é oferecer o curso completo como produto principal. Uma aula especial, workshop ou experiência de entrada poderá ser criado posteriormente a partir da estrutura validada do próprio curso.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>
      <w:pPr>
        <w:keepNext/>
        <w:spacing w:before="80" w:after="60"/>
      </w:pPr>
      <w:r>
        <w:rPr>
          <w:rFonts w:ascii="Times New Roman" w:hAnsi="Times New Roman" w:cs="Times New Roman"/>
          <w:b/>
          <w:color w:val="000000"/>
          <w:sz w:val="22"/>
        </w:rPr>
        <w:t>Recursos de Aplicação e Continuidade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Embora o questionário os trate como bônus, estes materiais integram pedagogicamente o percurso e serão apresentados ao público como Recursos de Aplicação e Continuidade.</w:t>
      </w:r>
    </w:p>
    <w:p>
      <w:pPr>
        <w:spacing w:line="259" w:lineRule="auto" w:after="80"/>
        <w:numPr>
          <w:ilvl w:val="0"/>
          <w:numId w:val="67"/>
        </w:numPr>
      </w:pPr>
      <w:r>
        <w:rPr>
          <w:rFonts w:ascii="Times New Roman" w:hAnsi="Times New Roman" w:cs="Times New Roman"/>
          <w:b/>
          <w:color w:val="000000"/>
        </w:rPr>
        <w:t xml:space="preserve">Mapas visuais do percurso - </w:t>
      </w:r>
      <w:r>
        <w:rPr>
          <w:rFonts w:ascii="Times New Roman" w:hAnsi="Times New Roman" w:cs="Times New Roman"/>
          <w:color w:val="000000"/>
        </w:rPr>
        <w:t>representações das Cinco Janelas, Primeira Cartografia, EIXO, pêndulo, espiral, Três Eus, energia e Integração Funcional. Ajudam a compreender relações complexas e recordar o percurso no cotidiano.</w:t>
      </w:r>
    </w:p>
    <w:p>
      <w:pPr>
        <w:spacing w:line="259" w:lineRule="auto" w:after="80"/>
        <w:numPr>
          <w:ilvl w:val="0"/>
          <w:numId w:val="67"/>
        </w:numPr>
      </w:pPr>
      <w:r>
        <w:rPr>
          <w:rFonts w:ascii="Times New Roman" w:hAnsi="Times New Roman" w:cs="Times New Roman"/>
          <w:b/>
          <w:color w:val="000000"/>
        </w:rPr>
        <w:t xml:space="preserve">Fichas de exercícios e práticas - </w:t>
      </w:r>
      <w:r>
        <w:rPr>
          <w:rFonts w:ascii="Times New Roman" w:hAnsi="Times New Roman" w:cs="Times New Roman"/>
          <w:color w:val="000000"/>
        </w:rPr>
        <w:t>perguntas, mapas pessoais, práticas opcionais, orientações de dosagem e espaços de anotação vinculados às unidades.</w:t>
      </w:r>
    </w:p>
    <w:p>
      <w:pPr>
        <w:spacing w:line="259" w:lineRule="auto" w:after="80"/>
        <w:numPr>
          <w:ilvl w:val="0"/>
          <w:numId w:val="67"/>
        </w:numPr>
      </w:pPr>
      <w:r>
        <w:rPr>
          <w:rFonts w:ascii="Times New Roman" w:hAnsi="Times New Roman" w:cs="Times New Roman"/>
          <w:b/>
          <w:color w:val="000000"/>
        </w:rPr>
        <w:t xml:space="preserve">Resumos das unidades e microaulas - </w:t>
      </w:r>
      <w:r>
        <w:rPr>
          <w:rFonts w:ascii="Times New Roman" w:hAnsi="Times New Roman" w:cs="Times New Roman"/>
          <w:color w:val="000000"/>
        </w:rPr>
        <w:t>sínteses dos conceitos, distinções e aplicações principais para facilitar revisão sem exigir nova exibição integral.</w:t>
      </w:r>
    </w:p>
    <w:p>
      <w:pPr>
        <w:spacing w:line="259" w:lineRule="auto" w:after="80"/>
        <w:numPr>
          <w:ilvl w:val="0"/>
          <w:numId w:val="67"/>
        </w:numPr>
      </w:pPr>
      <w:r>
        <w:rPr>
          <w:rFonts w:ascii="Times New Roman" w:hAnsi="Times New Roman" w:cs="Times New Roman"/>
          <w:b/>
          <w:color w:val="000000"/>
        </w:rPr>
        <w:t xml:space="preserve">Guia de palavras e conceitos - </w:t>
      </w:r>
      <w:r>
        <w:rPr>
          <w:rFonts w:ascii="Times New Roman" w:hAnsi="Times New Roman" w:cs="Times New Roman"/>
          <w:color w:val="000000"/>
        </w:rPr>
        <w:t>explicações acessíveis de termos como experiência, Tradução, EIXO, presença, regulação, integração, Self, Essência, Alma, Eu Superior, Fonte, energia, símbolo, sombra, limites e responsabilidade situada.</w:t>
      </w:r>
    </w:p>
    <w:p>
      <w:pPr>
        <w:spacing w:line="259" w:lineRule="auto" w:after="80"/>
        <w:numPr>
          <w:ilvl w:val="0"/>
          <w:numId w:val="67"/>
        </w:numPr>
      </w:pPr>
      <w:r>
        <w:rPr>
          <w:rFonts w:ascii="Times New Roman" w:hAnsi="Times New Roman" w:cs="Times New Roman"/>
          <w:b/>
          <w:color w:val="000000"/>
        </w:rPr>
        <w:t xml:space="preserve">Bibliografia comentada e caminhos de aprofundamento - </w:t>
      </w:r>
      <w:r>
        <w:rPr>
          <w:rFonts w:ascii="Times New Roman" w:hAnsi="Times New Roman" w:cs="Times New Roman"/>
          <w:color w:val="000000"/>
        </w:rPr>
        <w:t>referências organizadas por tema e estatuto, distinguindo fundamentos científicos, clínicos, filosóficos, simbólicos, energéticos e espirituais.</w:t>
      </w:r>
    </w:p>
    <w:p>
      <w:pPr>
        <w:spacing w:line="259" w:lineRule="auto" w:after="80"/>
        <w:numPr>
          <w:ilvl w:val="0"/>
          <w:numId w:val="67"/>
        </w:numPr>
      </w:pPr>
      <w:r>
        <w:rPr>
          <w:rFonts w:ascii="Times New Roman" w:hAnsi="Times New Roman" w:cs="Times New Roman"/>
          <w:b/>
          <w:color w:val="000000"/>
        </w:rPr>
        <w:t xml:space="preserve">Comunidade de continuidade - </w:t>
      </w:r>
      <w:r>
        <w:rPr>
          <w:rFonts w:ascii="Times New Roman" w:hAnsi="Times New Roman" w:cs="Times New Roman"/>
          <w:color w:val="000000"/>
        </w:rPr>
        <w:t>espaço para troca responsável, retomada de conteúdos e apoio à aplicação durante o percurso.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Problema central: fragmentação entre aquilo que a pessoa sabe, aquilo que sente e aquilo que consegue viver.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acumula conhecimento, mas não consegue utilizá-lo quando mais precisa;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compreende racionalmente padrões, mas continua repetindo alguns deles;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vive experiências intensas e não encontra palavras ou mapas para organizá-las;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confunde o que aconteceu, o que sentiu, o que pensou e a interpretação que construiu;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alterna entre psicologia, neurociência, espiritualidade e linguagens energéticas sem saber como relacioná-las;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interpreta respostas protetivas como defeitos pessoais ou como a totalidade de quem é;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percebe tarde que perdeu presença, se fechou, se dispersou ou entrou em reação automática;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tenta controlar ou esconder o que sente antes de compreender o que acontece;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acredita que equilíbrio significa não sentir emoções difíceis;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tem dificuldade para reconhecer valores, escolher direção, comunicar necessidades e estabelecer limites;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vive compreensões ou experiências transformadoras que não chegam suficientemente às relações e à vida cotidiana;</w:t>
      </w:r>
    </w:p>
    <w:p>
      <w:pPr>
        <w:spacing w:line="259" w:lineRule="auto" w:after="80"/>
        <w:numPr>
          <w:ilvl w:val="0"/>
          <w:numId w:val="68"/>
        </w:numPr>
      </w:pPr>
      <w:r>
        <w:rPr>
          <w:rFonts w:ascii="Times New Roman" w:hAnsi="Times New Roman" w:cs="Times New Roman"/>
          <w:color w:val="000000"/>
        </w:rPr>
        <w:t>oscila entre culpar-se por não controlar o próprio estado e acreditar que suas condições retiram qualquer possibilidade de participação.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9. Quem é o seu público-alvo? (sexo/idade/desejos/sonhos...)</w:t>
      </w:r>
    </w:p>
    <w:p>
      <w:pPr>
        <w:spacing w:line="259" w:lineRule="auto" w:after="80"/>
      </w:pPr>
      <w:r>
        <w:rPr>
          <w:rFonts w:ascii="Times New Roman" w:hAnsi="Times New Roman" w:cs="Times New Roman"/>
          <w:color w:val="000000"/>
        </w:rPr>
        <w:t>Todos os gêneros. Para validação inicial da comunicação e do tráfego, poderá ser testado prioritariamente um segmento de mulheres adultas com trajetória prévia em psicoterapia e autoconhecimento e capacidade de investir no produto. Trata-se de hipótese comercial, não de definição exclusiva.</w:t>
      </w:r>
    </w:p>
    <w:p>
      <w:pPr>
        <w:spacing w:line="259" w:lineRule="auto" w:after="80"/>
      </w:pPr>
      <w:r>
        <w:rPr>
          <w:rFonts w:ascii="Times New Roman" w:hAnsi="Times New Roman" w:cs="Times New Roman"/>
          <w:b/>
          <w:color w:val="000000"/>
        </w:rPr>
        <w:t xml:space="preserve">Faixa etária predominante: </w:t>
      </w:r>
      <w:r>
        <w:rPr>
          <w:rFonts w:ascii="Times New Roman" w:hAnsi="Times New Roman" w:cs="Times New Roman"/>
          <w:color w:val="000000"/>
        </w:rPr>
        <w:t>Adultos. A faixa de 35 a 60 anos poderá funcionar como recorte inicial de comunicação, sem excluir outras idades adultas compatíveis com a proposta.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Características</w:t>
      </w:r>
    </w:p>
    <w:p>
      <w:pPr>
        <w:spacing w:line="259" w:lineRule="auto" w:after="80"/>
        <w:numPr>
          <w:ilvl w:val="0"/>
          <w:numId w:val="69"/>
        </w:numPr>
      </w:pPr>
      <w:r>
        <w:rPr>
          <w:rFonts w:ascii="Times New Roman" w:hAnsi="Times New Roman" w:cs="Times New Roman"/>
          <w:color w:val="000000"/>
        </w:rPr>
        <w:t>trajetória prévia de autoconhecimento e facilidade para refletir sobre si;</w:t>
      </w:r>
    </w:p>
    <w:p>
      <w:pPr>
        <w:spacing w:line="259" w:lineRule="auto" w:after="80"/>
        <w:numPr>
          <w:ilvl w:val="0"/>
          <w:numId w:val="69"/>
        </w:numPr>
      </w:pPr>
      <w:r>
        <w:rPr>
          <w:rFonts w:ascii="Times New Roman" w:hAnsi="Times New Roman" w:cs="Times New Roman"/>
          <w:color w:val="000000"/>
        </w:rPr>
        <w:t>interesse por psicologia, consciência, corpo, espiritualidade ou desenvolvimento humano;</w:t>
      </w:r>
    </w:p>
    <w:p>
      <w:pPr>
        <w:spacing w:line="259" w:lineRule="auto" w:after="80"/>
        <w:numPr>
          <w:ilvl w:val="0"/>
          <w:numId w:val="69"/>
        </w:numPr>
      </w:pPr>
      <w:r>
        <w:rPr>
          <w:rFonts w:ascii="Times New Roman" w:hAnsi="Times New Roman" w:cs="Times New Roman"/>
          <w:color w:val="000000"/>
        </w:rPr>
        <w:t>abertura a diferentes mapas e rejeição a explicações rígidas ou milagrosas;</w:t>
      </w:r>
    </w:p>
    <w:p>
      <w:pPr>
        <w:spacing w:line="259" w:lineRule="auto" w:after="80"/>
        <w:numPr>
          <w:ilvl w:val="0"/>
          <w:numId w:val="69"/>
        </w:numPr>
      </w:pPr>
      <w:r>
        <w:rPr>
          <w:rFonts w:ascii="Times New Roman" w:hAnsi="Times New Roman" w:cs="Times New Roman"/>
          <w:color w:val="000000"/>
        </w:rPr>
        <w:t>desejo de profundidade sem abandono da vida cotidiana;</w:t>
      </w:r>
    </w:p>
    <w:p>
      <w:pPr>
        <w:spacing w:line="259" w:lineRule="auto" w:after="80"/>
        <w:numPr>
          <w:ilvl w:val="0"/>
          <w:numId w:val="69"/>
        </w:numPr>
      </w:pPr>
      <w:r>
        <w:rPr>
          <w:rFonts w:ascii="Times New Roman" w:hAnsi="Times New Roman" w:cs="Times New Roman"/>
          <w:color w:val="000000"/>
        </w:rPr>
        <w:t>necessidade de organizar conhecimentos e experiências já acumulados;</w:t>
      </w:r>
    </w:p>
    <w:p>
      <w:pPr>
        <w:spacing w:line="259" w:lineRule="auto" w:after="80"/>
        <w:numPr>
          <w:ilvl w:val="0"/>
          <w:numId w:val="69"/>
        </w:numPr>
      </w:pPr>
      <w:r>
        <w:rPr>
          <w:rFonts w:ascii="Times New Roman" w:hAnsi="Times New Roman" w:cs="Times New Roman"/>
          <w:color w:val="000000"/>
        </w:rPr>
        <w:t>valorização de fundamentação, aplicação prática e respeito à própria trajetória.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Desejos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compreender melhor o que acontece consigo;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transformar conhecimento em recursos disponíveis na prática;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reduzir respostas automáticas e confiar mais na própria percepção sem perder senso crítico;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integrar corpo, emoções, pensamentos, relações, valores, energia e espiritualidade;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relacionar diferentes formas de conhecimento sem confundi-las;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melhorar comunicação, limites e relações;</w:t>
      </w:r>
    </w:p>
    <w:p>
      <w:pPr>
        <w:spacing w:line="259" w:lineRule="auto" w:after="80"/>
        <w:numPr>
          <w:ilvl w:val="0"/>
          <w:numId w:val="70"/>
        </w:numPr>
      </w:pPr>
      <w:r>
        <w:rPr>
          <w:rFonts w:ascii="Times New Roman" w:hAnsi="Times New Roman" w:cs="Times New Roman"/>
          <w:color w:val="000000"/>
        </w:rPr>
        <w:t>reencontrar direção e expressar-se de modo mais autêntico.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Sonhos e aspirações</w:t>
      </w:r>
    </w:p>
    <w:p>
      <w:pPr>
        <w:spacing w:line="259" w:lineRule="auto" w:after="80"/>
        <w:numPr>
          <w:ilvl w:val="0"/>
          <w:numId w:val="71"/>
        </w:numPr>
      </w:pPr>
      <w:r>
        <w:rPr>
          <w:rFonts w:ascii="Times New Roman" w:hAnsi="Times New Roman" w:cs="Times New Roman"/>
          <w:color w:val="000000"/>
        </w:rPr>
        <w:t>viver com maior coerência e presença;</w:t>
      </w:r>
    </w:p>
    <w:p>
      <w:pPr>
        <w:spacing w:line="259" w:lineRule="auto" w:after="80"/>
        <w:numPr>
          <w:ilvl w:val="0"/>
          <w:numId w:val="71"/>
        </w:numPr>
      </w:pPr>
      <w:r>
        <w:rPr>
          <w:rFonts w:ascii="Times New Roman" w:hAnsi="Times New Roman" w:cs="Times New Roman"/>
          <w:color w:val="000000"/>
        </w:rPr>
        <w:t>participar das relações sem se anular nem precisar dominar;</w:t>
      </w:r>
    </w:p>
    <w:p>
      <w:pPr>
        <w:spacing w:line="259" w:lineRule="auto" w:after="80"/>
        <w:numPr>
          <w:ilvl w:val="0"/>
          <w:numId w:val="71"/>
        </w:numPr>
      </w:pPr>
      <w:r>
        <w:rPr>
          <w:rFonts w:ascii="Times New Roman" w:hAnsi="Times New Roman" w:cs="Times New Roman"/>
          <w:color w:val="000000"/>
        </w:rPr>
        <w:t>atravessar situações difíceis sem se perder completamente de si;</w:t>
      </w:r>
    </w:p>
    <w:p>
      <w:pPr>
        <w:spacing w:line="259" w:lineRule="auto" w:after="80"/>
        <w:numPr>
          <w:ilvl w:val="0"/>
          <w:numId w:val="71"/>
        </w:numPr>
      </w:pPr>
      <w:r>
        <w:rPr>
          <w:rFonts w:ascii="Times New Roman" w:hAnsi="Times New Roman" w:cs="Times New Roman"/>
          <w:color w:val="000000"/>
        </w:rPr>
        <w:t>reconhecer o que é essencial e transformar sensibilidade em recurso;</w:t>
      </w:r>
    </w:p>
    <w:p>
      <w:pPr>
        <w:spacing w:line="259" w:lineRule="auto" w:after="80"/>
        <w:numPr>
          <w:ilvl w:val="0"/>
          <w:numId w:val="71"/>
        </w:numPr>
      </w:pPr>
      <w:r>
        <w:rPr>
          <w:rFonts w:ascii="Times New Roman" w:hAnsi="Times New Roman" w:cs="Times New Roman"/>
          <w:color w:val="000000"/>
        </w:rPr>
        <w:t>sentir-se mais inteiro, respeitando diferenças internas;</w:t>
      </w:r>
    </w:p>
    <w:p>
      <w:pPr>
        <w:spacing w:line="259" w:lineRule="auto" w:after="80"/>
        <w:numPr>
          <w:ilvl w:val="0"/>
          <w:numId w:val="71"/>
        </w:numPr>
      </w:pPr>
      <w:r>
        <w:rPr>
          <w:rFonts w:ascii="Times New Roman" w:hAnsi="Times New Roman" w:cs="Times New Roman"/>
          <w:color w:val="000000"/>
        </w:rPr>
        <w:t>contribuir com o mundo a partir de uma expressão mais autêntica.</w:t>
      </w:r>
    </w:p>
    <w:p>
      <w:pPr>
        <w:pStyle w:val="Ttulo2"/>
      </w:pPr>
      <w:r>
        <w:rPr>
          <w:rFonts w:ascii="Times New Roman" w:hAnsi="Times New Roman" w:cs="Times New Roman"/>
          <w:color w:val="000000"/>
        </w:rPr>
        <w:t>Objeções e receios</w:t>
      </w:r>
    </w:p>
    <w:p>
      <w:pPr>
        <w:spacing w:line="259" w:lineRule="auto" w:after="80"/>
        <w:numPr>
          <w:ilvl w:val="0"/>
          <w:numId w:val="72"/>
        </w:numPr>
      </w:pPr>
      <w:r>
        <w:rPr>
          <w:rFonts w:ascii="Times New Roman" w:hAnsi="Times New Roman" w:cs="Times New Roman"/>
          <w:color w:val="000000"/>
        </w:rPr>
        <w:t>promessas vazias ou pouco fundamentadas;</w:t>
      </w:r>
    </w:p>
    <w:p>
      <w:pPr>
        <w:spacing w:line="259" w:lineRule="auto" w:after="80"/>
        <w:numPr>
          <w:ilvl w:val="0"/>
          <w:numId w:val="72"/>
        </w:numPr>
      </w:pPr>
      <w:r>
        <w:rPr>
          <w:rFonts w:ascii="Times New Roman" w:hAnsi="Times New Roman" w:cs="Times New Roman"/>
          <w:color w:val="000000"/>
        </w:rPr>
        <w:t>abordagem que desrespeite sua experiência, inteligência ou espiritualidade;</w:t>
      </w:r>
    </w:p>
    <w:p>
      <w:pPr>
        <w:spacing w:line="259" w:lineRule="auto" w:after="80"/>
        <w:numPr>
          <w:ilvl w:val="0"/>
          <w:numId w:val="72"/>
        </w:numPr>
      </w:pPr>
      <w:r>
        <w:rPr>
          <w:rFonts w:ascii="Times New Roman" w:hAnsi="Times New Roman" w:cs="Times New Roman"/>
          <w:color w:val="000000"/>
        </w:rPr>
        <w:t>redução do humano a uma única teoria;</w:t>
      </w:r>
    </w:p>
    <w:p>
      <w:pPr>
        <w:spacing w:line="259" w:lineRule="auto" w:after="80"/>
        <w:numPr>
          <w:ilvl w:val="0"/>
          <w:numId w:val="72"/>
        </w:numPr>
      </w:pPr>
      <w:r>
        <w:rPr>
          <w:rFonts w:ascii="Times New Roman" w:hAnsi="Times New Roman" w:cs="Times New Roman"/>
          <w:color w:val="000000"/>
        </w:rPr>
        <w:t>curso excessivamente abstrato ou difícil de aplicar;</w:t>
      </w:r>
    </w:p>
    <w:p>
      <w:pPr>
        <w:spacing w:line="259" w:lineRule="auto" w:after="80"/>
        <w:numPr>
          <w:ilvl w:val="0"/>
          <w:numId w:val="72"/>
        </w:numPr>
      </w:pPr>
      <w:r>
        <w:rPr>
          <w:rFonts w:ascii="Times New Roman" w:hAnsi="Times New Roman" w:cs="Times New Roman"/>
          <w:color w:val="000000"/>
        </w:rPr>
        <w:t>práticas que exijam tempo incompatível com a rotina;</w:t>
      </w:r>
    </w:p>
    <w:p>
      <w:pPr>
        <w:spacing w:line="259" w:lineRule="auto" w:after="80"/>
        <w:numPr>
          <w:ilvl w:val="0"/>
          <w:numId w:val="72"/>
        </w:numPr>
      </w:pPr>
      <w:r>
        <w:rPr>
          <w:rFonts w:ascii="Times New Roman" w:hAnsi="Times New Roman" w:cs="Times New Roman"/>
          <w:color w:val="000000"/>
        </w:rPr>
        <w:t>criação de dependência em vez de autonomia e discernimento.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10. Quais são os problemas da sua audiência que o seu curso/produto resolve?</w:t>
      </w:r>
    </w:p>
    <w:p>
      <w:pPr>
        <w:spacing w:line="259" w:lineRule="auto" w:after="80"/>
        <w:numPr>
          <w:ilvl w:val="0"/>
          <w:numId w:val="73"/>
        </w:numPr>
      </w:pPr>
      <w:r>
        <w:rPr>
          <w:rFonts w:ascii="Times New Roman" w:hAnsi="Times New Roman" w:cs="Times New Roman"/>
          <w:b/>
          <w:color w:val="000000"/>
        </w:rPr>
        <w:t xml:space="preserve">Experiência sem Tradução suficiente - </w:t>
      </w:r>
      <w:r>
        <w:rPr>
          <w:rFonts w:ascii="Times New Roman" w:hAnsi="Times New Roman" w:cs="Times New Roman"/>
          <w:color w:val="000000"/>
        </w:rPr>
        <w:t>a pessoa mistura acontecimento, sensação, emoção, pensamento e interpretação e não consegue construir compreensão utilizável.</w:t>
      </w:r>
    </w:p>
    <w:p>
      <w:pPr>
        <w:spacing w:line="259" w:lineRule="auto" w:after="80"/>
        <w:numPr>
          <w:ilvl w:val="0"/>
          <w:numId w:val="73"/>
        </w:numPr>
      </w:pPr>
      <w:r>
        <w:rPr>
          <w:rFonts w:ascii="Times New Roman" w:hAnsi="Times New Roman" w:cs="Times New Roman"/>
          <w:b/>
          <w:color w:val="000000"/>
        </w:rPr>
        <w:t xml:space="preserve">Conhecimentos fragmentados - </w:t>
      </w:r>
      <w:r>
        <w:rPr>
          <w:rFonts w:ascii="Times New Roman" w:hAnsi="Times New Roman" w:cs="Times New Roman"/>
          <w:color w:val="000000"/>
        </w:rPr>
        <w:t>acumula mapas da psicologia, neurociência, corpo, energia e espiritualidade, mas não possui arquitetura para relacioná-los sem confusão.</w:t>
      </w:r>
    </w:p>
    <w:p>
      <w:pPr>
        <w:spacing w:line="259" w:lineRule="auto" w:after="80"/>
        <w:numPr>
          <w:ilvl w:val="0"/>
          <w:numId w:val="73"/>
        </w:numPr>
      </w:pPr>
      <w:r>
        <w:rPr>
          <w:rFonts w:ascii="Times New Roman" w:hAnsi="Times New Roman" w:cs="Times New Roman"/>
          <w:b/>
          <w:color w:val="000000"/>
        </w:rPr>
        <w:t xml:space="preserve">Repetição apesar da compreensão - </w:t>
      </w:r>
      <w:r>
        <w:rPr>
          <w:rFonts w:ascii="Times New Roman" w:hAnsi="Times New Roman" w:cs="Times New Roman"/>
          <w:color w:val="000000"/>
        </w:rPr>
        <w:t>reconhece padrões intelectualmente, mas perde acesso às capacidades quando é mobilizada.</w:t>
      </w:r>
    </w:p>
    <w:p>
      <w:pPr>
        <w:spacing w:line="259" w:lineRule="auto" w:after="80"/>
        <w:numPr>
          <w:ilvl w:val="0"/>
          <w:numId w:val="73"/>
        </w:numPr>
      </w:pPr>
      <w:r>
        <w:rPr>
          <w:rFonts w:ascii="Times New Roman" w:hAnsi="Times New Roman" w:cs="Times New Roman"/>
          <w:b/>
          <w:color w:val="000000"/>
        </w:rPr>
        <w:t xml:space="preserve">Percepção tardia e poucos recursos de retorno - </w:t>
      </w:r>
      <w:r>
        <w:rPr>
          <w:rFonts w:ascii="Times New Roman" w:hAnsi="Times New Roman" w:cs="Times New Roman"/>
          <w:color w:val="000000"/>
        </w:rPr>
        <w:t>só percebe afastamento depois de reagir, fechar-se ou prejudicar uma relação e não sabe como mobilizar apoio proporcional.</w:t>
      </w:r>
    </w:p>
    <w:p>
      <w:pPr>
        <w:spacing w:line="259" w:lineRule="auto" w:after="80"/>
        <w:numPr>
          <w:ilvl w:val="0"/>
          <w:numId w:val="73"/>
        </w:numPr>
      </w:pPr>
      <w:r>
        <w:rPr>
          <w:rFonts w:ascii="Times New Roman" w:hAnsi="Times New Roman" w:cs="Times New Roman"/>
          <w:b/>
          <w:color w:val="000000"/>
        </w:rPr>
        <w:t xml:space="preserve">Dificuldade de orientação - </w:t>
      </w:r>
      <w:r>
        <w:rPr>
          <w:rFonts w:ascii="Times New Roman" w:hAnsi="Times New Roman" w:cs="Times New Roman"/>
          <w:color w:val="000000"/>
        </w:rPr>
        <w:t>não consegue relacionar estado, contexto, valores, espiritualidade, vínculos e consequências para escolher uma direção.</w:t>
      </w:r>
    </w:p>
    <w:p>
      <w:pPr>
        <w:spacing w:line="259" w:lineRule="auto" w:after="80"/>
        <w:numPr>
          <w:ilvl w:val="0"/>
          <w:numId w:val="73"/>
        </w:numPr>
      </w:pPr>
      <w:r>
        <w:rPr>
          <w:rFonts w:ascii="Times New Roman" w:hAnsi="Times New Roman" w:cs="Times New Roman"/>
          <w:b/>
          <w:color w:val="000000"/>
        </w:rPr>
        <w:t xml:space="preserve">Integração que não chega à vida - </w:t>
      </w:r>
      <w:r>
        <w:rPr>
          <w:rFonts w:ascii="Times New Roman" w:hAnsi="Times New Roman" w:cs="Times New Roman"/>
          <w:color w:val="000000"/>
        </w:rPr>
        <w:t>compreensões e experiências importantes não se traduzem suficientemente em presença, expressão, limites, reparação e participação no mundo.</w:t>
      </w:r>
    </w:p>
    <w:p>
      <w:pPr>
        <w:spacing w:before="100" w:after="60"/>
        <w:pBdr>
          <w:bottom w:val="single" w:sz="6" w:space="1" w:color="B7B7B7"/>
        </w:pBdr>
      </w:pPr>
    </w:p>
    <w:p>
      <w:pPr>
        <w:pStyle w:val="Ttulo1"/>
      </w:pPr>
      <w:r>
        <w:rPr>
          <w:rFonts w:ascii="Times New Roman" w:hAnsi="Times New Roman" w:cs="Times New Roman"/>
          <w:b/>
          <w:color w:val="000000"/>
          <w:sz w:val="28"/>
        </w:rPr>
        <w:t>11. Liste abaixo de 5 a 10 temas e/ou headlines de assuntos que o seu público pergunta/interage bastante.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Por que eu compreendo meus padrões, mas continuo repetindo alguns deles?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saber se o que estou sentindo vem do presente, da minha história, da relação ou do ambiente?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O que fazer quando o corpo reage antes que eu consiga pensar?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aproximar psicologia, neurociência, corpo, energia e espiritualidade sem misturar tudo?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diferenciar intuição, emoção, interpretação e projeção?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Por que uma experiência que muda minha visão nem sempre muda minha vida?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transformar sensibilidade em recurso, em vez de viver apenas sobrecarga?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colocar limites sem culpa, rigidez ou desaparecer da relação?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recuperar referência sem precisar controlar tudo o que sinto?</w:t>
      </w:r>
    </w:p>
    <w:p>
      <w:pPr>
        <w:spacing w:line="259" w:lineRule="auto" w:after="80"/>
        <w:numPr>
          <w:ilvl w:val="0"/>
          <w:numId w:val="74"/>
        </w:numPr>
      </w:pPr>
      <w:r>
        <w:rPr>
          <w:rFonts w:ascii="Times New Roman" w:hAnsi="Times New Roman" w:cs="Times New Roman"/>
          <w:color w:val="000000"/>
        </w:rPr>
        <w:t>Como levar autoconhecimento para escolhas, relações e vida cotidiana?</w:t>
      </w:r>
    </w:p>
    <w:p>
      <w:pPr>
        <w:keepNext/>
        <w:spacing w:before="180" w:after="60"/>
      </w:pPr>
      <w:r>
        <w:rPr>
          <w:rFonts w:ascii="Times New Roman" w:hAnsi="Times New Roman" w:cs="Times New Roman"/>
          <w:b/>
          <w:color w:val="000000"/>
          <w:sz w:val="24"/>
        </w:rPr>
        <w:t>Síntese da proposta para a mentoria</w:t>
      </w:r>
    </w:p>
    <w:p>
      <w:pPr>
        <w:spacing w:after="80" w:line="259" w:lineRule="auto"/>
      </w:pPr>
      <w:r>
        <w:rPr>
          <w:rFonts w:ascii="Times New Roman" w:hAnsi="Times New Roman" w:cs="Times New Roman"/>
          <w:i w:val="0"/>
          <w:color w:val="000000"/>
        </w:rPr>
        <w:t>Esta versão reúne a síntese curricular refinada para a mentoria e para a base de produção audiovisual: 7 módulos, 14 unidades curriculares e 95 microaulas previstas, em um percurso de aproximadamente 13 semanas e com acesso por 1 ano. A quantidade de microaulas permanece como fotografia de produção e poderá ser ajustada durante a roteirização e a leitura oral, sem impor uma cota rígida ao desenvolvimento do curso.</w:t>
      </w:r>
    </w:p>
    <w:p>
      <w:pPr>
        <w:spacing w:after="0" w:line="259" w:lineRule="auto"/>
      </w:pPr>
      <w:r>
        <w:rPr>
          <w:rFonts w:ascii="Times New Roman" w:hAnsi="Times New Roman" w:cs="Times New Roman"/>
          <w:i/>
          <w:color w:val="000000"/>
        </w:rPr>
        <w:t>Versão refinada em 3 de agosto de 2026.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  <w:abstractNum w:abstractNumId="46">
    <w:multiLevelType w:val="singleLevel"/>
    <w:lvl w:ilvl="0">
      <w:start w:val="1"/>
      <w:numFmt w:val="decimal"/>
      <w:lvlText w:val="%1."/>
      <w:suff w:val="tab"/>
      <w:pPr>
        <w:tabs>
          <w:tab w:val="num" w:pos="425"/>
        </w:tabs>
        <w:ind w:left="425" w:hanging="425"/>
      </w:pPr>
      <w:rPr>
        <w:rFonts w:ascii="Times New Roman" w:hAnsi="Times New Roman" w:cs="Times New Roman"/>
      </w:rPr>
    </w:lvl>
  </w:abstractNum>
  <w:abstractNum w:abstractNumId="47">
    <w:multiLevelType w:val="singleLevel"/>
    <w:lvl w:ilvl="0">
      <w:start w:val="1"/>
      <w:numFmt w:val="bullet"/>
      <w:lvlText w:val="•"/>
      <w:suff w:val="tab"/>
      <w:pPr>
        <w:tabs>
          <w:tab w:val="num" w:pos="425"/>
        </w:tabs>
        <w:ind w:left="425" w:hanging="255"/>
      </w:pPr>
      <w:rPr>
        <w:rFonts w:ascii="Times New Roman" w:hAnsi="Times New Roman" w:cs="Times New Roman"/>
      </w:rPr>
    </w:lvl>
  </w:abstractNum>
  <w:num w:numId="47">
    <w:abstractNumId w:val="47"/>
    <w:lvlOverride w:ilvl="0">
      <w:startOverride w:val="1"/>
    </w:lvlOverride>
  </w:num>
  <w:num w:numId="48">
    <w:abstractNumId w:val="46"/>
    <w:lvlOverride w:ilvl="0">
      <w:startOverride w:val="1"/>
    </w:lvlOverride>
  </w:num>
  <w:num w:numId="49">
    <w:abstractNumId w:val="46"/>
    <w:lvlOverride w:ilvl="0">
      <w:startOverride w:val="1"/>
    </w:lvlOverride>
  </w:num>
  <w:num w:numId="50">
    <w:abstractNumId w:val="47"/>
    <w:lvlOverride w:ilvl="0">
      <w:startOverride w:val="1"/>
    </w:lvlOverride>
  </w:num>
  <w:num w:numId="51">
    <w:abstractNumId w:val="47"/>
    <w:lvlOverride w:ilvl="0">
      <w:startOverride w:val="1"/>
    </w:lvlOverride>
  </w:num>
  <w:num w:numId="52">
    <w:abstractNumId w:val="46"/>
    <w:lvlOverride w:ilvl="0">
      <w:startOverride w:val="1"/>
    </w:lvlOverride>
  </w:num>
  <w:num w:numId="53">
    <w:abstractNumId w:val="46"/>
    <w:lvlOverride w:ilvl="0">
      <w:startOverride w:val="1"/>
    </w:lvlOverride>
  </w:num>
  <w:num w:numId="54">
    <w:abstractNumId w:val="46"/>
    <w:lvlOverride w:ilvl="0">
      <w:startOverride w:val="1"/>
    </w:lvlOverride>
  </w:num>
  <w:num w:numId="55">
    <w:abstractNumId w:val="46"/>
    <w:lvlOverride w:ilvl="0">
      <w:startOverride w:val="1"/>
    </w:lvlOverride>
  </w:num>
  <w:num w:numId="56">
    <w:abstractNumId w:val="46"/>
    <w:lvlOverride w:ilvl="0">
      <w:startOverride w:val="1"/>
    </w:lvlOverride>
  </w:num>
  <w:num w:numId="57">
    <w:abstractNumId w:val="46"/>
    <w:lvlOverride w:ilvl="0">
      <w:startOverride w:val="1"/>
    </w:lvlOverride>
  </w:num>
  <w:num w:numId="58">
    <w:abstractNumId w:val="46"/>
    <w:lvlOverride w:ilvl="0">
      <w:startOverride w:val="1"/>
    </w:lvlOverride>
  </w:num>
  <w:num w:numId="59">
    <w:abstractNumId w:val="46"/>
    <w:lvlOverride w:ilvl="0">
      <w:startOverride w:val="1"/>
    </w:lvlOverride>
  </w:num>
  <w:num w:numId="60">
    <w:abstractNumId w:val="46"/>
    <w:lvlOverride w:ilvl="0">
      <w:startOverride w:val="1"/>
    </w:lvlOverride>
  </w:num>
  <w:num w:numId="61">
    <w:abstractNumId w:val="46"/>
    <w:lvlOverride w:ilvl="0">
      <w:startOverride w:val="1"/>
    </w:lvlOverride>
  </w:num>
  <w:num w:numId="62">
    <w:abstractNumId w:val="46"/>
    <w:lvlOverride w:ilvl="0">
      <w:startOverride w:val="1"/>
    </w:lvlOverride>
  </w:num>
  <w:num w:numId="63">
    <w:abstractNumId w:val="46"/>
    <w:lvlOverride w:ilvl="0">
      <w:startOverride w:val="1"/>
    </w:lvlOverride>
  </w:num>
  <w:num w:numId="64">
    <w:abstractNumId w:val="46"/>
    <w:lvlOverride w:ilvl="0">
      <w:startOverride w:val="1"/>
    </w:lvlOverride>
  </w:num>
  <w:num w:numId="65">
    <w:abstractNumId w:val="46"/>
    <w:lvlOverride w:ilvl="0">
      <w:startOverride w:val="1"/>
    </w:lvlOverride>
  </w:num>
  <w:num w:numId="66">
    <w:abstractNumId w:val="47"/>
    <w:lvlOverride w:ilvl="0">
      <w:startOverride w:val="1"/>
    </w:lvlOverride>
  </w:num>
  <w:num w:numId="67">
    <w:abstractNumId w:val="46"/>
    <w:lvlOverride w:ilvl="0">
      <w:startOverride w:val="1"/>
    </w:lvlOverride>
  </w:num>
  <w:num w:numId="68">
    <w:abstractNumId w:val="47"/>
    <w:lvlOverride w:ilvl="0">
      <w:startOverride w:val="1"/>
    </w:lvlOverride>
  </w:num>
  <w:num w:numId="69">
    <w:abstractNumId w:val="47"/>
    <w:lvlOverride w:ilvl="0">
      <w:startOverride w:val="1"/>
    </w:lvlOverride>
  </w:num>
  <w:num w:numId="70">
    <w:abstractNumId w:val="47"/>
    <w:lvlOverride w:ilvl="0">
      <w:startOverride w:val="1"/>
    </w:lvlOverride>
  </w:num>
  <w:num w:numId="71">
    <w:abstractNumId w:val="47"/>
    <w:lvlOverride w:ilvl="0">
      <w:startOverride w:val="1"/>
    </w:lvlOverride>
  </w:num>
  <w:num w:numId="72">
    <w:abstractNumId w:val="47"/>
    <w:lvlOverride w:ilvl="0">
      <w:startOverride w:val="1"/>
    </w:lvlOverride>
  </w:num>
  <w:num w:numId="73">
    <w:abstractNumId w:val="46"/>
    <w:lvlOverride w:ilvl="0">
      <w:startOverride w:val="1"/>
    </w:lvlOverride>
  </w:num>
  <w:num w:numId="74">
    <w:abstractNumId w:val="4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imes New Roman" w:hAnsi="Times New Roman" w:cs="Times New Roman"/>
      <w:color w:val="00000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80" w:after="60" w:line="259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20" w:after="40" w:line="259" w:lineRule="auto"/>
      <w:outlineLvl w:val="2"/>
    </w:pPr>
    <w:rPr>
      <w:rFonts w:eastAsiaTheme="majorEastAsia" w:cstheme="majorBidi" w:ascii="Times New Roman" w:hAnsi="Times New Roman" w:cs="Times New Roman"/>
      <w:b/>
      <w:i w:val="0"/>
      <w:color w:val="000000"/>
      <w:sz w:val="22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- Traduzindo o Ser Humano</dc:title>
  <dc:subject>Documento refinado para a mentoria, no template Level Up</dc:subject>
  <dc:creator>Fabiano Deliberalli</dc:creator>
  <cp:keywords>Traduzindo o Ser Humano, Raio X, Level Up, mentoria, curso</cp:keywords>
  <dc:description>Versão refinada e formatada no template Level Up em 3 de agosto de 2026.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