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val="0"/>
        <w:spacing w:before="900" w:after="280" w:line="259" w:lineRule="auto"/>
        <w:jc w:val="center"/>
      </w:pPr>
      <w:r>
        <w:rPr>
          <w:rFonts w:ascii="DejaVu Sans" w:hAnsi="DejaVu Sans"/>
          <w:b/>
          <w:color w:val="000000"/>
          <w:sz w:val="48"/>
        </w:rPr>
        <w:t>Guia de Condução da Masterclass Traduzindo o Ser Humano</w:t>
      </w:r>
    </w:p>
    <w:p>
      <w:pPr>
        <w:pStyle w:val="Subtitle"/>
        <w:keepNext w:val="0"/>
        <w:spacing w:before="0" w:after="200" w:line="259" w:lineRule="auto"/>
        <w:jc w:val="center"/>
      </w:pPr>
      <w:r>
        <w:rPr>
          <w:rFonts w:ascii="DejaVu Sans" w:hAnsi="DejaVu Sans"/>
          <w:b/>
          <w:color w:val="000000"/>
          <w:sz w:val="28"/>
        </w:rPr>
        <w:t>Por que você entende seus padrões mas continua repetindo</w:t>
      </w:r>
    </w:p>
    <w:p>
      <w:pPr>
        <w:keepNext w:val="0"/>
        <w:spacing w:before="0" w:after="60" w:line="259" w:lineRule="auto"/>
        <w:jc w:val="center"/>
      </w:pPr>
      <w:r>
        <w:rPr>
          <w:rFonts w:ascii="DejaVu Sans" w:hAnsi="DejaVu Sans"/>
          <w:color w:val="000000"/>
          <w:sz w:val="23"/>
        </w:rPr>
        <w:t>Masterclass ao vivo no Zoom</w:t>
      </w:r>
    </w:p>
    <w:p>
      <w:pPr>
        <w:keepNext w:val="0"/>
        <w:spacing w:before="0" w:after="60" w:line="259" w:lineRule="auto"/>
        <w:jc w:val="center"/>
      </w:pPr>
      <w:r>
        <w:rPr>
          <w:rFonts w:ascii="DejaVu Sans" w:hAnsi="DejaVu Sans"/>
          <w:color w:val="000000"/>
          <w:sz w:val="23"/>
        </w:rPr>
        <w:t>10 de novembro de 2026 às 19 horas no horário de Brasília</w:t>
      </w:r>
    </w:p>
    <w:p>
      <w:pPr>
        <w:keepNext w:val="0"/>
        <w:spacing w:before="0" w:after="360" w:line="259" w:lineRule="auto"/>
        <w:jc w:val="center"/>
      </w:pPr>
      <w:r>
        <w:rPr>
          <w:rFonts w:ascii="DejaVu Sans" w:hAnsi="DejaVu Sans"/>
          <w:color w:val="000000"/>
          <w:sz w:val="23"/>
        </w:rPr>
        <w:t>Duração total de 90 minutos com perguntas incluídas</w:t>
      </w:r>
    </w:p>
    <w:p>
      <w:pPr>
        <w:keepNext w:val="0"/>
        <w:spacing w:before="0" w:after="40" w:line="259" w:lineRule="auto"/>
        <w:jc w:val="center"/>
      </w:pPr>
      <w:r>
        <w:rPr>
          <w:rFonts w:ascii="DejaVu Sans" w:hAnsi="DejaVu Sans"/>
          <w:b/>
          <w:color w:val="000000"/>
          <w:sz w:val="22"/>
        </w:rPr>
        <w:t>Fabiano Deliberalli</w:t>
      </w:r>
    </w:p>
    <w:p>
      <w:pPr>
        <w:keepNext w:val="0"/>
        <w:spacing w:before="0" w:after="40" w:line="259" w:lineRule="auto"/>
        <w:jc w:val="center"/>
      </w:pPr>
      <w:r>
        <w:rPr>
          <w:rFonts w:ascii="DejaVu Sans" w:hAnsi="DejaVu Sans"/>
          <w:color w:val="666666"/>
          <w:sz w:val="19"/>
        </w:rPr>
        <w:t>Psicólogo clínico e psicoterapeuta  CRP 06/98630</w:t>
      </w:r>
    </w:p>
    <w:p>
      <w:pPr>
        <w:jc w:val="center"/>
      </w:pPr>
      <w:r>
        <w:t>Referência de trabalho de 1 de novembro de 2026. Guia alinhado aos 67 slides, com refinamentos autorais sobre antecedentes, cultivo e relações.</w:t>
      </w:r>
    </w:p>
    <w:p>
      <w:r>
        <w:rPr>
          <w:rFonts w:ascii="DejaVu Sans" w:hAnsi="DejaVu Sans"/>
          <w:color w:val="000000"/>
          <w:sz w:val="21"/>
        </w:rPr>
        <w:br w:type="page"/>
      </w:r>
    </w:p>
    <w:p>
      <w:pPr>
        <w:pStyle w:val="Heading1"/>
      </w:pPr>
      <w:r>
        <w:rPr>
          <w:rFonts w:ascii="DejaVu Sans" w:hAnsi="DejaVu Sans"/>
          <w:color w:val="000000"/>
          <w:sz w:val="21"/>
        </w:rPr>
        <w:t>Orientação de uso</w:t>
      </w:r>
    </w:p>
    <w:p>
      <w:pPr>
        <w:pStyle w:val="BodyText"/>
        <w:keepNext w:val="0"/>
        <w:spacing w:before="0" w:after="120" w:line="259" w:lineRule="auto"/>
      </w:pPr>
      <w:r>
        <w:rPr>
          <w:rFonts w:ascii="DejaVu Sans" w:hAnsi="DejaVu Sans"/>
          <w:i w:val="0"/>
          <w:color w:val="000000"/>
          <w:sz w:val="21"/>
        </w:rPr>
        <w:t>Este documento organiza a experiência inteira da Masterclass: conteúdo, condução, tempo, transições, oferta, perguntas, limites éticos e operação. Ele não precisa ser lido palavra por palavra. As falas em itálico são âncoras verbais; as demais orientações existem para preservar a lógica e permitir uma condução natural.</w:t>
      </w:r>
    </w:p>
    <w:p>
      <w:pPr>
        <w:pStyle w:val="BodyText"/>
        <w:keepNext w:val="0"/>
        <w:spacing w:before="0" w:after="120" w:line="259" w:lineRule="auto"/>
      </w:pPr>
      <w:r>
        <w:rPr>
          <w:rFonts w:ascii="DejaVu Sans" w:hAnsi="DejaVu Sans"/>
          <w:i w:val="0"/>
          <w:color w:val="000000"/>
          <w:sz w:val="21"/>
        </w:rPr>
        <w:t>A aula entrega uma transformação proporcional ao formato: o participante compreende uma distinção nova, aprende um mapa simples e realiza uma primeira aplicação segura. O curso aparece como continuidade para quem deseja treinar, revisitar e transferir essa capacidade para diferentes situações da vida.</w:t>
      </w:r>
    </w:p>
    <w:p>
      <w:pPr>
        <w:keepNext w:val="0"/>
        <w:spacing w:before="0" w:after="100" w:line="259" w:lineRule="auto"/>
      </w:pPr>
      <w:r>
        <w:rPr>
          <w:rFonts w:ascii="DejaVu Sans" w:hAnsi="DejaVu Sans"/>
          <w:b/>
          <w:color w:val="000000"/>
          <w:sz w:val="21"/>
        </w:rPr>
        <w:t xml:space="preserve">Princípio de condução </w:t>
      </w:r>
      <w:r>
        <w:rPr>
          <w:rFonts w:ascii="DejaVu Sans" w:hAnsi="DejaVu Sans"/>
          <w:color w:val="000000"/>
          <w:sz w:val="21"/>
        </w:rPr>
        <w:t>Profundidade sem excesso de conceitos. A complexidade permanece no bastidor e sustenta uma fala simples, verdadeira e suficiente.</w:t>
      </w:r>
    </w:p>
    <w:p>
      <w:pPr>
        <w:keepNext w:val="0"/>
        <w:spacing w:before="0" w:after="100" w:line="259" w:lineRule="auto"/>
      </w:pPr>
      <w:r>
        <w:rPr>
          <w:rFonts w:ascii="DejaVu Sans" w:hAnsi="DejaVu Sans"/>
          <w:b/>
          <w:color w:val="000000"/>
          <w:sz w:val="21"/>
        </w:rPr>
        <w:t xml:space="preserve">Uso das fontes </w:t>
      </w:r>
      <w:r>
        <w:rPr>
          <w:rFonts w:ascii="DejaVu Sans" w:hAnsi="DejaVu Sans"/>
          <w:color w:val="000000"/>
          <w:sz w:val="21"/>
        </w:rPr>
        <w:t>O Raio X atual, as formulações maduras do Traduzindo o Ser Humano e as decisões operacionais mais recentes orientam este Guia. A versão anterior foi aproveitada apenas quando sua contribuição permaneceu pertinente.</w:t>
      </w:r>
    </w:p>
    <w:p>
      <w:pPr>
        <w:keepNext w:val="0"/>
        <w:spacing w:before="0" w:after="100" w:line="259" w:lineRule="auto"/>
      </w:pPr>
      <w:r>
        <w:rPr>
          <w:rFonts w:ascii="DejaVu Sans" w:hAnsi="DejaVu Sans"/>
          <w:b/>
          <w:color w:val="000000"/>
          <w:sz w:val="21"/>
        </w:rPr>
        <w:t xml:space="preserve">Estatuto da aula </w:t>
      </w:r>
      <w:r>
        <w:rPr>
          <w:rFonts w:ascii="DejaVu Sans" w:hAnsi="DejaVu Sans"/>
          <w:color w:val="000000"/>
          <w:sz w:val="21"/>
        </w:rPr>
        <w:t>Formação educacional. A Masterclass não é psicoterapia, diagnóstico, tratamento, atendimento individual nem espaço de processamento clínico.</w:t>
      </w:r>
    </w:p>
    <w:p>
      <w:pPr>
        <w:pStyle w:val="Heading2"/>
      </w:pPr>
      <w:r>
        <w:rPr>
          <w:rFonts w:ascii="DejaVu Sans" w:hAnsi="DejaVu Sans"/>
          <w:color w:val="000000"/>
          <w:sz w:val="21"/>
        </w:rPr>
        <w:t>Visão das partes</w:t>
      </w:r>
    </w:p>
    <w:p>
      <w:pPr>
        <w:pStyle w:val="BodyText"/>
        <w:keepNext w:val="0"/>
        <w:spacing w:before="0" w:after="60" w:line="259" w:lineRule="auto"/>
        <w:ind w:left="432" w:hanging="259"/>
      </w:pPr>
      <w:r>
        <w:rPr>
          <w:rFonts w:ascii="DejaVu Sans" w:hAnsi="DejaVu Sans"/>
          <w:color w:val="000000"/>
          <w:sz w:val="21"/>
        </w:rPr>
        <w:t>1. Fundação estratégica e promessa da aula</w:t>
      </w:r>
    </w:p>
    <w:p>
      <w:pPr>
        <w:pStyle w:val="BodyText"/>
        <w:keepNext w:val="0"/>
        <w:spacing w:before="0" w:after="60" w:line="259" w:lineRule="auto"/>
        <w:ind w:left="432" w:hanging="259"/>
      </w:pPr>
      <w:r>
        <w:rPr>
          <w:rFonts w:ascii="DejaVu Sans" w:hAnsi="DejaVu Sans"/>
          <w:color w:val="000000"/>
          <w:sz w:val="21"/>
        </w:rPr>
        <w:t>2. Arquitetura dos 90 minutos e operação da equipe</w:t>
      </w:r>
    </w:p>
    <w:p>
      <w:pPr>
        <w:pStyle w:val="BodyText"/>
        <w:keepNext w:val="0"/>
        <w:spacing w:before="0" w:after="60" w:line="259" w:lineRule="auto"/>
        <w:ind w:left="432" w:hanging="259"/>
      </w:pPr>
      <w:r>
        <w:rPr>
          <w:rFonts w:ascii="DejaVu Sans" w:hAnsi="DejaVu Sans"/>
          <w:color w:val="000000"/>
          <w:sz w:val="21"/>
        </w:rPr>
        <w:t>3. Guia detalhado dos sete blocos da Level Up</w:t>
      </w:r>
    </w:p>
    <w:p>
      <w:pPr>
        <w:pStyle w:val="BodyText"/>
        <w:keepNext w:val="0"/>
        <w:spacing w:before="0" w:after="60" w:line="259" w:lineRule="auto"/>
        <w:ind w:left="432" w:hanging="259"/>
      </w:pPr>
      <w:r>
        <w:rPr>
          <w:rFonts w:ascii="DejaVu Sans" w:hAnsi="DejaVu Sans"/>
          <w:color w:val="000000"/>
          <w:sz w:val="21"/>
        </w:rPr>
        <w:t>4. Perguntas, objeções e limites de resposta ao vivo</w:t>
      </w:r>
    </w:p>
    <w:p>
      <w:pPr>
        <w:pStyle w:val="BodyText"/>
        <w:keepNext w:val="0"/>
        <w:spacing w:before="0" w:after="60" w:line="259" w:lineRule="auto"/>
        <w:ind w:left="432" w:hanging="259"/>
      </w:pPr>
      <w:r>
        <w:t>5. Mapa da apresentação final e protocolo de ensaio</w:t>
      </w:r>
    </w:p>
    <w:p>
      <w:pPr>
        <w:pStyle w:val="BodyText"/>
        <w:keepNext w:val="0"/>
        <w:spacing w:before="0" w:after="60" w:line="259" w:lineRule="auto"/>
        <w:ind w:left="432" w:hanging="259"/>
      </w:pPr>
      <w:r>
        <w:rPr>
          <w:rFonts w:ascii="DejaVu Sans" w:hAnsi="DejaVu Sans"/>
          <w:color w:val="000000"/>
          <w:sz w:val="21"/>
        </w:rPr>
        <w:t>6. Checklist técnico e validações antes da transmissão</w:t>
      </w:r>
    </w:p>
    <w:p>
      <w:pPr>
        <w:pStyle w:val="BodyText"/>
        <w:keepNext w:val="0"/>
        <w:spacing w:before="0" w:after="60" w:line="259" w:lineRule="auto"/>
        <w:ind w:left="432" w:hanging="259"/>
      </w:pPr>
      <w:r>
        <w:rPr>
          <w:rFonts w:ascii="DejaVu Sans" w:hAnsi="DejaVu Sans"/>
          <w:color w:val="000000"/>
          <w:sz w:val="21"/>
        </w:rPr>
        <w:t>7. Análise estratégica e fundamentos de bastidor</w:t>
      </w:r>
    </w:p>
    <w:p>
      <w:pPr>
        <w:pStyle w:val="Heading1"/>
      </w:pPr>
      <w:r>
        <w:rPr>
          <w:rFonts w:ascii="DejaVu Sans" w:hAnsi="DejaVu Sans"/>
          <w:color w:val="000000"/>
          <w:sz w:val="21"/>
        </w:rPr>
        <w:t>1 Fundação estratégica</w:t>
      </w:r>
    </w:p>
    <w:p>
      <w:pPr>
        <w:pStyle w:val="Heading2"/>
      </w:pPr>
      <w:r>
        <w:rPr>
          <w:rFonts w:ascii="DejaVu Sans" w:hAnsi="DejaVu Sans"/>
          <w:color w:val="000000"/>
          <w:sz w:val="21"/>
        </w:rPr>
        <w:t>Título e promessa</w:t>
      </w:r>
    </w:p>
    <w:p>
      <w:pPr>
        <w:keepNext w:val="0"/>
        <w:spacing w:before="0" w:after="100" w:line="259" w:lineRule="auto"/>
      </w:pPr>
      <w:r>
        <w:rPr>
          <w:rFonts w:ascii="DejaVu Sans" w:hAnsi="DejaVu Sans"/>
          <w:b/>
          <w:color w:val="000000"/>
          <w:sz w:val="21"/>
        </w:rPr>
        <w:t xml:space="preserve">Título </w:t>
      </w:r>
      <w:r>
        <w:rPr>
          <w:rFonts w:ascii="DejaVu Sans" w:hAnsi="DejaVu Sans"/>
          <w:color w:val="000000"/>
          <w:sz w:val="21"/>
        </w:rPr>
        <w:t>Por que você entende seus padrões, mas continua repetindo?</w:t>
      </w:r>
    </w:p>
    <w:p>
      <w:pPr>
        <w:keepNext w:val="0"/>
        <w:spacing w:before="0" w:after="100" w:line="259" w:lineRule="auto"/>
      </w:pPr>
      <w:r>
        <w:rPr>
          <w:rFonts w:ascii="DejaVu Sans" w:hAnsi="DejaVu Sans"/>
          <w:b/>
          <w:color w:val="000000"/>
          <w:sz w:val="21"/>
        </w:rPr>
        <w:t xml:space="preserve">Subtítulo </w:t>
      </w:r>
      <w:r>
        <w:rPr>
          <w:rFonts w:ascii="DejaVu Sans" w:hAnsi="DejaVu Sans"/>
          <w:color w:val="000000"/>
          <w:sz w:val="21"/>
        </w:rPr>
        <w:t>Você já entendeu muita coisa sobre si. O desafio é conseguir acessar isso quando a vida realmente mobiliza você.</w:t>
      </w:r>
    </w:p>
    <w:p>
      <w:pPr>
        <w:keepNext w:val="0"/>
        <w:spacing w:before="0" w:after="100" w:line="259" w:lineRule="auto"/>
      </w:pPr>
      <w:r>
        <w:rPr>
          <w:rFonts w:ascii="DejaVu Sans" w:hAnsi="DejaVu Sans"/>
          <w:b/>
          <w:color w:val="000000"/>
          <w:sz w:val="21"/>
        </w:rPr>
        <w:t xml:space="preserve">Resultado da aula </w:t>
      </w:r>
      <w:r>
        <w:rPr>
          <w:rFonts w:ascii="DejaVu Sans" w:hAnsi="DejaVu Sans"/>
          <w:color w:val="000000"/>
          <w:sz w:val="21"/>
        </w:rPr>
        <w:t>Nesta aula, você vai sair com um mapa simples para diferenciar o que aconteceu, o que foi ativado em você e qual resposta pode se tornar possível agora.</w:t>
      </w:r>
    </w:p>
    <w:p>
      <w:pPr>
        <w:keepNext w:val="0"/>
        <w:spacing w:before="0" w:after="100" w:line="259" w:lineRule="auto"/>
      </w:pPr>
      <w:r>
        <w:rPr>
          <w:rFonts w:ascii="DejaVu Sans" w:hAnsi="DejaVu Sans"/>
          <w:b/>
          <w:color w:val="000000"/>
          <w:sz w:val="21"/>
        </w:rPr>
        <w:t xml:space="preserve">Big Idea </w:t>
      </w:r>
      <w:r>
        <w:rPr>
          <w:rFonts w:ascii="DejaVu Sans" w:hAnsi="DejaVu Sans"/>
          <w:color w:val="000000"/>
          <w:sz w:val="21"/>
        </w:rPr>
        <w:t>Saber não é ainda ter acesso.</w:t>
      </w:r>
    </w:p>
    <w:p>
      <w:pPr>
        <w:keepNext w:val="0"/>
        <w:spacing w:before="0" w:after="100" w:line="259" w:lineRule="auto"/>
      </w:pPr>
      <w:r>
        <w:rPr>
          <w:rFonts w:ascii="DejaVu Sans" w:hAnsi="DejaVu Sans"/>
          <w:b/>
          <w:color w:val="000000"/>
          <w:sz w:val="21"/>
        </w:rPr>
        <w:t xml:space="preserve">Frase de aprofundamento </w:t>
      </w:r>
      <w:r>
        <w:rPr>
          <w:rFonts w:ascii="DejaVu Sans" w:hAnsi="DejaVu Sans"/>
          <w:color w:val="000000"/>
          <w:sz w:val="21"/>
        </w:rPr>
        <w:t>Sustentar exige mais do que compreender racionalmente.</w:t>
      </w:r>
    </w:p>
    <w:p>
      <w:pPr>
        <w:keepNext w:val="0"/>
        <w:spacing w:before="0" w:after="100" w:line="259" w:lineRule="auto"/>
      </w:pPr>
      <w:r>
        <w:rPr>
          <w:rFonts w:ascii="DejaVu Sans" w:hAnsi="DejaVu Sans"/>
          <w:b/>
          <w:color w:val="000000"/>
          <w:sz w:val="21"/>
        </w:rPr>
        <w:t xml:space="preserve">Mecanismo central </w:t>
      </w:r>
      <w:r>
        <w:rPr>
          <w:rFonts w:ascii="DejaVu Sans" w:hAnsi="DejaVu Sans"/>
          <w:color w:val="000000"/>
          <w:sz w:val="21"/>
        </w:rPr>
        <w:t>Tradução da Experiência Humana.</w:t>
      </w:r>
    </w:p>
    <w:p>
      <w:pPr>
        <w:keepNext w:val="0"/>
        <w:spacing w:before="0" w:after="100" w:line="259" w:lineRule="auto"/>
      </w:pPr>
      <w:r>
        <w:rPr>
          <w:rFonts w:ascii="DejaVu Sans" w:hAnsi="DejaVu Sans"/>
          <w:b/>
          <w:color w:val="000000"/>
          <w:sz w:val="21"/>
        </w:rPr>
        <w:t xml:space="preserve">Síntese do percurso </w:t>
      </w:r>
      <w:r>
        <w:rPr>
          <w:rFonts w:ascii="DejaVu Sans" w:hAnsi="DejaVu Sans"/>
          <w:color w:val="000000"/>
          <w:sz w:val="21"/>
        </w:rPr>
        <w:t>Perder o eixo não significa perder o percurso.</w:t>
      </w:r>
    </w:p>
    <w:p>
      <w:pPr>
        <w:pStyle w:val="Heading2"/>
      </w:pPr>
      <w:r>
        <w:rPr>
          <w:rFonts w:ascii="DejaVu Sans" w:hAnsi="DejaVu Sans"/>
          <w:color w:val="000000"/>
          <w:sz w:val="21"/>
        </w:rPr>
        <w:t>Análise crítica do título e da promessa</w:t>
      </w:r>
    </w:p>
    <w:p>
      <w:pPr>
        <w:pStyle w:val="BodyText"/>
        <w:keepNext w:val="0"/>
        <w:spacing w:before="0" w:after="120" w:line="259" w:lineRule="auto"/>
      </w:pPr>
      <w:r>
        <w:rPr>
          <w:rFonts w:ascii="DejaVu Sans" w:hAnsi="DejaVu Sans"/>
          <w:i w:val="0"/>
          <w:color w:val="000000"/>
          <w:sz w:val="21"/>
        </w:rPr>
        <w:t>O título deve ser mantido. Ele reconhece uma dor madura sem acusar a pessoa de falta de vontade e abre uma pergunta cuja resposta conduz diretamente ao mecanismo do TSH. A palavra padrões atrai quem já possui repertório de autoconhecimento; a aula reposiciona a questão para acesso, tradução e sustentação.</w:t>
      </w:r>
    </w:p>
    <w:p>
      <w:pPr>
        <w:pStyle w:val="BodyText"/>
        <w:keepNext w:val="0"/>
        <w:spacing w:before="0" w:after="120" w:line="259" w:lineRule="auto"/>
      </w:pPr>
      <w:r>
        <w:rPr>
          <w:rFonts w:ascii="DejaVu Sans" w:hAnsi="DejaVu Sans"/>
          <w:i w:val="0"/>
          <w:color w:val="000000"/>
          <w:sz w:val="21"/>
        </w:rPr>
        <w:t>O subtítulo evita a promessa ampla de mudar padrões em 90 minutos. Ele localiza o desafio no acesso sob mobilização. A linha de resultado torna a entrega verificável: o participante sai com um mapa, não com garantia de eliminação de automatismos.</w:t>
      </w:r>
    </w:p>
    <w:p>
      <w:pPr>
        <w:pStyle w:val="BodyText"/>
        <w:keepNext w:val="0"/>
        <w:spacing w:before="0" w:after="120" w:line="259" w:lineRule="auto"/>
      </w:pPr>
      <w:r>
        <w:rPr>
          <w:rFonts w:ascii="DejaVu Sans" w:hAnsi="DejaVu Sans"/>
          <w:i w:val="0"/>
          <w:color w:val="000000"/>
          <w:sz w:val="21"/>
        </w:rPr>
        <w:t>A promessa deve aparecer nas primeiras telas exatamente nessa ordem: título, subtítulo e resultado. Não acrescentar cura, controle emocional, transformação definitiva ou linguagem de desbloqueio.</w:t>
      </w:r>
    </w:p>
    <w:p>
      <w:pPr>
        <w:pStyle w:val="Heading2"/>
      </w:pPr>
      <w:r>
        <w:rPr>
          <w:rFonts w:ascii="DejaVu Sans" w:hAnsi="DejaVu Sans"/>
          <w:color w:val="000000"/>
          <w:sz w:val="21"/>
        </w:rPr>
        <w:t>A tese da Masterclass</w:t>
      </w:r>
    </w:p>
    <w:p>
      <w:pPr>
        <w:pStyle w:val="BodyText"/>
        <w:keepNext w:val="0"/>
        <w:spacing w:before="0" w:after="120" w:line="259" w:lineRule="auto"/>
      </w:pPr>
      <w:r>
        <w:rPr>
          <w:rFonts w:ascii="DejaVu Sans" w:hAnsi="DejaVu Sans"/>
          <w:i w:val="0"/>
          <w:color w:val="000000"/>
          <w:sz w:val="21"/>
        </w:rPr>
        <w:t>Uma pessoa pode ter compreendido verdadeiramente aspectos de sua história e, mesmo assim, encontrar menos acesso a esse repertório em certos estados e contextos. Isso não transforma a repetição em falha moral nem retira responsabilidade. Muda a pergunta: em vez de cobrar apenas mais esforço, investigamos o que ficou misturado, quais capacidades estão disponíveis e qual participação ainda é possível.</w:t>
      </w:r>
    </w:p>
    <w:p>
      <w:pPr>
        <w:keepNext/>
        <w:spacing w:before="80" w:after="40" w:line="259" w:lineRule="auto"/>
      </w:pPr>
      <w:r>
        <w:rPr>
          <w:rFonts w:ascii="DejaVu Sans" w:hAnsi="DejaVu Sans"/>
          <w:b/>
          <w:color w:val="1F4E78"/>
          <w:sz w:val="17"/>
        </w:rPr>
        <w:t>DISTINÇÃO CENTRAL</w:t>
      </w:r>
    </w:p>
    <w:p>
      <w:pPr>
        <w:keepNext w:val="0"/>
        <w:spacing w:before="0" w:after="160" w:line="259" w:lineRule="auto"/>
        <w:ind w:left="504" w:right="288"/>
      </w:pPr>
      <w:r>
        <w:rPr>
          <w:rFonts w:ascii="DejaVu Sans" w:hAnsi="DejaVu Sans"/>
          <w:i/>
          <w:color w:val="000000"/>
          <w:sz w:val="21"/>
        </w:rPr>
        <w:t>Compreender é reconhecer ou explicar. Acessar é conseguir encontrar essa orientação quando algo mobiliza você. Sustentar é permanecer em contato com ela tempo suficiente para participar da resposta.</w:t>
      </w:r>
    </w:p>
    <w:p>
      <w:pPr>
        <w:pStyle w:val="BodyText"/>
        <w:keepNext w:val="0"/>
        <w:spacing w:before="0" w:after="120" w:line="259" w:lineRule="auto"/>
      </w:pPr>
      <w:r>
        <w:rPr>
          <w:rFonts w:ascii="DejaVu Sans" w:hAnsi="DejaVu Sans"/>
          <w:i w:val="0"/>
          <w:color w:val="000000"/>
          <w:sz w:val="21"/>
        </w:rPr>
        <w:t>Competência incorporada pode ser nomeada somente depois dessa distinção. No contexto da aula, significa que aquilo que foi compreendido começa a ficar mais disponível em situações reais. Não significa domínio permanente, imunidade a oscilações ou desempenho perfeito.</w:t>
      </w:r>
    </w:p>
    <w:p>
      <w:pPr>
        <w:pStyle w:val="Heading2"/>
      </w:pPr>
      <w:r>
        <w:rPr>
          <w:rFonts w:ascii="DejaVu Sans" w:hAnsi="DejaVu Sans"/>
          <w:color w:val="000000"/>
          <w:sz w:val="21"/>
        </w:rPr>
        <w:t>A função do EIXO</w:t>
      </w:r>
    </w:p>
    <w:p>
      <w:pPr>
        <w:pStyle w:val="BodyText"/>
        <w:keepNext w:val="0"/>
        <w:spacing w:before="0" w:after="120" w:line="259" w:lineRule="auto"/>
      </w:pPr>
      <w:r>
        <w:rPr>
          <w:rFonts w:ascii="DejaVu Sans" w:hAnsi="DejaVu Sans"/>
          <w:i w:val="0"/>
          <w:color w:val="000000"/>
          <w:sz w:val="21"/>
        </w:rPr>
        <w:t>EIXO é uma função pedagógica interna de reconhecimento, retorno, diferenciação e orientação. Não é uma segunda marca, um produto separado nem a promessa de permanecer centrado o tempo todo.</w:t>
      </w:r>
    </w:p>
    <w:p>
      <w:pPr>
        <w:keepNext/>
        <w:spacing w:before="80" w:after="40" w:line="259" w:lineRule="auto"/>
      </w:pPr>
      <w:r>
        <w:rPr>
          <w:rFonts w:ascii="DejaVu Sans" w:hAnsi="DejaVu Sans"/>
          <w:b/>
          <w:color w:val="1F4E78"/>
          <w:sz w:val="17"/>
        </w:rPr>
        <w:t>FORMULAÇÃO DE REFERÊNCIA</w:t>
      </w:r>
    </w:p>
    <w:p>
      <w:pPr>
        <w:keepNext w:val="0"/>
        <w:spacing w:before="0" w:after="160" w:line="259" w:lineRule="auto"/>
        <w:ind w:left="504" w:right="288"/>
      </w:pPr>
      <w:r>
        <w:rPr>
          <w:rFonts w:ascii="DejaVu Sans" w:hAnsi="DejaVu Sans"/>
          <w:i/>
          <w:color w:val="000000"/>
          <w:sz w:val="21"/>
        </w:rPr>
        <w:t>Eixo não é permanecer no centro. É perceber deslocamentos, recuperar referência e participar conscientemente da resposta possível.</w:t>
      </w:r>
    </w:p>
    <w:p>
      <w:pPr>
        <w:pStyle w:val="BodyText"/>
        <w:keepNext w:val="0"/>
        <w:spacing w:before="0" w:after="120" w:line="259" w:lineRule="auto"/>
      </w:pPr>
      <w:r>
        <w:rPr>
          <w:rFonts w:ascii="DejaVu Sans" w:hAnsi="DejaVu Sans"/>
          <w:i w:val="0"/>
          <w:color w:val="000000"/>
          <w:sz w:val="21"/>
        </w:rPr>
        <w:t>Na Masterclass, o EIXO surge como síntese do que o participante acabou de experimentar. Ele não deve aparecer como um quarto ensinamento, nem antes que a Tradução da Experiência Humana tenha sido compreendida.</w:t>
      </w:r>
    </w:p>
    <w:p>
      <w:pPr>
        <w:pStyle w:val="Heading2"/>
      </w:pPr>
      <w:r>
        <w:rPr>
          <w:rFonts w:ascii="DejaVu Sans" w:hAnsi="DejaVu Sans"/>
          <w:color w:val="000000"/>
          <w:sz w:val="21"/>
        </w:rPr>
        <w:t>As cinco dimensões atuais</w:t>
      </w:r>
    </w:p>
    <w:p>
      <w:pPr>
        <w:pStyle w:val="BodyText"/>
        <w:keepNext w:val="0"/>
        <w:spacing w:before="0" w:after="120" w:line="259" w:lineRule="auto"/>
      </w:pPr>
      <w:r>
        <w:rPr>
          <w:rFonts w:ascii="DejaVu Sans" w:hAnsi="DejaVu Sans"/>
          <w:i w:val="0"/>
          <w:color w:val="000000"/>
          <w:sz w:val="21"/>
        </w:rPr>
        <w:t>A aula usa cinco dimensões como portas iniciais de leitura. Elas não são caixas isoladas nem uma hierarquia. História, contexto, valores e ambiente atravessam todas elas.</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331"/>
        <w:gridCol w:w="3331"/>
        <w:gridCol w:w="3331"/>
      </w:tblGrid>
      <w:tr>
        <w:trPr>
          <w:tblHeader w:val="true"/>
        </w:trPr>
        <w:tc>
          <w:tcPr>
            <w:tcW w:type="dxa" w:w="1655"/>
            <w:shd w:fill="1F4E78"/>
            <w:vAlign w:val="center"/>
            <w:tcMar>
              <w:top w:w="110" w:type="dxa"/>
              <w:start w:w="120" w:type="dxa"/>
              <w:bottom w:w="110" w:type="dxa"/>
              <w:end w:w="120" w:type="dxa"/>
            </w:tcMar>
          </w:tcPr>
          <w:p>
            <w:pPr>
              <w:keepNext w:val="0"/>
              <w:spacing w:before="0" w:after="0" w:line="240" w:lineRule="auto"/>
              <w:jc w:val="center"/>
            </w:pPr>
            <w:r>
              <w:rPr>
                <w:rFonts w:ascii="DejaVu Sans" w:hAnsi="DejaVu Sans"/>
                <w:b/>
                <w:color w:val="FFFFFF"/>
                <w:sz w:val="17"/>
              </w:rPr>
              <w:t>Dimensão</w:t>
            </w:r>
          </w:p>
        </w:tc>
        <w:tc>
          <w:tcPr>
            <w:tcW w:type="dxa" w:w="4392"/>
            <w:shd w:fill="1F4E78"/>
            <w:vAlign w:val="center"/>
            <w:tcMar>
              <w:top w:w="110" w:type="dxa"/>
              <w:start w:w="120" w:type="dxa"/>
              <w:bottom w:w="110" w:type="dxa"/>
              <w:end w:w="120" w:type="dxa"/>
            </w:tcMar>
          </w:tcPr>
          <w:p>
            <w:pPr>
              <w:keepNext w:val="0"/>
              <w:spacing w:before="0" w:after="0" w:line="240" w:lineRule="auto"/>
              <w:jc w:val="center"/>
            </w:pPr>
            <w:r>
              <w:rPr>
                <w:rFonts w:ascii="DejaVu Sans" w:hAnsi="DejaVu Sans"/>
                <w:b/>
                <w:color w:val="FFFFFF"/>
                <w:sz w:val="17"/>
              </w:rPr>
              <w:t>Pergunta de entrada</w:t>
            </w:r>
          </w:p>
        </w:tc>
        <w:tc>
          <w:tcPr>
            <w:tcW w:type="dxa" w:w="4392"/>
            <w:shd w:fill="1F4E78"/>
            <w:vAlign w:val="center"/>
            <w:tcMar>
              <w:top w:w="110" w:type="dxa"/>
              <w:start w:w="120" w:type="dxa"/>
              <w:bottom w:w="110" w:type="dxa"/>
              <w:end w:w="120" w:type="dxa"/>
            </w:tcMar>
          </w:tcPr>
          <w:p>
            <w:pPr>
              <w:keepNext w:val="0"/>
              <w:spacing w:before="0" w:after="0" w:line="240" w:lineRule="auto"/>
              <w:jc w:val="center"/>
            </w:pPr>
            <w:r>
              <w:rPr>
                <w:rFonts w:ascii="DejaVu Sans" w:hAnsi="DejaVu Sans"/>
                <w:b/>
                <w:color w:val="FFFFFF"/>
                <w:sz w:val="17"/>
              </w:rPr>
              <w:t>Cuidado de linguagem</w:t>
            </w:r>
          </w:p>
        </w:tc>
      </w:tr>
      <w:tr>
        <w:trPr>
          <w:cantSplit w:val="true"/>
        </w:trPr>
        <w:tc>
          <w:tcPr>
            <w:tcW w:type="dxa" w:w="1655"/>
            <w:vAlign w:val="center"/>
            <w:tcMar>
              <w:top w:w="110" w:type="dxa"/>
              <w:start w:w="120" w:type="dxa"/>
              <w:bottom w:w="110" w:type="dxa"/>
              <w:end w:w="120" w:type="dxa"/>
            </w:tcMar>
          </w:tcPr>
          <w:p>
            <w:pPr>
              <w:keepNext w:val="0"/>
              <w:spacing w:before="0" w:after="0" w:line="245" w:lineRule="auto"/>
              <w:jc w:val="left"/>
            </w:pPr>
            <w:r>
              <w:rPr>
                <w:rFonts w:ascii="DejaVu Sans" w:hAnsi="DejaVu Sans"/>
                <w:color w:val="000000"/>
                <w:sz w:val="17"/>
              </w:rPr>
              <w:t>Corpo</w:t>
            </w:r>
          </w:p>
        </w:tc>
        <w:tc>
          <w:tcPr>
            <w:tcW w:type="dxa" w:w="4392"/>
            <w:vAlign w:val="center"/>
            <w:tcMar>
              <w:top w:w="110" w:type="dxa"/>
              <w:start w:w="120" w:type="dxa"/>
              <w:bottom w:w="110" w:type="dxa"/>
              <w:end w:w="120" w:type="dxa"/>
            </w:tcMar>
          </w:tcPr>
          <w:p>
            <w:pPr>
              <w:keepNext w:val="0"/>
              <w:spacing w:before="0" w:after="0" w:line="245" w:lineRule="auto"/>
              <w:jc w:val="left"/>
            </w:pPr>
            <w:r>
              <w:rPr>
                <w:rFonts w:ascii="DejaVu Sans" w:hAnsi="DejaVu Sans"/>
                <w:color w:val="000000"/>
                <w:sz w:val="17"/>
              </w:rPr>
              <w:t>O que muda em sensações, postura, respiração, energia e impulso?</w:t>
            </w:r>
          </w:p>
        </w:tc>
        <w:tc>
          <w:tcPr>
            <w:tcW w:type="dxa" w:w="4392"/>
            <w:vAlign w:val="center"/>
            <w:tcMar>
              <w:top w:w="110" w:type="dxa"/>
              <w:start w:w="120" w:type="dxa"/>
              <w:bottom w:w="110" w:type="dxa"/>
              <w:end w:w="120" w:type="dxa"/>
            </w:tcMar>
          </w:tcPr>
          <w:p>
            <w:pPr>
              <w:keepNext w:val="0"/>
              <w:spacing w:before="0" w:after="0" w:line="245" w:lineRule="auto"/>
              <w:jc w:val="left"/>
            </w:pPr>
            <w:r>
              <w:rPr>
                <w:rFonts w:ascii="DejaVu Sans" w:hAnsi="DejaVu Sans"/>
                <w:color w:val="000000"/>
                <w:sz w:val="17"/>
              </w:rPr>
              <w:t>O corpo oferece sinais; não determina sozinho a causa nem a resposta.</w:t>
            </w:r>
          </w:p>
        </w:tc>
      </w:tr>
      <w:tr>
        <w:trPr>
          <w:cantSplit w:val="true"/>
        </w:trPr>
        <w:tc>
          <w:tcPr>
            <w:tcW w:type="dxa" w:w="1655"/>
            <w:vAlign w:val="center"/>
            <w:tcMar>
              <w:top w:w="110" w:type="dxa"/>
              <w:start w:w="120" w:type="dxa"/>
              <w:bottom w:w="110" w:type="dxa"/>
              <w:end w:w="120" w:type="dxa"/>
            </w:tcMar>
            <w:shd w:fill="EAF2F8"/>
          </w:tcPr>
          <w:p>
            <w:pPr>
              <w:keepNext w:val="0"/>
              <w:spacing w:before="0" w:after="0" w:line="245" w:lineRule="auto"/>
              <w:jc w:val="left"/>
            </w:pPr>
            <w:r>
              <w:rPr>
                <w:rFonts w:ascii="DejaVu Sans" w:hAnsi="DejaVu Sans"/>
                <w:color w:val="000000"/>
                <w:sz w:val="17"/>
              </w:rPr>
              <w:t>Emoção</w:t>
            </w:r>
          </w:p>
        </w:tc>
        <w:tc>
          <w:tcPr>
            <w:tcW w:type="dxa" w:w="4392"/>
            <w:vAlign w:val="center"/>
            <w:tcMar>
              <w:top w:w="110" w:type="dxa"/>
              <w:start w:w="120" w:type="dxa"/>
              <w:bottom w:w="110" w:type="dxa"/>
              <w:end w:w="120" w:type="dxa"/>
            </w:tcMar>
            <w:shd w:fill="EAF2F8"/>
          </w:tcPr>
          <w:p>
            <w:pPr>
              <w:keepNext w:val="0"/>
              <w:spacing w:before="0" w:after="0" w:line="245" w:lineRule="auto"/>
              <w:jc w:val="left"/>
            </w:pPr>
            <w:r>
              <w:rPr>
                <w:rFonts w:ascii="DejaVu Sans" w:hAnsi="DejaVu Sans"/>
                <w:color w:val="000000"/>
                <w:sz w:val="17"/>
              </w:rPr>
              <w:t>Que afetos ou estados aparecem e com que intensidade?</w:t>
            </w:r>
          </w:p>
        </w:tc>
        <w:tc>
          <w:tcPr>
            <w:tcW w:type="dxa" w:w="4392"/>
            <w:vAlign w:val="center"/>
            <w:tcMar>
              <w:top w:w="110" w:type="dxa"/>
              <w:start w:w="120" w:type="dxa"/>
              <w:bottom w:w="110" w:type="dxa"/>
              <w:end w:w="120" w:type="dxa"/>
            </w:tcMar>
            <w:shd w:fill="EAF2F8"/>
          </w:tcPr>
          <w:p>
            <w:pPr>
              <w:keepNext w:val="0"/>
              <w:spacing w:before="0" w:after="0" w:line="245" w:lineRule="auto"/>
              <w:jc w:val="left"/>
            </w:pPr>
            <w:r>
              <w:rPr>
                <w:rFonts w:ascii="DejaVu Sans" w:hAnsi="DejaVu Sans"/>
                <w:color w:val="000000"/>
                <w:sz w:val="17"/>
              </w:rPr>
              <w:t>Nomear é formular uma hipótese útil, não encerrar a experiência.</w:t>
            </w:r>
          </w:p>
        </w:tc>
      </w:tr>
      <w:tr>
        <w:trPr>
          <w:cantSplit w:val="true"/>
        </w:trPr>
        <w:tc>
          <w:tcPr>
            <w:tcW w:type="dxa" w:w="1655"/>
            <w:vAlign w:val="center"/>
            <w:tcMar>
              <w:top w:w="110" w:type="dxa"/>
              <w:start w:w="120" w:type="dxa"/>
              <w:bottom w:w="110" w:type="dxa"/>
              <w:end w:w="120" w:type="dxa"/>
            </w:tcMar>
          </w:tcPr>
          <w:p>
            <w:pPr>
              <w:keepNext w:val="0"/>
              <w:spacing w:before="0" w:after="0" w:line="245" w:lineRule="auto"/>
              <w:jc w:val="left"/>
            </w:pPr>
            <w:r>
              <w:rPr>
                <w:rFonts w:ascii="DejaVu Sans" w:hAnsi="DejaVu Sans"/>
                <w:color w:val="000000"/>
                <w:sz w:val="17"/>
              </w:rPr>
              <w:t>Mente</w:t>
            </w:r>
          </w:p>
        </w:tc>
        <w:tc>
          <w:tcPr>
            <w:tcW w:type="dxa" w:w="4392"/>
            <w:vAlign w:val="center"/>
            <w:tcMar>
              <w:top w:w="110" w:type="dxa"/>
              <w:start w:w="120" w:type="dxa"/>
              <w:bottom w:w="110" w:type="dxa"/>
              <w:end w:w="120" w:type="dxa"/>
            </w:tcMar>
          </w:tcPr>
          <w:p>
            <w:pPr>
              <w:keepNext w:val="0"/>
              <w:spacing w:before="0" w:after="0" w:line="245" w:lineRule="auto"/>
              <w:jc w:val="left"/>
            </w:pPr>
            <w:r>
              <w:rPr>
                <w:rFonts w:ascii="DejaVu Sans" w:hAnsi="DejaVu Sans"/>
                <w:color w:val="000000"/>
                <w:sz w:val="17"/>
              </w:rPr>
              <w:t>Que pensamentos, imagens, expectativas e interpretações surgem?</w:t>
            </w:r>
          </w:p>
        </w:tc>
        <w:tc>
          <w:tcPr>
            <w:tcW w:type="dxa" w:w="4392"/>
            <w:vAlign w:val="center"/>
            <w:tcMar>
              <w:top w:w="110" w:type="dxa"/>
              <w:start w:w="120" w:type="dxa"/>
              <w:bottom w:w="110" w:type="dxa"/>
              <w:end w:w="120" w:type="dxa"/>
            </w:tcMar>
          </w:tcPr>
          <w:p>
            <w:pPr>
              <w:keepNext w:val="0"/>
              <w:spacing w:before="0" w:after="0" w:line="245" w:lineRule="auto"/>
              <w:jc w:val="left"/>
            </w:pPr>
            <w:r>
              <w:rPr>
                <w:rFonts w:ascii="DejaVu Sans" w:hAnsi="DejaVu Sans"/>
                <w:color w:val="000000"/>
                <w:sz w:val="17"/>
              </w:rPr>
              <w:t>Pensamento não é fato; interpretação não é mentira, mas precisa ser contextualizada.</w:t>
            </w:r>
          </w:p>
        </w:tc>
      </w:tr>
      <w:tr>
        <w:trPr>
          <w:cantSplit w:val="true"/>
        </w:trPr>
        <w:tc>
          <w:tcPr>
            <w:tcW w:type="dxa" w:w="1655"/>
            <w:vAlign w:val="center"/>
            <w:tcMar>
              <w:top w:w="110" w:type="dxa"/>
              <w:start w:w="120" w:type="dxa"/>
              <w:bottom w:w="110" w:type="dxa"/>
              <w:end w:w="120" w:type="dxa"/>
            </w:tcMar>
            <w:shd w:fill="EAF2F8"/>
          </w:tcPr>
          <w:p>
            <w:pPr>
              <w:keepNext w:val="0"/>
              <w:spacing w:before="0" w:after="0" w:line="245" w:lineRule="auto"/>
              <w:jc w:val="left"/>
            </w:pPr>
            <w:r>
              <w:rPr>
                <w:rFonts w:ascii="DejaVu Sans" w:hAnsi="DejaVu Sans"/>
                <w:color w:val="000000"/>
                <w:sz w:val="17"/>
              </w:rPr>
              <w:t>Relações</w:t>
            </w:r>
          </w:p>
        </w:tc>
        <w:tc>
          <w:tcPr>
            <w:tcW w:type="dxa" w:w="4392"/>
            <w:vAlign w:val="center"/>
            <w:tcMar>
              <w:top w:w="110" w:type="dxa"/>
              <w:start w:w="120" w:type="dxa"/>
              <w:bottom w:w="110" w:type="dxa"/>
              <w:end w:w="120" w:type="dxa"/>
            </w:tcMar>
            <w:shd w:fill="EAF2F8"/>
          </w:tcPr>
          <w:p>
            <w:pPr>
              <w:keepNext w:val="0"/>
              <w:spacing w:before="0" w:after="0" w:line="245" w:lineRule="auto"/>
              <w:jc w:val="left"/>
            </w:pPr>
            <w:r>
              <w:rPr>
                <w:rFonts w:ascii="DejaVu Sans" w:hAnsi="DejaVu Sans"/>
                <w:color w:val="000000"/>
                <w:sz w:val="17"/>
              </w:rPr>
              <w:t>O que está acontecendo entre mim, o outro e o contexto?</w:t>
            </w:r>
          </w:p>
        </w:tc>
        <w:tc>
          <w:tcPr>
            <w:tcW w:type="dxa" w:w="4392"/>
            <w:vAlign w:val="center"/>
            <w:tcMar>
              <w:top w:w="110" w:type="dxa"/>
              <w:start w:w="120" w:type="dxa"/>
              <w:bottom w:w="110" w:type="dxa"/>
              <w:end w:w="120" w:type="dxa"/>
            </w:tcMar>
            <w:shd w:fill="EAF2F8"/>
          </w:tcPr>
          <w:p>
            <w:pPr>
              <w:keepNext w:val="0"/>
              <w:spacing w:before="0" w:after="0" w:line="245" w:lineRule="auto"/>
              <w:jc w:val="left"/>
            </w:pPr>
            <w:r>
              <w:rPr>
                <w:rFonts w:ascii="DejaVu Sans" w:hAnsi="DejaVu Sans"/>
                <w:color w:val="000000"/>
                <w:sz w:val="17"/>
              </w:rPr>
              <w:t>Não reduzir tudo ao passado nem desconsiderar limites e dados reais do presente.</w:t>
            </w:r>
          </w:p>
        </w:tc>
      </w:tr>
      <w:tr>
        <w:trPr>
          <w:cantSplit w:val="true"/>
        </w:trPr>
        <w:tc>
          <w:tcPr>
            <w:tcW w:type="dxa" w:w="1655"/>
            <w:vAlign w:val="center"/>
            <w:tcMar>
              <w:top w:w="110" w:type="dxa"/>
              <w:start w:w="120" w:type="dxa"/>
              <w:bottom w:w="110" w:type="dxa"/>
              <w:end w:w="120" w:type="dxa"/>
            </w:tcMar>
          </w:tcPr>
          <w:p>
            <w:pPr>
              <w:keepNext w:val="0"/>
              <w:spacing w:before="0" w:after="0" w:line="245" w:lineRule="auto"/>
              <w:jc w:val="left"/>
            </w:pPr>
            <w:r>
              <w:rPr>
                <w:rFonts w:ascii="DejaVu Sans" w:hAnsi="DejaVu Sans"/>
                <w:color w:val="000000"/>
                <w:sz w:val="17"/>
              </w:rPr>
              <w:t>Espiritualidade</w:t>
            </w:r>
          </w:p>
        </w:tc>
        <w:tc>
          <w:tcPr>
            <w:tcW w:type="dxa" w:w="4392"/>
            <w:vAlign w:val="center"/>
            <w:tcMar>
              <w:top w:w="110" w:type="dxa"/>
              <w:start w:w="120" w:type="dxa"/>
              <w:bottom w:w="110" w:type="dxa"/>
              <w:end w:w="120" w:type="dxa"/>
            </w:tcMar>
          </w:tcPr>
          <w:p>
            <w:pPr>
              <w:keepNext w:val="0"/>
              <w:spacing w:before="0" w:after="0" w:line="245" w:lineRule="auto"/>
              <w:jc w:val="left"/>
            </w:pPr>
            <w:r>
              <w:rPr>
                <w:rFonts w:ascii="DejaVu Sans" w:hAnsi="DejaVu Sans"/>
                <w:color w:val="000000"/>
                <w:sz w:val="17"/>
              </w:rPr>
              <w:t>Que valores, sentido, pertencimento ou referência profunda participam?</w:t>
            </w:r>
          </w:p>
        </w:tc>
        <w:tc>
          <w:tcPr>
            <w:tcW w:type="dxa" w:w="4392"/>
            <w:vAlign w:val="center"/>
            <w:tcMar>
              <w:top w:w="110" w:type="dxa"/>
              <w:start w:w="120" w:type="dxa"/>
              <w:bottom w:w="110" w:type="dxa"/>
              <w:end w:w="120" w:type="dxa"/>
            </w:tcMar>
          </w:tcPr>
          <w:p>
            <w:pPr>
              <w:keepNext w:val="0"/>
              <w:spacing w:before="0" w:after="0" w:line="245" w:lineRule="auto"/>
              <w:jc w:val="left"/>
            </w:pPr>
            <w:r>
              <w:rPr>
                <w:rFonts w:ascii="DejaVu Sans" w:hAnsi="DejaVu Sans"/>
                <w:color w:val="000000"/>
                <w:sz w:val="17"/>
              </w:rPr>
              <w:t>A dimensão é explícita, plural e não dogmática; nenhuma crença é exigida.</w:t>
            </w:r>
          </w:p>
        </w:tc>
      </w:tr>
    </w:tbl>
    <w:p>
      <w:pPr>
        <w:spacing w:after="40"/>
      </w:pPr>
    </w:p>
    <w:p>
      <w:pPr>
        <w:keepNext/>
        <w:spacing w:before="80" w:after="40" w:line="259" w:lineRule="auto"/>
      </w:pPr>
      <w:r>
        <w:rPr>
          <w:rFonts w:ascii="DejaVu Sans" w:hAnsi="DejaVu Sans"/>
          <w:b/>
          <w:color w:val="1F4E78"/>
          <w:sz w:val="17"/>
        </w:rPr>
        <w:t>PRINCÍPIO PEDAGÓGICO</w:t>
      </w:r>
    </w:p>
    <w:p>
      <w:pPr>
        <w:keepNext w:val="0"/>
        <w:spacing w:before="0" w:after="160" w:line="259" w:lineRule="auto"/>
        <w:ind w:left="504" w:right="288"/>
      </w:pPr>
      <w:r>
        <w:rPr>
          <w:rFonts w:ascii="DejaVu Sans" w:hAnsi="DejaVu Sans"/>
          <w:i/>
          <w:color w:val="000000"/>
          <w:sz w:val="21"/>
        </w:rPr>
        <w:t>Diferenciar sem fragmentar. Relacionar sem confundir.</w:t>
      </w:r>
    </w:p>
    <w:p>
      <w:pPr>
        <w:pStyle w:val="Heading2"/>
      </w:pPr>
      <w:r>
        <w:rPr>
          <w:rFonts w:ascii="DejaVu Sans" w:hAnsi="DejaVu Sans"/>
          <w:color w:val="000000"/>
          <w:sz w:val="21"/>
        </w:rPr>
        <w:t>Adaptação ética do Prompt da Level Up</w:t>
      </w:r>
    </w:p>
    <w:p>
      <w:pPr>
        <w:pStyle w:val="BodyText"/>
        <w:keepNext w:val="0"/>
        <w:spacing w:before="0" w:after="120" w:line="259" w:lineRule="auto"/>
      </w:pPr>
      <w:r>
        <w:rPr>
          <w:rFonts w:ascii="DejaVu Sans" w:hAnsi="DejaVu Sans"/>
          <w:i w:val="0"/>
          <w:color w:val="000000"/>
          <w:sz w:val="21"/>
        </w:rPr>
        <w:t>A sequência obrigatória de sete blocos foi preservada: Persona e Problema, Consequências, Caso, Conteúdo, Transformação, Oferta e CTA. O Bloco 3 mantém a função estratégica do Caso de Sucesso, mas não fabrica prova social. Como esta é a primeira turma e não existem depoimentos de alunos, a aula utiliza uma história composta identificada como recurso didático.</w:t>
      </w:r>
    </w:p>
    <w:p>
      <w:pPr>
        <w:pStyle w:val="BodyText"/>
        <w:keepNext w:val="0"/>
        <w:spacing w:before="0" w:after="120" w:line="259" w:lineRule="auto"/>
      </w:pPr>
      <w:r>
        <w:rPr>
          <w:rFonts w:ascii="DejaVu Sans" w:hAnsi="DejaVu Sans"/>
          <w:i w:val="0"/>
          <w:color w:val="000000"/>
          <w:sz w:val="21"/>
        </w:rPr>
        <w:t>A prova principal ocorre dentro da própria Masterclass: o mapa torna visível uma mudança de leitura no caso e o participante realiza uma aplicação breve. O Sorriso Interior entra apenas como episódio autobiográfico singular, sem funcionar como prova de eficácia geral.</w:t>
      </w:r>
    </w:p>
    <w:p>
      <w:pPr>
        <w:pStyle w:val="Heading2"/>
      </w:pPr>
      <w:r>
        <w:rPr>
          <w:rFonts w:ascii="DejaVu Sans" w:hAnsi="DejaVu Sans"/>
          <w:color w:val="000000"/>
          <w:sz w:val="21"/>
        </w:rPr>
        <w:t>Objetivo perceptível da aula</w:t>
      </w:r>
    </w:p>
    <w:p>
      <w:pPr>
        <w:pStyle w:val="ListBullet"/>
        <w:keepNext w:val="0"/>
        <w:spacing w:before="0" w:after="60" w:line="259" w:lineRule="auto"/>
        <w:ind w:left="360" w:hanging="230"/>
      </w:pPr>
      <w:r>
        <w:rPr>
          <w:rFonts w:ascii="DejaVu Sans" w:hAnsi="DejaVu Sans"/>
          <w:color w:val="000000"/>
          <w:sz w:val="21"/>
        </w:rPr>
        <w:t>Reconhecer por que compreensão e acesso não são a mesma coisa.</w:t>
      </w:r>
    </w:p>
    <w:p>
      <w:pPr>
        <w:pStyle w:val="ListBullet"/>
        <w:keepNext w:val="0"/>
        <w:spacing w:before="0" w:after="60" w:line="259" w:lineRule="auto"/>
        <w:ind w:left="360" w:hanging="230"/>
      </w:pPr>
      <w:r>
        <w:rPr>
          <w:rFonts w:ascii="DejaVu Sans" w:hAnsi="DejaVu Sans"/>
          <w:color w:val="000000"/>
          <w:sz w:val="21"/>
        </w:rPr>
        <w:t>Separar acontecimento, ativação, interpretação, história, valor e resposta possível.</w:t>
      </w:r>
    </w:p>
    <w:p>
      <w:pPr>
        <w:pStyle w:val="ListBullet"/>
        <w:keepNext w:val="0"/>
        <w:spacing w:before="0" w:after="60" w:line="259" w:lineRule="auto"/>
        <w:ind w:left="360" w:hanging="230"/>
      </w:pPr>
      <w:r>
        <w:rPr>
          <w:rFonts w:ascii="DejaVu Sans" w:hAnsi="DejaVu Sans"/>
          <w:color w:val="000000"/>
          <w:sz w:val="21"/>
        </w:rPr>
        <w:t>Experimentar uma Tradução provisória sem buscar uma explicação definitiva.</w:t>
      </w:r>
    </w:p>
    <w:p>
      <w:pPr>
        <w:pStyle w:val="ListBullet"/>
        <w:keepNext w:val="0"/>
        <w:spacing w:before="0" w:after="60" w:line="259" w:lineRule="auto"/>
        <w:ind w:left="360" w:hanging="230"/>
      </w:pPr>
      <w:r>
        <w:rPr>
          <w:rFonts w:ascii="DejaVu Sans" w:hAnsi="DejaVu Sans"/>
          <w:color w:val="000000"/>
          <w:sz w:val="21"/>
        </w:rPr>
        <w:t>Perceber que presença possível e retorno são capacidades variáveis e treináveis.</w:t>
      </w:r>
    </w:p>
    <w:p>
      <w:pPr>
        <w:pStyle w:val="ListBullet"/>
        <w:keepNext w:val="0"/>
        <w:spacing w:before="0" w:after="60" w:line="259" w:lineRule="auto"/>
        <w:ind w:left="360" w:hanging="230"/>
      </w:pPr>
      <w:r>
        <w:rPr>
          <w:rFonts w:ascii="DejaVu Sans" w:hAnsi="DejaVu Sans"/>
          <w:color w:val="000000"/>
          <w:sz w:val="21"/>
        </w:rPr>
        <w:t>Decidir com clareza se deseja aprofundar o percurso no curso.</w:t>
      </w:r>
    </w:p>
    <w:p>
      <w:pPr>
        <w:pStyle w:val="BodyText"/>
        <w:keepNext w:val="0"/>
        <w:spacing w:before="0" w:after="120" w:line="259" w:lineRule="auto"/>
      </w:pPr>
      <w:r>
        <w:rPr>
          <w:rFonts w:ascii="DejaVu Sans" w:hAnsi="DejaVu Sans"/>
          <w:i w:val="0"/>
          <w:color w:val="000000"/>
          <w:sz w:val="21"/>
        </w:rPr>
        <w:t>A aula não promete tratar trauma, resolver um padrão, confirmar uma interpretação espiritual, eliminar automatismos ou substituir cuidado especializado.</w:t>
      </w:r>
    </w:p>
    <w:p>
      <w:pPr>
        <w:pStyle w:val="Heading1"/>
      </w:pPr>
      <w:r>
        <w:rPr>
          <w:rFonts w:ascii="DejaVu Sans" w:hAnsi="DejaVu Sans"/>
          <w:color w:val="000000"/>
          <w:sz w:val="21"/>
        </w:rPr>
        <w:t>2 Arquitetura dos 90 minutos</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498"/>
        <w:gridCol w:w="2498"/>
        <w:gridCol w:w="2498"/>
        <w:gridCol w:w="2498"/>
      </w:tblGrid>
      <w:tr>
        <w:trPr>
          <w:tblHeader w:val="true"/>
        </w:trPr>
        <w:tc>
          <w:tcPr>
            <w:tcW w:type="dxa" w:w="1512"/>
            <w:shd w:fill="1F4E78"/>
            <w:vAlign w:val="center"/>
            <w:tcMar>
              <w:top w:w="110" w:type="dxa"/>
              <w:start w:w="120" w:type="dxa"/>
              <w:bottom w:w="110" w:type="dxa"/>
              <w:end w:w="120" w:type="dxa"/>
            </w:tcMar>
          </w:tcPr>
          <w:p>
            <w:pPr>
              <w:keepNext w:val="0"/>
              <w:spacing w:before="0" w:after="0" w:line="240" w:lineRule="auto"/>
              <w:jc w:val="center"/>
            </w:pPr>
            <w:r>
              <w:rPr>
                <w:rFonts w:ascii="DejaVu Sans" w:hAnsi="DejaVu Sans"/>
                <w:b/>
                <w:color w:val="FFFFFF"/>
                <w:sz w:val="17"/>
              </w:rPr>
              <w:t>Horário</w:t>
            </w:r>
          </w:p>
        </w:tc>
        <w:tc>
          <w:tcPr>
            <w:tcW w:type="dxa" w:w="2088"/>
            <w:shd w:fill="1F4E78"/>
            <w:vAlign w:val="center"/>
            <w:tcMar>
              <w:top w:w="110" w:type="dxa"/>
              <w:start w:w="120" w:type="dxa"/>
              <w:bottom w:w="110" w:type="dxa"/>
              <w:end w:w="120" w:type="dxa"/>
            </w:tcMar>
          </w:tcPr>
          <w:p>
            <w:pPr>
              <w:keepNext w:val="0"/>
              <w:spacing w:before="0" w:after="0" w:line="240" w:lineRule="auto"/>
              <w:jc w:val="center"/>
            </w:pPr>
            <w:r>
              <w:rPr>
                <w:rFonts w:ascii="DejaVu Sans" w:hAnsi="DejaVu Sans"/>
                <w:b/>
                <w:color w:val="FFFFFF"/>
                <w:sz w:val="17"/>
              </w:rPr>
              <w:t>Bloco</w:t>
            </w:r>
          </w:p>
        </w:tc>
        <w:tc>
          <w:tcPr>
            <w:tcW w:type="dxa" w:w="4824"/>
            <w:shd w:fill="1F4E78"/>
            <w:vAlign w:val="center"/>
            <w:tcMar>
              <w:top w:w="110" w:type="dxa"/>
              <w:start w:w="120" w:type="dxa"/>
              <w:bottom w:w="110" w:type="dxa"/>
              <w:end w:w="120" w:type="dxa"/>
            </w:tcMar>
          </w:tcPr>
          <w:p>
            <w:pPr>
              <w:keepNext w:val="0"/>
              <w:spacing w:before="0" w:after="0" w:line="240" w:lineRule="auto"/>
              <w:jc w:val="center"/>
            </w:pPr>
            <w:r>
              <w:rPr>
                <w:rFonts w:ascii="DejaVu Sans" w:hAnsi="DejaVu Sans"/>
                <w:b/>
                <w:color w:val="FFFFFF"/>
                <w:sz w:val="17"/>
              </w:rPr>
              <w:t>Função</w:t>
            </w:r>
          </w:p>
        </w:tc>
        <w:tc>
          <w:tcPr>
            <w:tcW w:type="dxa" w:w="2088"/>
            <w:shd w:fill="1F4E78"/>
            <w:vAlign w:val="center"/>
            <w:tcMar>
              <w:top w:w="110" w:type="dxa"/>
              <w:start w:w="120" w:type="dxa"/>
              <w:bottom w:w="110" w:type="dxa"/>
              <w:end w:w="120" w:type="dxa"/>
            </w:tcMar>
          </w:tcPr>
          <w:p>
            <w:pPr>
              <w:keepNext w:val="0"/>
              <w:spacing w:before="0" w:after="0" w:line="240" w:lineRule="auto"/>
              <w:jc w:val="center"/>
            </w:pPr>
            <w:r>
              <w:rPr>
                <w:rFonts w:ascii="DejaVu Sans" w:hAnsi="DejaVu Sans"/>
                <w:b/>
                <w:color w:val="FFFFFF"/>
                <w:sz w:val="17"/>
              </w:rPr>
              <w:t>Emoção predominante</w:t>
            </w:r>
          </w:p>
        </w:tc>
      </w:tr>
      <w:tr>
        <w:trPr>
          <w:cantSplit w:val="true"/>
        </w:trPr>
        <w:tc>
          <w:tcPr>
            <w:tcW w:type="dxa" w:w="1512"/>
            <w:vAlign w:val="center"/>
            <w:tcMar>
              <w:top w:w="110" w:type="dxa"/>
              <w:start w:w="120" w:type="dxa"/>
              <w:bottom w:w="110" w:type="dxa"/>
              <w:end w:w="120" w:type="dxa"/>
            </w:tcMar>
          </w:tcPr>
          <w:p>
            <w:pPr>
              <w:keepNext w:val="0"/>
              <w:spacing w:before="0" w:after="0" w:line="245" w:lineRule="auto"/>
              <w:jc w:val="left"/>
            </w:pPr>
            <w:r>
              <w:rPr>
                <w:rFonts w:ascii="DejaVu Sans" w:hAnsi="DejaVu Sans"/>
                <w:color w:val="000000"/>
                <w:sz w:val="17"/>
              </w:rPr>
              <w:t>19h00 a 19h08</w:t>
            </w:r>
          </w:p>
        </w:tc>
        <w:tc>
          <w:tcPr>
            <w:tcW w:type="dxa" w:w="2088"/>
            <w:vAlign w:val="center"/>
            <w:tcMar>
              <w:top w:w="110" w:type="dxa"/>
              <w:start w:w="120" w:type="dxa"/>
              <w:bottom w:w="110" w:type="dxa"/>
              <w:end w:w="120" w:type="dxa"/>
            </w:tcMar>
          </w:tcPr>
          <w:p>
            <w:pPr>
              <w:keepNext w:val="0"/>
              <w:spacing w:before="0" w:after="0" w:line="245" w:lineRule="auto"/>
              <w:jc w:val="left"/>
            </w:pPr>
            <w:r>
              <w:rPr>
                <w:rFonts w:ascii="DejaVu Sans" w:hAnsi="DejaVu Sans"/>
                <w:color w:val="000000"/>
                <w:sz w:val="17"/>
              </w:rPr>
              <w:t>1 Persona e Problema</w:t>
            </w:r>
          </w:p>
        </w:tc>
        <w:tc>
          <w:tcPr>
            <w:tcW w:type="dxa" w:w="4824"/>
            <w:vAlign w:val="center"/>
            <w:tcMar>
              <w:top w:w="110" w:type="dxa"/>
              <w:start w:w="120" w:type="dxa"/>
              <w:bottom w:w="110" w:type="dxa"/>
              <w:end w:w="120" w:type="dxa"/>
            </w:tcMar>
          </w:tcPr>
          <w:p>
            <w:pPr>
              <w:keepNext w:val="0"/>
              <w:spacing w:before="0" w:after="0" w:line="245" w:lineRule="auto"/>
              <w:jc w:val="left"/>
            </w:pPr>
            <w:r>
              <w:rPr>
                <w:rFonts w:ascii="DejaVu Sans" w:hAnsi="DejaVu Sans"/>
                <w:color w:val="000000"/>
                <w:sz w:val="17"/>
              </w:rPr>
              <w:t>Reconhecimento, contrato e distinção inicial</w:t>
            </w:r>
          </w:p>
        </w:tc>
        <w:tc>
          <w:tcPr>
            <w:tcW w:type="dxa" w:w="2088"/>
            <w:vAlign w:val="center"/>
            <w:tcMar>
              <w:top w:w="110" w:type="dxa"/>
              <w:start w:w="120" w:type="dxa"/>
              <w:bottom w:w="110" w:type="dxa"/>
              <w:end w:w="120" w:type="dxa"/>
            </w:tcMar>
          </w:tcPr>
          <w:p>
            <w:pPr>
              <w:keepNext w:val="0"/>
              <w:spacing w:before="0" w:after="0" w:line="245" w:lineRule="auto"/>
              <w:jc w:val="left"/>
            </w:pPr>
            <w:r>
              <w:rPr>
                <w:rFonts w:ascii="DejaVu Sans" w:hAnsi="DejaVu Sans"/>
                <w:color w:val="000000"/>
                <w:sz w:val="17"/>
              </w:rPr>
              <w:t>Identificação e alívio</w:t>
            </w:r>
          </w:p>
        </w:tc>
      </w:tr>
      <w:tr>
        <w:trPr>
          <w:cantSplit w:val="true"/>
        </w:trPr>
        <w:tc>
          <w:tcPr>
            <w:tcW w:type="dxa" w:w="1512"/>
            <w:vAlign w:val="center"/>
            <w:tcMar>
              <w:top w:w="110" w:type="dxa"/>
              <w:start w:w="120" w:type="dxa"/>
              <w:bottom w:w="110" w:type="dxa"/>
              <w:end w:w="120" w:type="dxa"/>
            </w:tcMar>
            <w:shd w:fill="EAF2F8"/>
          </w:tcPr>
          <w:p>
            <w:pPr>
              <w:keepNext w:val="0"/>
              <w:spacing w:before="0" w:after="0" w:line="245" w:lineRule="auto"/>
              <w:jc w:val="left"/>
            </w:pPr>
            <w:r>
              <w:rPr>
                <w:rFonts w:ascii="DejaVu Sans" w:hAnsi="DejaVu Sans"/>
                <w:color w:val="000000"/>
                <w:sz w:val="17"/>
              </w:rPr>
              <w:t>19h08 a 19h15</w:t>
            </w:r>
          </w:p>
        </w:tc>
        <w:tc>
          <w:tcPr>
            <w:tcW w:type="dxa" w:w="2088"/>
            <w:vAlign w:val="center"/>
            <w:tcMar>
              <w:top w:w="110" w:type="dxa"/>
              <w:start w:w="120" w:type="dxa"/>
              <w:bottom w:w="110" w:type="dxa"/>
              <w:end w:w="120" w:type="dxa"/>
            </w:tcMar>
            <w:shd w:fill="EAF2F8"/>
          </w:tcPr>
          <w:p>
            <w:pPr>
              <w:keepNext w:val="0"/>
              <w:spacing w:before="0" w:after="0" w:line="245" w:lineRule="auto"/>
              <w:jc w:val="left"/>
            </w:pPr>
            <w:r>
              <w:rPr>
                <w:rFonts w:ascii="DejaVu Sans" w:hAnsi="DejaVu Sans"/>
                <w:color w:val="000000"/>
                <w:sz w:val="17"/>
              </w:rPr>
              <w:t>2 Consequências</w:t>
            </w:r>
          </w:p>
        </w:tc>
        <w:tc>
          <w:tcPr>
            <w:tcW w:type="dxa" w:w="4824"/>
            <w:vAlign w:val="center"/>
            <w:tcMar>
              <w:top w:w="110" w:type="dxa"/>
              <w:start w:w="120" w:type="dxa"/>
              <w:bottom w:w="110" w:type="dxa"/>
              <w:end w:w="120" w:type="dxa"/>
            </w:tcMar>
            <w:shd w:fill="EAF2F8"/>
          </w:tcPr>
          <w:p>
            <w:pPr>
              <w:keepNext w:val="0"/>
              <w:spacing w:before="0" w:after="0" w:line="245" w:lineRule="auto"/>
              <w:jc w:val="left"/>
            </w:pPr>
            <w:r>
              <w:rPr>
                <w:rFonts w:ascii="DejaVu Sans" w:hAnsi="DejaVu Sans"/>
                <w:color w:val="000000"/>
                <w:sz w:val="17"/>
              </w:rPr>
              <w:t>Dar peso ao custo sem dramatizar</w:t>
            </w:r>
          </w:p>
        </w:tc>
        <w:tc>
          <w:tcPr>
            <w:tcW w:type="dxa" w:w="2088"/>
            <w:vAlign w:val="center"/>
            <w:tcMar>
              <w:top w:w="110" w:type="dxa"/>
              <w:start w:w="120" w:type="dxa"/>
              <w:bottom w:w="110" w:type="dxa"/>
              <w:end w:w="120" w:type="dxa"/>
            </w:tcMar>
            <w:shd w:fill="EAF2F8"/>
          </w:tcPr>
          <w:p>
            <w:pPr>
              <w:keepNext w:val="0"/>
              <w:spacing w:before="0" w:after="0" w:line="245" w:lineRule="auto"/>
              <w:jc w:val="left"/>
            </w:pPr>
            <w:r>
              <w:rPr>
                <w:rFonts w:ascii="DejaVu Sans" w:hAnsi="DejaVu Sans"/>
                <w:color w:val="000000"/>
                <w:sz w:val="17"/>
              </w:rPr>
              <w:t>Seriedade e responsabilidade</w:t>
            </w:r>
          </w:p>
        </w:tc>
      </w:tr>
      <w:tr>
        <w:trPr>
          <w:cantSplit w:val="true"/>
        </w:trPr>
        <w:tc>
          <w:tcPr>
            <w:tcW w:type="dxa" w:w="1512"/>
            <w:vAlign w:val="center"/>
            <w:tcMar>
              <w:top w:w="110" w:type="dxa"/>
              <w:start w:w="120" w:type="dxa"/>
              <w:bottom w:w="110" w:type="dxa"/>
              <w:end w:w="120" w:type="dxa"/>
            </w:tcMar>
          </w:tcPr>
          <w:p>
            <w:pPr>
              <w:keepNext w:val="0"/>
              <w:spacing w:before="0" w:after="0" w:line="245" w:lineRule="auto"/>
              <w:jc w:val="left"/>
            </w:pPr>
            <w:r>
              <w:rPr>
                <w:rFonts w:ascii="DejaVu Sans" w:hAnsi="DejaVu Sans"/>
                <w:color w:val="000000"/>
                <w:sz w:val="17"/>
              </w:rPr>
              <w:t>19h15 a 19h22</w:t>
            </w:r>
          </w:p>
        </w:tc>
        <w:tc>
          <w:tcPr>
            <w:tcW w:type="dxa" w:w="2088"/>
            <w:vAlign w:val="center"/>
            <w:tcMar>
              <w:top w:w="110" w:type="dxa"/>
              <w:start w:w="120" w:type="dxa"/>
              <w:bottom w:w="110" w:type="dxa"/>
              <w:end w:w="120" w:type="dxa"/>
            </w:tcMar>
          </w:tcPr>
          <w:p>
            <w:pPr>
              <w:keepNext w:val="0"/>
              <w:spacing w:before="0" w:after="0" w:line="245" w:lineRule="auto"/>
              <w:jc w:val="left"/>
            </w:pPr>
            <w:r>
              <w:rPr>
                <w:rFonts w:ascii="DejaVu Sans" w:hAnsi="DejaVu Sans"/>
                <w:color w:val="000000"/>
                <w:sz w:val="17"/>
              </w:rPr>
              <w:t>3 Caso demonstrativo</w:t>
            </w:r>
          </w:p>
        </w:tc>
        <w:tc>
          <w:tcPr>
            <w:tcW w:type="dxa" w:w="4824"/>
            <w:vAlign w:val="center"/>
            <w:tcMar>
              <w:top w:w="110" w:type="dxa"/>
              <w:start w:w="120" w:type="dxa"/>
              <w:bottom w:w="110" w:type="dxa"/>
              <w:end w:w="120" w:type="dxa"/>
            </w:tcMar>
          </w:tcPr>
          <w:p>
            <w:pPr>
              <w:keepNext w:val="0"/>
              <w:spacing w:before="0" w:after="0" w:line="245" w:lineRule="auto"/>
              <w:jc w:val="left"/>
            </w:pPr>
            <w:r>
              <w:rPr>
                <w:rFonts w:ascii="DejaVu Sans" w:hAnsi="DejaVu Sans"/>
                <w:color w:val="000000"/>
                <w:sz w:val="17"/>
              </w:rPr>
              <w:t>Humanizar e mostrar o mecanismo sem prova fabricada</w:t>
            </w:r>
          </w:p>
        </w:tc>
        <w:tc>
          <w:tcPr>
            <w:tcW w:type="dxa" w:w="2088"/>
            <w:vAlign w:val="center"/>
            <w:tcMar>
              <w:top w:w="110" w:type="dxa"/>
              <w:start w:w="120" w:type="dxa"/>
              <w:bottom w:w="110" w:type="dxa"/>
              <w:end w:w="120" w:type="dxa"/>
            </w:tcMar>
          </w:tcPr>
          <w:p>
            <w:pPr>
              <w:keepNext w:val="0"/>
              <w:spacing w:before="0" w:after="0" w:line="245" w:lineRule="auto"/>
              <w:jc w:val="left"/>
            </w:pPr>
            <w:r>
              <w:rPr>
                <w:rFonts w:ascii="DejaVu Sans" w:hAnsi="DejaVu Sans"/>
                <w:color w:val="000000"/>
                <w:sz w:val="17"/>
              </w:rPr>
              <w:t>Curiosidade e compreensão</w:t>
            </w:r>
          </w:p>
        </w:tc>
      </w:tr>
      <w:tr>
        <w:trPr>
          <w:cantSplit w:val="true"/>
        </w:trPr>
        <w:tc>
          <w:tcPr>
            <w:tcW w:type="dxa" w:w="1512"/>
            <w:vAlign w:val="center"/>
            <w:tcMar>
              <w:top w:w="110" w:type="dxa"/>
              <w:start w:w="120" w:type="dxa"/>
              <w:bottom w:w="110" w:type="dxa"/>
              <w:end w:w="120" w:type="dxa"/>
            </w:tcMar>
            <w:shd w:fill="EAF2F8"/>
          </w:tcPr>
          <w:p>
            <w:pPr>
              <w:keepNext w:val="0"/>
              <w:spacing w:before="0" w:after="0" w:line="245" w:lineRule="auto"/>
              <w:jc w:val="left"/>
            </w:pPr>
            <w:r>
              <w:rPr>
                <w:rFonts w:ascii="DejaVu Sans" w:hAnsi="DejaVu Sans"/>
                <w:color w:val="000000"/>
                <w:sz w:val="17"/>
              </w:rPr>
              <w:t>19h22 a 19h50</w:t>
            </w:r>
          </w:p>
        </w:tc>
        <w:tc>
          <w:tcPr>
            <w:tcW w:type="dxa" w:w="2088"/>
            <w:vAlign w:val="center"/>
            <w:tcMar>
              <w:top w:w="110" w:type="dxa"/>
              <w:start w:w="120" w:type="dxa"/>
              <w:bottom w:w="110" w:type="dxa"/>
              <w:end w:w="120" w:type="dxa"/>
            </w:tcMar>
            <w:shd w:fill="EAF2F8"/>
          </w:tcPr>
          <w:p>
            <w:pPr>
              <w:keepNext w:val="0"/>
              <w:spacing w:before="0" w:after="0" w:line="245" w:lineRule="auto"/>
              <w:jc w:val="left"/>
            </w:pPr>
            <w:r>
              <w:rPr>
                <w:rFonts w:ascii="DejaVu Sans" w:hAnsi="DejaVu Sans"/>
                <w:color w:val="000000"/>
                <w:sz w:val="17"/>
              </w:rPr>
              <w:t>4 Conteúdo</w:t>
            </w:r>
          </w:p>
        </w:tc>
        <w:tc>
          <w:tcPr>
            <w:tcW w:type="dxa" w:w="4824"/>
            <w:vAlign w:val="center"/>
            <w:tcMar>
              <w:top w:w="110" w:type="dxa"/>
              <w:start w:w="120" w:type="dxa"/>
              <w:bottom w:w="110" w:type="dxa"/>
              <w:end w:w="120" w:type="dxa"/>
            </w:tcMar>
            <w:shd w:fill="EAF2F8"/>
          </w:tcPr>
          <w:p>
            <w:pPr>
              <w:keepNext w:val="0"/>
              <w:spacing w:before="0" w:after="0" w:line="245" w:lineRule="auto"/>
              <w:jc w:val="left"/>
            </w:pPr>
            <w:r>
              <w:rPr>
                <w:rFonts w:ascii="DejaVu Sans" w:hAnsi="DejaVu Sans"/>
                <w:color w:val="000000"/>
                <w:sz w:val="17"/>
              </w:rPr>
              <w:t>Ensinar três movimentos e aplicar o Mapa de Acesso</w:t>
            </w:r>
          </w:p>
        </w:tc>
        <w:tc>
          <w:tcPr>
            <w:tcW w:type="dxa" w:w="2088"/>
            <w:vAlign w:val="center"/>
            <w:tcMar>
              <w:top w:w="110" w:type="dxa"/>
              <w:start w:w="120" w:type="dxa"/>
              <w:bottom w:w="110" w:type="dxa"/>
              <w:end w:w="120" w:type="dxa"/>
            </w:tcMar>
            <w:shd w:fill="EAF2F8"/>
          </w:tcPr>
          <w:p>
            <w:pPr>
              <w:keepNext w:val="0"/>
              <w:spacing w:before="0" w:after="0" w:line="245" w:lineRule="auto"/>
              <w:jc w:val="left"/>
            </w:pPr>
            <w:r>
              <w:rPr>
                <w:rFonts w:ascii="DejaVu Sans" w:hAnsi="DejaVu Sans"/>
                <w:color w:val="000000"/>
                <w:sz w:val="17"/>
              </w:rPr>
              <w:t>Clareza e agência</w:t>
            </w:r>
          </w:p>
        </w:tc>
      </w:tr>
      <w:tr>
        <w:trPr>
          <w:cantSplit w:val="true"/>
        </w:trPr>
        <w:tc>
          <w:tcPr>
            <w:tcW w:type="dxa" w:w="1512"/>
            <w:vAlign w:val="center"/>
            <w:tcMar>
              <w:top w:w="110" w:type="dxa"/>
              <w:start w:w="120" w:type="dxa"/>
              <w:bottom w:w="110" w:type="dxa"/>
              <w:end w:w="120" w:type="dxa"/>
            </w:tcMar>
          </w:tcPr>
          <w:p>
            <w:pPr>
              <w:keepNext w:val="0"/>
              <w:spacing w:before="0" w:after="0" w:line="245" w:lineRule="auto"/>
              <w:jc w:val="left"/>
            </w:pPr>
            <w:r>
              <w:rPr>
                <w:rFonts w:ascii="DejaVu Sans" w:hAnsi="DejaVu Sans"/>
                <w:color w:val="000000"/>
                <w:sz w:val="17"/>
              </w:rPr>
              <w:t>19h50 a 19h58</w:t>
            </w:r>
          </w:p>
        </w:tc>
        <w:tc>
          <w:tcPr>
            <w:tcW w:type="dxa" w:w="2088"/>
            <w:vAlign w:val="center"/>
            <w:tcMar>
              <w:top w:w="110" w:type="dxa"/>
              <w:start w:w="120" w:type="dxa"/>
              <w:bottom w:w="110" w:type="dxa"/>
              <w:end w:w="120" w:type="dxa"/>
            </w:tcMar>
          </w:tcPr>
          <w:p>
            <w:pPr>
              <w:keepNext w:val="0"/>
              <w:spacing w:before="0" w:after="0" w:line="245" w:lineRule="auto"/>
              <w:jc w:val="left"/>
            </w:pPr>
            <w:r>
              <w:rPr>
                <w:rFonts w:ascii="DejaVu Sans" w:hAnsi="DejaVu Sans"/>
                <w:color w:val="000000"/>
                <w:sz w:val="17"/>
              </w:rPr>
              <w:t>5 Transformação</w:t>
            </w:r>
          </w:p>
        </w:tc>
        <w:tc>
          <w:tcPr>
            <w:tcW w:type="dxa" w:w="4824"/>
            <w:vAlign w:val="center"/>
            <w:tcMar>
              <w:top w:w="110" w:type="dxa"/>
              <w:start w:w="120" w:type="dxa"/>
              <w:bottom w:w="110" w:type="dxa"/>
              <w:end w:w="120" w:type="dxa"/>
            </w:tcMar>
          </w:tcPr>
          <w:p>
            <w:pPr>
              <w:keepNext w:val="0"/>
              <w:spacing w:before="0" w:after="0" w:line="245" w:lineRule="auto"/>
              <w:jc w:val="left"/>
            </w:pPr>
            <w:r>
              <w:rPr>
                <w:rFonts w:ascii="DejaVu Sans" w:hAnsi="DejaVu Sans"/>
                <w:color w:val="000000"/>
                <w:sz w:val="17"/>
              </w:rPr>
              <w:t>Consolidar EIXO, presença e possibilidade realista</w:t>
            </w:r>
          </w:p>
        </w:tc>
        <w:tc>
          <w:tcPr>
            <w:tcW w:type="dxa" w:w="2088"/>
            <w:vAlign w:val="center"/>
            <w:tcMar>
              <w:top w:w="110" w:type="dxa"/>
              <w:start w:w="120" w:type="dxa"/>
              <w:bottom w:w="110" w:type="dxa"/>
              <w:end w:w="120" w:type="dxa"/>
            </w:tcMar>
          </w:tcPr>
          <w:p>
            <w:pPr>
              <w:keepNext w:val="0"/>
              <w:spacing w:before="0" w:after="0" w:line="245" w:lineRule="auto"/>
              <w:jc w:val="left"/>
            </w:pPr>
            <w:r>
              <w:rPr>
                <w:rFonts w:ascii="DejaVu Sans" w:hAnsi="DejaVu Sans"/>
                <w:color w:val="000000"/>
                <w:sz w:val="17"/>
              </w:rPr>
              <w:t>Esperança e confiança</w:t>
            </w:r>
          </w:p>
        </w:tc>
      </w:tr>
      <w:tr>
        <w:trPr>
          <w:cantSplit w:val="true"/>
        </w:trPr>
        <w:tc>
          <w:tcPr>
            <w:tcW w:type="dxa" w:w="1512"/>
            <w:vAlign w:val="center"/>
            <w:tcMar>
              <w:top w:w="110" w:type="dxa"/>
              <w:start w:w="120" w:type="dxa"/>
              <w:bottom w:w="110" w:type="dxa"/>
              <w:end w:w="120" w:type="dxa"/>
            </w:tcMar>
            <w:shd w:fill="EAF2F8"/>
          </w:tcPr>
          <w:p>
            <w:pPr>
              <w:keepNext w:val="0"/>
              <w:spacing w:before="0" w:after="0" w:line="245" w:lineRule="auto"/>
              <w:jc w:val="left"/>
            </w:pPr>
            <w:r>
              <w:rPr>
                <w:rFonts w:ascii="DejaVu Sans" w:hAnsi="DejaVu Sans"/>
                <w:color w:val="000000"/>
                <w:sz w:val="17"/>
              </w:rPr>
              <w:t>19h58 a 20h11</w:t>
            </w:r>
          </w:p>
        </w:tc>
        <w:tc>
          <w:tcPr>
            <w:tcW w:type="dxa" w:w="2088"/>
            <w:vAlign w:val="center"/>
            <w:tcMar>
              <w:top w:w="110" w:type="dxa"/>
              <w:start w:w="120" w:type="dxa"/>
              <w:bottom w:w="110" w:type="dxa"/>
              <w:end w:w="120" w:type="dxa"/>
            </w:tcMar>
            <w:shd w:fill="EAF2F8"/>
          </w:tcPr>
          <w:p>
            <w:pPr>
              <w:keepNext w:val="0"/>
              <w:spacing w:before="0" w:after="0" w:line="245" w:lineRule="auto"/>
              <w:jc w:val="left"/>
            </w:pPr>
            <w:r>
              <w:rPr>
                <w:rFonts w:ascii="DejaVu Sans" w:hAnsi="DejaVu Sans"/>
                <w:color w:val="000000"/>
                <w:sz w:val="17"/>
              </w:rPr>
              <w:t>6 Oferta</w:t>
            </w:r>
          </w:p>
        </w:tc>
        <w:tc>
          <w:tcPr>
            <w:tcW w:type="dxa" w:w="4824"/>
            <w:vAlign w:val="center"/>
            <w:tcMar>
              <w:top w:w="110" w:type="dxa"/>
              <w:start w:w="120" w:type="dxa"/>
              <w:bottom w:w="110" w:type="dxa"/>
              <w:end w:w="120" w:type="dxa"/>
            </w:tcMar>
            <w:shd w:fill="EAF2F8"/>
          </w:tcPr>
          <w:p>
            <w:pPr>
              <w:keepNext w:val="0"/>
              <w:spacing w:before="0" w:after="0" w:line="245" w:lineRule="auto"/>
              <w:jc w:val="left"/>
            </w:pPr>
            <w:r>
              <w:rPr>
                <w:rFonts w:ascii="DejaVu Sans" w:hAnsi="DejaVu Sans"/>
                <w:color w:val="000000"/>
                <w:sz w:val="17"/>
              </w:rPr>
              <w:t>Apresentar o percurso completo como continuidade</w:t>
            </w:r>
          </w:p>
        </w:tc>
        <w:tc>
          <w:tcPr>
            <w:tcW w:type="dxa" w:w="2088"/>
            <w:vAlign w:val="center"/>
            <w:tcMar>
              <w:top w:w="110" w:type="dxa"/>
              <w:start w:w="120" w:type="dxa"/>
              <w:bottom w:w="110" w:type="dxa"/>
              <w:end w:w="120" w:type="dxa"/>
            </w:tcMar>
            <w:shd w:fill="EAF2F8"/>
          </w:tcPr>
          <w:p>
            <w:pPr>
              <w:keepNext w:val="0"/>
              <w:spacing w:before="0" w:after="0" w:line="245" w:lineRule="auto"/>
              <w:jc w:val="left"/>
            </w:pPr>
            <w:r>
              <w:rPr>
                <w:rFonts w:ascii="DejaVu Sans" w:hAnsi="DejaVu Sans"/>
                <w:color w:val="000000"/>
                <w:sz w:val="17"/>
              </w:rPr>
              <w:t>Desejo e avaliação</w:t>
            </w:r>
          </w:p>
        </w:tc>
      </w:tr>
      <w:tr>
        <w:trPr>
          <w:cantSplit w:val="true"/>
        </w:trPr>
        <w:tc>
          <w:tcPr>
            <w:tcW w:type="dxa" w:w="1512"/>
            <w:vAlign w:val="center"/>
            <w:tcMar>
              <w:top w:w="110" w:type="dxa"/>
              <w:start w:w="120" w:type="dxa"/>
              <w:bottom w:w="110" w:type="dxa"/>
              <w:end w:w="120" w:type="dxa"/>
            </w:tcMar>
          </w:tcPr>
          <w:p>
            <w:pPr>
              <w:keepNext w:val="0"/>
              <w:spacing w:before="0" w:after="0" w:line="245" w:lineRule="auto"/>
              <w:jc w:val="left"/>
            </w:pPr>
            <w:r>
              <w:rPr>
                <w:rFonts w:ascii="DejaVu Sans" w:hAnsi="DejaVu Sans"/>
                <w:color w:val="000000"/>
                <w:sz w:val="17"/>
              </w:rPr>
              <w:t>20h11 a 20h30</w:t>
            </w:r>
          </w:p>
        </w:tc>
        <w:tc>
          <w:tcPr>
            <w:tcW w:type="dxa" w:w="2088"/>
            <w:vAlign w:val="center"/>
            <w:tcMar>
              <w:top w:w="110" w:type="dxa"/>
              <w:start w:w="120" w:type="dxa"/>
              <w:bottom w:w="110" w:type="dxa"/>
              <w:end w:w="120" w:type="dxa"/>
            </w:tcMar>
          </w:tcPr>
          <w:p>
            <w:pPr>
              <w:keepNext w:val="0"/>
              <w:spacing w:before="0" w:after="0" w:line="245" w:lineRule="auto"/>
              <w:jc w:val="left"/>
            </w:pPr>
            <w:r>
              <w:rPr>
                <w:rFonts w:ascii="DejaVu Sans" w:hAnsi="DejaVu Sans"/>
                <w:color w:val="000000"/>
                <w:sz w:val="17"/>
              </w:rPr>
              <w:t>7 CTA</w:t>
            </w:r>
          </w:p>
        </w:tc>
        <w:tc>
          <w:tcPr>
            <w:tcW w:type="dxa" w:w="4824"/>
            <w:vAlign w:val="center"/>
            <w:tcMar>
              <w:top w:w="110" w:type="dxa"/>
              <w:start w:w="120" w:type="dxa"/>
              <w:bottom w:w="110" w:type="dxa"/>
              <w:end w:w="120" w:type="dxa"/>
            </w:tcMar>
          </w:tcPr>
          <w:p>
            <w:pPr>
              <w:keepNext w:val="0"/>
              <w:spacing w:before="0" w:after="0" w:line="245" w:lineRule="auto"/>
              <w:jc w:val="left"/>
            </w:pPr>
            <w:r>
              <w:rPr>
                <w:rFonts w:ascii="DejaVu Sans" w:hAnsi="DejaVu Sans"/>
                <w:color w:val="000000"/>
                <w:sz w:val="17"/>
              </w:rPr>
              <w:t>Orientar a decisão, responder perguntas e encerrar</w:t>
            </w:r>
          </w:p>
        </w:tc>
        <w:tc>
          <w:tcPr>
            <w:tcW w:type="dxa" w:w="2088"/>
            <w:vAlign w:val="center"/>
            <w:tcMar>
              <w:top w:w="110" w:type="dxa"/>
              <w:start w:w="120" w:type="dxa"/>
              <w:bottom w:w="110" w:type="dxa"/>
              <w:end w:w="120" w:type="dxa"/>
            </w:tcMar>
          </w:tcPr>
          <w:p>
            <w:pPr>
              <w:keepNext w:val="0"/>
              <w:spacing w:before="0" w:after="0" w:line="245" w:lineRule="auto"/>
              <w:jc w:val="left"/>
            </w:pPr>
            <w:r>
              <w:rPr>
                <w:rFonts w:ascii="DejaVu Sans" w:hAnsi="DejaVu Sans"/>
                <w:color w:val="000000"/>
                <w:sz w:val="17"/>
              </w:rPr>
              <w:t>Autonomia e decisão</w:t>
            </w:r>
          </w:p>
        </w:tc>
      </w:tr>
    </w:tbl>
    <w:p>
      <w:pPr>
        <w:spacing w:after="40"/>
      </w:pPr>
    </w:p>
    <w:p>
      <w:pPr>
        <w:pStyle w:val="Heading2"/>
      </w:pPr>
      <w:r>
        <w:rPr>
          <w:rFonts w:ascii="DejaVu Sans" w:hAnsi="DejaVu Sans"/>
          <w:color w:val="000000"/>
          <w:sz w:val="21"/>
        </w:rPr>
        <w:t>Marcos de tempo</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4997"/>
        <w:gridCol w:w="4997"/>
      </w:tblGrid>
      <w:tr>
        <w:trPr>
          <w:tblHeader w:val="true"/>
        </w:trPr>
        <w:tc>
          <w:tcPr>
            <w:tcW w:type="dxa" w:w="1655"/>
            <w:shd w:fill="1F4E78"/>
            <w:vAlign w:val="center"/>
            <w:tcMar>
              <w:top w:w="110" w:type="dxa"/>
              <w:start w:w="120" w:type="dxa"/>
              <w:bottom w:w="110" w:type="dxa"/>
              <w:end w:w="120" w:type="dxa"/>
            </w:tcMar>
          </w:tcPr>
          <w:p>
            <w:pPr>
              <w:keepNext w:val="0"/>
              <w:spacing w:before="0" w:after="0" w:line="240" w:lineRule="auto"/>
              <w:jc w:val="center"/>
            </w:pPr>
            <w:r>
              <w:rPr>
                <w:rFonts w:ascii="DejaVu Sans" w:hAnsi="DejaVu Sans"/>
                <w:b/>
                <w:color w:val="FFFFFF"/>
                <w:sz w:val="18"/>
              </w:rPr>
              <w:t>Marco</w:t>
            </w:r>
          </w:p>
        </w:tc>
        <w:tc>
          <w:tcPr>
            <w:tcW w:type="dxa" w:w="8856"/>
            <w:shd w:fill="1F4E78"/>
            <w:vAlign w:val="center"/>
            <w:tcMar>
              <w:top w:w="110" w:type="dxa"/>
              <w:start w:w="120" w:type="dxa"/>
              <w:bottom w:w="110" w:type="dxa"/>
              <w:end w:w="120" w:type="dxa"/>
            </w:tcMar>
          </w:tcPr>
          <w:p>
            <w:pPr>
              <w:keepNext w:val="0"/>
              <w:spacing w:before="0" w:after="0" w:line="240" w:lineRule="auto"/>
              <w:jc w:val="center"/>
            </w:pPr>
            <w:r>
              <w:rPr>
                <w:rFonts w:ascii="DejaVu Sans" w:hAnsi="DejaVu Sans"/>
                <w:b/>
                <w:color w:val="FFFFFF"/>
                <w:sz w:val="18"/>
              </w:rPr>
              <w:t>Ação obrigatória</w:t>
            </w:r>
          </w:p>
        </w:tc>
      </w:tr>
      <w:tr>
        <w:trPr>
          <w:cantSplit w:val="true"/>
        </w:trPr>
        <w:tc>
          <w:tcPr>
            <w:tcW w:type="dxa" w:w="1655"/>
            <w:vAlign w:val="center"/>
            <w:tcMar>
              <w:top w:w="110" w:type="dxa"/>
              <w:start w:w="120" w:type="dxa"/>
              <w:bottom w:w="110" w:type="dxa"/>
              <w:end w:w="120" w:type="dxa"/>
            </w:tcMar>
          </w:tcPr>
          <w:p>
            <w:pPr>
              <w:keepNext w:val="0"/>
              <w:spacing w:before="0" w:after="0" w:line="245" w:lineRule="auto"/>
              <w:jc w:val="left"/>
            </w:pPr>
            <w:r>
              <w:rPr>
                <w:rFonts w:ascii="DejaVu Sans" w:hAnsi="DejaVu Sans"/>
                <w:color w:val="000000"/>
                <w:sz w:val="18"/>
              </w:rPr>
              <w:t>19h08</w:t>
            </w:r>
          </w:p>
        </w:tc>
        <w:tc>
          <w:tcPr>
            <w:tcW w:type="dxa" w:w="8856"/>
            <w:vAlign w:val="center"/>
            <w:tcMar>
              <w:top w:w="110" w:type="dxa"/>
              <w:start w:w="120" w:type="dxa"/>
              <w:bottom w:w="110" w:type="dxa"/>
              <w:end w:w="120" w:type="dxa"/>
            </w:tcMar>
          </w:tcPr>
          <w:p>
            <w:pPr>
              <w:keepNext w:val="0"/>
              <w:spacing w:before="0" w:after="0" w:line="245" w:lineRule="auto"/>
              <w:jc w:val="left"/>
            </w:pPr>
            <w:r>
              <w:rPr>
                <w:rFonts w:ascii="DejaVu Sans" w:hAnsi="DejaVu Sans"/>
                <w:color w:val="000000"/>
                <w:sz w:val="18"/>
              </w:rPr>
              <w:t>Encerrar a abertura. Não prolongar apresentação pessoal.</w:t>
            </w:r>
          </w:p>
        </w:tc>
      </w:tr>
      <w:tr>
        <w:trPr>
          <w:cantSplit w:val="true"/>
        </w:trPr>
        <w:tc>
          <w:tcPr>
            <w:tcW w:type="dxa" w:w="1655"/>
            <w:vAlign w:val="center"/>
            <w:tcMar>
              <w:top w:w="110" w:type="dxa"/>
              <w:start w:w="120" w:type="dxa"/>
              <w:bottom w:w="110" w:type="dxa"/>
              <w:end w:w="120" w:type="dxa"/>
            </w:tcMar>
            <w:shd w:fill="EAF2F8"/>
          </w:tcPr>
          <w:p>
            <w:pPr>
              <w:keepNext w:val="0"/>
              <w:spacing w:before="0" w:after="0" w:line="245" w:lineRule="auto"/>
              <w:jc w:val="left"/>
            </w:pPr>
            <w:r>
              <w:rPr>
                <w:rFonts w:ascii="DejaVu Sans" w:hAnsi="DejaVu Sans"/>
                <w:color w:val="000000"/>
                <w:sz w:val="18"/>
              </w:rPr>
              <w:t>19h15</w:t>
            </w:r>
          </w:p>
        </w:tc>
        <w:tc>
          <w:tcPr>
            <w:tcW w:type="dxa" w:w="8856"/>
            <w:vAlign w:val="center"/>
            <w:tcMar>
              <w:top w:w="110" w:type="dxa"/>
              <w:start w:w="120" w:type="dxa"/>
              <w:bottom w:w="110" w:type="dxa"/>
              <w:end w:w="120" w:type="dxa"/>
            </w:tcMar>
            <w:shd w:fill="EAF2F8"/>
          </w:tcPr>
          <w:p>
            <w:pPr>
              <w:keepNext w:val="0"/>
              <w:spacing w:before="0" w:after="0" w:line="245" w:lineRule="auto"/>
              <w:jc w:val="left"/>
            </w:pPr>
            <w:r>
              <w:rPr>
                <w:rFonts w:ascii="DejaVu Sans" w:hAnsi="DejaVu Sans"/>
                <w:color w:val="000000"/>
                <w:sz w:val="18"/>
              </w:rPr>
              <w:t>Entrar na história composta.</w:t>
            </w:r>
          </w:p>
        </w:tc>
      </w:tr>
      <w:tr>
        <w:trPr>
          <w:cantSplit w:val="true"/>
        </w:trPr>
        <w:tc>
          <w:tcPr>
            <w:tcW w:type="dxa" w:w="1655"/>
            <w:vAlign w:val="center"/>
            <w:tcMar>
              <w:top w:w="110" w:type="dxa"/>
              <w:start w:w="120" w:type="dxa"/>
              <w:bottom w:w="110" w:type="dxa"/>
              <w:end w:w="120" w:type="dxa"/>
            </w:tcMar>
          </w:tcPr>
          <w:p>
            <w:pPr>
              <w:keepNext w:val="0"/>
              <w:spacing w:before="0" w:after="0" w:line="245" w:lineRule="auto"/>
              <w:jc w:val="left"/>
            </w:pPr>
            <w:r>
              <w:rPr>
                <w:rFonts w:ascii="DejaVu Sans" w:hAnsi="DejaVu Sans"/>
                <w:color w:val="000000"/>
                <w:sz w:val="18"/>
              </w:rPr>
              <w:t>19h22</w:t>
            </w:r>
          </w:p>
        </w:tc>
        <w:tc>
          <w:tcPr>
            <w:tcW w:type="dxa" w:w="8856"/>
            <w:vAlign w:val="center"/>
            <w:tcMar>
              <w:top w:w="110" w:type="dxa"/>
              <w:start w:w="120" w:type="dxa"/>
              <w:bottom w:w="110" w:type="dxa"/>
              <w:end w:w="120" w:type="dxa"/>
            </w:tcMar>
          </w:tcPr>
          <w:p>
            <w:pPr>
              <w:keepNext w:val="0"/>
              <w:spacing w:before="0" w:after="0" w:line="245" w:lineRule="auto"/>
              <w:jc w:val="left"/>
            </w:pPr>
            <w:r>
              <w:rPr>
                <w:rFonts w:ascii="DejaVu Sans" w:hAnsi="DejaVu Sans"/>
                <w:color w:val="000000"/>
                <w:sz w:val="18"/>
              </w:rPr>
              <w:t>Apresentar a Big Idea e iniciar o conteúdo.</w:t>
            </w:r>
          </w:p>
        </w:tc>
      </w:tr>
      <w:tr>
        <w:trPr>
          <w:cantSplit w:val="true"/>
        </w:trPr>
        <w:tc>
          <w:tcPr>
            <w:tcW w:type="dxa" w:w="1655"/>
            <w:vAlign w:val="center"/>
            <w:tcMar>
              <w:top w:w="110" w:type="dxa"/>
              <w:start w:w="120" w:type="dxa"/>
              <w:bottom w:w="110" w:type="dxa"/>
              <w:end w:w="120" w:type="dxa"/>
            </w:tcMar>
            <w:shd w:fill="EAF2F8"/>
          </w:tcPr>
          <w:p>
            <w:pPr>
              <w:keepNext w:val="0"/>
              <w:spacing w:before="0" w:after="0" w:line="245" w:lineRule="auto"/>
              <w:jc w:val="left"/>
            </w:pPr>
            <w:r>
              <w:rPr>
                <w:rFonts w:ascii="DejaVu Sans" w:hAnsi="DejaVu Sans"/>
                <w:color w:val="000000"/>
                <w:sz w:val="18"/>
              </w:rPr>
              <w:t>19h42</w:t>
            </w:r>
          </w:p>
        </w:tc>
        <w:tc>
          <w:tcPr>
            <w:tcW w:type="dxa" w:w="8856"/>
            <w:vAlign w:val="center"/>
            <w:tcMar>
              <w:top w:w="110" w:type="dxa"/>
              <w:start w:w="120" w:type="dxa"/>
              <w:bottom w:w="110" w:type="dxa"/>
              <w:end w:w="120" w:type="dxa"/>
            </w:tcMar>
            <w:shd w:fill="EAF2F8"/>
          </w:tcPr>
          <w:p>
            <w:pPr>
              <w:keepNext w:val="0"/>
              <w:spacing w:before="0" w:after="0" w:line="245" w:lineRule="auto"/>
              <w:jc w:val="left"/>
            </w:pPr>
            <w:r>
              <w:rPr>
                <w:rFonts w:ascii="DejaVu Sans" w:hAnsi="DejaVu Sans"/>
                <w:color w:val="000000"/>
                <w:sz w:val="18"/>
              </w:rPr>
              <w:t>Iniciar a aplicação do Mapa de Acesso.</w:t>
            </w:r>
          </w:p>
        </w:tc>
      </w:tr>
      <w:tr>
        <w:trPr>
          <w:cantSplit w:val="true"/>
        </w:trPr>
        <w:tc>
          <w:tcPr>
            <w:tcW w:type="dxa" w:w="1655"/>
            <w:vAlign w:val="center"/>
            <w:tcMar>
              <w:top w:w="110" w:type="dxa"/>
              <w:start w:w="120" w:type="dxa"/>
              <w:bottom w:w="110" w:type="dxa"/>
              <w:end w:w="120" w:type="dxa"/>
            </w:tcMar>
          </w:tcPr>
          <w:p>
            <w:pPr>
              <w:keepNext w:val="0"/>
              <w:spacing w:before="0" w:after="0" w:line="245" w:lineRule="auto"/>
              <w:jc w:val="left"/>
            </w:pPr>
            <w:r>
              <w:rPr>
                <w:rFonts w:ascii="DejaVu Sans" w:hAnsi="DejaVu Sans"/>
                <w:color w:val="000000"/>
                <w:sz w:val="18"/>
              </w:rPr>
              <w:t>19h50</w:t>
            </w:r>
          </w:p>
        </w:tc>
        <w:tc>
          <w:tcPr>
            <w:tcW w:type="dxa" w:w="8856"/>
            <w:vAlign w:val="center"/>
            <w:tcMar>
              <w:top w:w="110" w:type="dxa"/>
              <w:start w:w="120" w:type="dxa"/>
              <w:bottom w:w="110" w:type="dxa"/>
              <w:end w:w="120" w:type="dxa"/>
            </w:tcMar>
          </w:tcPr>
          <w:p>
            <w:pPr>
              <w:keepNext w:val="0"/>
              <w:spacing w:before="0" w:after="0" w:line="245" w:lineRule="auto"/>
              <w:jc w:val="left"/>
            </w:pPr>
            <w:r>
              <w:rPr>
                <w:rFonts w:ascii="DejaVu Sans" w:hAnsi="DejaVu Sans"/>
                <w:color w:val="000000"/>
                <w:sz w:val="18"/>
              </w:rPr>
              <w:t>Encerrar a prática com retorno ao presente.</w:t>
            </w:r>
          </w:p>
        </w:tc>
      </w:tr>
      <w:tr>
        <w:trPr>
          <w:cantSplit w:val="true"/>
        </w:trPr>
        <w:tc>
          <w:tcPr>
            <w:tcW w:type="dxa" w:w="1655"/>
            <w:vAlign w:val="center"/>
            <w:tcMar>
              <w:top w:w="110" w:type="dxa"/>
              <w:start w:w="120" w:type="dxa"/>
              <w:bottom w:w="110" w:type="dxa"/>
              <w:end w:w="120" w:type="dxa"/>
            </w:tcMar>
            <w:shd w:fill="EAF2F8"/>
          </w:tcPr>
          <w:p>
            <w:pPr>
              <w:keepNext w:val="0"/>
              <w:spacing w:before="0" w:after="0" w:line="245" w:lineRule="auto"/>
              <w:jc w:val="left"/>
            </w:pPr>
            <w:r>
              <w:rPr>
                <w:rFonts w:ascii="DejaVu Sans" w:hAnsi="DejaVu Sans"/>
                <w:color w:val="000000"/>
                <w:sz w:val="18"/>
              </w:rPr>
              <w:t>19h58</w:t>
            </w:r>
          </w:p>
        </w:tc>
        <w:tc>
          <w:tcPr>
            <w:tcW w:type="dxa" w:w="8856"/>
            <w:vAlign w:val="center"/>
            <w:tcMar>
              <w:top w:w="110" w:type="dxa"/>
              <w:start w:w="120" w:type="dxa"/>
              <w:bottom w:w="110" w:type="dxa"/>
              <w:end w:w="120" w:type="dxa"/>
            </w:tcMar>
            <w:shd w:fill="EAF2F8"/>
          </w:tcPr>
          <w:p>
            <w:pPr>
              <w:keepNext w:val="0"/>
              <w:spacing w:before="0" w:after="0" w:line="245" w:lineRule="auto"/>
              <w:jc w:val="left"/>
            </w:pPr>
            <w:r>
              <w:rPr>
                <w:rFonts w:ascii="DejaVu Sans" w:hAnsi="DejaVu Sans"/>
                <w:color w:val="000000"/>
                <w:sz w:val="18"/>
              </w:rPr>
              <w:t>Declarar que o conteúdo terminou e abrir a oferta.</w:t>
            </w:r>
          </w:p>
        </w:tc>
      </w:tr>
      <w:tr>
        <w:trPr>
          <w:cantSplit w:val="true"/>
        </w:trPr>
        <w:tc>
          <w:tcPr>
            <w:tcW w:type="dxa" w:w="1655"/>
            <w:vAlign w:val="center"/>
            <w:tcMar>
              <w:top w:w="110" w:type="dxa"/>
              <w:start w:w="120" w:type="dxa"/>
              <w:bottom w:w="110" w:type="dxa"/>
              <w:end w:w="120" w:type="dxa"/>
            </w:tcMar>
          </w:tcPr>
          <w:p>
            <w:pPr>
              <w:keepNext w:val="0"/>
              <w:spacing w:before="0" w:after="0" w:line="245" w:lineRule="auto"/>
              <w:jc w:val="left"/>
            </w:pPr>
            <w:r>
              <w:rPr>
                <w:rFonts w:ascii="DejaVu Sans" w:hAnsi="DejaVu Sans"/>
                <w:color w:val="000000"/>
                <w:sz w:val="18"/>
              </w:rPr>
              <w:t>20h11</w:t>
            </w:r>
          </w:p>
        </w:tc>
        <w:tc>
          <w:tcPr>
            <w:tcW w:type="dxa" w:w="8856"/>
            <w:vAlign w:val="center"/>
            <w:tcMar>
              <w:top w:w="110" w:type="dxa"/>
              <w:start w:w="120" w:type="dxa"/>
              <w:bottom w:w="110" w:type="dxa"/>
              <w:end w:w="120" w:type="dxa"/>
            </w:tcMar>
          </w:tcPr>
          <w:p>
            <w:pPr>
              <w:keepNext w:val="0"/>
              <w:spacing w:before="0" w:after="0" w:line="245" w:lineRule="auto"/>
              <w:jc w:val="left"/>
            </w:pPr>
            <w:r>
              <w:rPr>
                <w:rFonts w:ascii="DejaVu Sans" w:hAnsi="DejaVu Sans"/>
                <w:color w:val="000000"/>
                <w:sz w:val="18"/>
              </w:rPr>
              <w:t>Enviar e explicar o link da Hotmart.</w:t>
            </w:r>
          </w:p>
        </w:tc>
      </w:tr>
      <w:tr>
        <w:trPr>
          <w:cantSplit w:val="true"/>
        </w:trPr>
        <w:tc>
          <w:tcPr>
            <w:tcW w:type="dxa" w:w="1655"/>
            <w:vAlign w:val="center"/>
            <w:tcMar>
              <w:top w:w="110" w:type="dxa"/>
              <w:start w:w="120" w:type="dxa"/>
              <w:bottom w:w="110" w:type="dxa"/>
              <w:end w:w="120" w:type="dxa"/>
            </w:tcMar>
            <w:shd w:fill="EAF2F8"/>
          </w:tcPr>
          <w:p>
            <w:pPr>
              <w:keepNext w:val="0"/>
              <w:spacing w:before="0" w:after="0" w:line="245" w:lineRule="auto"/>
              <w:jc w:val="left"/>
            </w:pPr>
            <w:r>
              <w:rPr>
                <w:rFonts w:ascii="DejaVu Sans" w:hAnsi="DejaVu Sans"/>
                <w:color w:val="000000"/>
                <w:sz w:val="18"/>
              </w:rPr>
              <w:t>20h15</w:t>
            </w:r>
          </w:p>
        </w:tc>
        <w:tc>
          <w:tcPr>
            <w:tcW w:type="dxa" w:w="8856"/>
            <w:vAlign w:val="center"/>
            <w:tcMar>
              <w:top w:w="110" w:type="dxa"/>
              <w:start w:w="120" w:type="dxa"/>
              <w:bottom w:w="110" w:type="dxa"/>
              <w:end w:w="120" w:type="dxa"/>
            </w:tcMar>
            <w:shd w:fill="EAF2F8"/>
          </w:tcPr>
          <w:p>
            <w:pPr>
              <w:keepNext w:val="0"/>
              <w:spacing w:before="0" w:after="0" w:line="245" w:lineRule="auto"/>
              <w:jc w:val="left"/>
            </w:pPr>
            <w:r>
              <w:rPr>
                <w:rFonts w:ascii="DejaVu Sans" w:hAnsi="DejaVu Sans"/>
                <w:color w:val="000000"/>
                <w:sz w:val="18"/>
              </w:rPr>
              <w:t>Abrir perguntas do público.</w:t>
            </w:r>
          </w:p>
        </w:tc>
      </w:tr>
      <w:tr>
        <w:trPr>
          <w:cantSplit w:val="true"/>
        </w:trPr>
        <w:tc>
          <w:tcPr>
            <w:tcW w:type="dxa" w:w="1655"/>
            <w:vAlign w:val="center"/>
            <w:tcMar>
              <w:top w:w="110" w:type="dxa"/>
              <w:start w:w="120" w:type="dxa"/>
              <w:bottom w:w="110" w:type="dxa"/>
              <w:end w:w="120" w:type="dxa"/>
            </w:tcMar>
          </w:tcPr>
          <w:p>
            <w:pPr>
              <w:keepNext w:val="0"/>
              <w:spacing w:before="0" w:after="0" w:line="245" w:lineRule="auto"/>
              <w:jc w:val="left"/>
            </w:pPr>
            <w:r>
              <w:rPr>
                <w:rFonts w:ascii="DejaVu Sans" w:hAnsi="DejaVu Sans"/>
                <w:color w:val="000000"/>
                <w:sz w:val="18"/>
              </w:rPr>
              <w:t>20h28</w:t>
            </w:r>
          </w:p>
        </w:tc>
        <w:tc>
          <w:tcPr>
            <w:tcW w:type="dxa" w:w="8856"/>
            <w:vAlign w:val="center"/>
            <w:tcMar>
              <w:top w:w="110" w:type="dxa"/>
              <w:start w:w="120" w:type="dxa"/>
              <w:bottom w:w="110" w:type="dxa"/>
              <w:end w:w="120" w:type="dxa"/>
            </w:tcMar>
          </w:tcPr>
          <w:p>
            <w:pPr>
              <w:keepNext w:val="0"/>
              <w:spacing w:before="0" w:after="0" w:line="245" w:lineRule="auto"/>
              <w:jc w:val="left"/>
            </w:pPr>
            <w:r>
              <w:rPr>
                <w:rFonts w:ascii="DejaVu Sans" w:hAnsi="DejaVu Sans"/>
                <w:color w:val="000000"/>
                <w:sz w:val="18"/>
              </w:rPr>
              <w:t>Encerrar perguntas e realizar a síntese final.</w:t>
            </w:r>
          </w:p>
        </w:tc>
      </w:tr>
      <w:tr>
        <w:trPr>
          <w:cantSplit w:val="true"/>
        </w:trPr>
        <w:tc>
          <w:tcPr>
            <w:tcW w:type="dxa" w:w="1655"/>
            <w:vAlign w:val="center"/>
            <w:tcMar>
              <w:top w:w="110" w:type="dxa"/>
              <w:start w:w="120" w:type="dxa"/>
              <w:bottom w:w="110" w:type="dxa"/>
              <w:end w:w="120" w:type="dxa"/>
            </w:tcMar>
            <w:shd w:fill="EAF2F8"/>
          </w:tcPr>
          <w:p>
            <w:pPr>
              <w:keepNext w:val="0"/>
              <w:spacing w:before="0" w:after="0" w:line="245" w:lineRule="auto"/>
              <w:jc w:val="left"/>
            </w:pPr>
            <w:r>
              <w:rPr>
                <w:rFonts w:ascii="DejaVu Sans" w:hAnsi="DejaVu Sans"/>
                <w:color w:val="000000"/>
                <w:sz w:val="18"/>
              </w:rPr>
              <w:t>20h30</w:t>
            </w:r>
          </w:p>
        </w:tc>
        <w:tc>
          <w:tcPr>
            <w:tcW w:type="dxa" w:w="8856"/>
            <w:vAlign w:val="center"/>
            <w:tcMar>
              <w:top w:w="110" w:type="dxa"/>
              <w:start w:w="120" w:type="dxa"/>
              <w:bottom w:w="110" w:type="dxa"/>
              <w:end w:w="120" w:type="dxa"/>
            </w:tcMar>
            <w:shd w:fill="EAF2F8"/>
          </w:tcPr>
          <w:p>
            <w:pPr>
              <w:keepNext w:val="0"/>
              <w:spacing w:before="0" w:after="0" w:line="245" w:lineRule="auto"/>
              <w:jc w:val="left"/>
            </w:pPr>
            <w:r>
              <w:rPr>
                <w:rFonts w:ascii="DejaVu Sans" w:hAnsi="DejaVu Sans"/>
                <w:color w:val="000000"/>
                <w:sz w:val="18"/>
              </w:rPr>
              <w:t>Finalizar a sala no horário.</w:t>
            </w:r>
          </w:p>
        </w:tc>
      </w:tr>
    </w:tbl>
    <w:p>
      <w:pPr>
        <w:spacing w:after="40"/>
      </w:pPr>
    </w:p>
    <w:p>
      <w:pPr>
        <w:pStyle w:val="Heading2"/>
      </w:pPr>
      <w:r>
        <w:rPr>
          <w:rFonts w:ascii="DejaVu Sans" w:hAnsi="DejaVu Sans"/>
          <w:color w:val="000000"/>
          <w:sz w:val="21"/>
        </w:rPr>
        <w:t>Plano de corte se houver atraso</w:t>
      </w:r>
    </w:p>
    <w:p>
      <w:pPr>
        <w:pStyle w:val="ListBullet"/>
        <w:keepNext w:val="0"/>
        <w:spacing w:before="0" w:after="60" w:line="259" w:lineRule="auto"/>
        <w:ind w:left="360" w:hanging="230"/>
      </w:pPr>
      <w:r>
        <w:rPr>
          <w:rFonts w:ascii="DejaVu Sans" w:hAnsi="DejaVu Sans"/>
          <w:color w:val="000000"/>
          <w:sz w:val="21"/>
        </w:rPr>
        <w:t>Cortar exemplos adicionais antes de cortar qualquer retorno da prática.</w:t>
      </w:r>
    </w:p>
    <w:p>
      <w:pPr>
        <w:pStyle w:val="ListBullet"/>
        <w:keepNext w:val="0"/>
        <w:spacing w:before="0" w:after="60" w:line="259" w:lineRule="auto"/>
        <w:ind w:left="360" w:hanging="230"/>
      </w:pPr>
      <w:r>
        <w:rPr>
          <w:rFonts w:ascii="DejaVu Sans" w:hAnsi="DejaVu Sans"/>
          <w:color w:val="000000"/>
          <w:sz w:val="21"/>
        </w:rPr>
        <w:t>Reduzir o Bloco 2 a uma consequência relacional e uma consequência interna.</w:t>
      </w:r>
    </w:p>
    <w:p>
      <w:pPr>
        <w:pStyle w:val="ListBullet"/>
        <w:keepNext w:val="0"/>
        <w:spacing w:before="0" w:after="60" w:line="259" w:lineRule="auto"/>
        <w:ind w:left="360" w:hanging="230"/>
      </w:pPr>
      <w:r>
        <w:rPr>
          <w:rFonts w:ascii="DejaVu Sans" w:hAnsi="DejaVu Sans"/>
          <w:color w:val="000000"/>
          <w:sz w:val="21"/>
        </w:rPr>
        <w:t>No Bloco 5, usar somente a síntese do EIXO e a versão mínima do Sorriso Interior.</w:t>
      </w:r>
    </w:p>
    <w:p>
      <w:pPr/>
      <w:r>
        <w:t>Ajuste do ensaio de 01/11: slides 17, 20 e 34 substituem telas de síntese. Reservar aproximadamente 45, 75 e 90 segundos, respectivamente, redistribuídos dentro dos blocos 4 e 5. Manter 90 minutos e testar em ensaio; reduzir comentários redundantes, sem retirar a prática ou as perguntas.</w:t>
      </w:r>
    </w:p>
    <w:p>
      <w:pPr>
        <w:pStyle w:val="ListBullet"/>
        <w:keepNext w:val="0"/>
        <w:spacing w:before="0" w:after="60" w:line="259" w:lineRule="auto"/>
        <w:ind w:left="360" w:hanging="230"/>
      </w:pPr>
      <w:r>
        <w:t>Na oferta, passar pelos módulos em sequência breve, com uma frase de benefício por tela. Encurtar comentários antes de cortar qualquer retorno da prática ou reduzir o tempo de perguntas.</w:t>
      </w:r>
    </w:p>
    <w:p>
      <w:pPr>
        <w:pStyle w:val="ListBullet"/>
        <w:keepNext w:val="0"/>
        <w:spacing w:before="0" w:after="60" w:line="259" w:lineRule="auto"/>
        <w:ind w:left="360" w:hanging="230"/>
      </w:pPr>
      <w:r>
        <w:rPr>
          <w:rFonts w:ascii="DejaVu Sans" w:hAnsi="DejaVu Sans"/>
          <w:color w:val="000000"/>
          <w:sz w:val="21"/>
        </w:rPr>
        <w:t>Preservar pelo menos dez minutos para perguntas, dois minutos para encerramento e a instrução clara do link.</w:t>
      </w:r>
    </w:p>
    <w:p>
      <w:pPr>
        <w:pStyle w:val="Heading2"/>
      </w:pPr>
      <w:r>
        <w:rPr>
          <w:rFonts w:ascii="DejaVu Sans" w:hAnsi="DejaVu Sans"/>
          <w:color w:val="000000"/>
          <w:sz w:val="21"/>
        </w:rPr>
        <w:t>Papéis durante o Zoom</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4997"/>
        <w:gridCol w:w="4997"/>
      </w:tblGrid>
      <w:tr>
        <w:trPr>
          <w:tblHeader w:val="true"/>
        </w:trPr>
        <w:tc>
          <w:tcPr>
            <w:tcW w:type="dxa" w:w="1655"/>
            <w:shd w:fill="1F4E78"/>
            <w:vAlign w:val="center"/>
            <w:tcMar>
              <w:top w:w="110" w:type="dxa"/>
              <w:start w:w="120" w:type="dxa"/>
              <w:bottom w:w="110" w:type="dxa"/>
              <w:end w:w="120" w:type="dxa"/>
            </w:tcMar>
          </w:tcPr>
          <w:p>
            <w:pPr>
              <w:keepNext w:val="0"/>
              <w:spacing w:before="0" w:after="0" w:line="240" w:lineRule="auto"/>
              <w:jc w:val="center"/>
            </w:pPr>
            <w:r>
              <w:rPr>
                <w:rFonts w:ascii="DejaVu Sans" w:hAnsi="DejaVu Sans"/>
                <w:b/>
                <w:color w:val="FFFFFF"/>
                <w:sz w:val="18"/>
              </w:rPr>
              <w:t>Pessoa</w:t>
            </w:r>
          </w:p>
        </w:tc>
        <w:tc>
          <w:tcPr>
            <w:tcW w:type="dxa" w:w="8856"/>
            <w:shd w:fill="1F4E78"/>
            <w:vAlign w:val="center"/>
            <w:tcMar>
              <w:top w:w="110" w:type="dxa"/>
              <w:start w:w="120" w:type="dxa"/>
              <w:bottom w:w="110" w:type="dxa"/>
              <w:end w:w="120" w:type="dxa"/>
            </w:tcMar>
          </w:tcPr>
          <w:p>
            <w:pPr>
              <w:keepNext w:val="0"/>
              <w:spacing w:before="0" w:after="0" w:line="240" w:lineRule="auto"/>
              <w:jc w:val="center"/>
            </w:pPr>
            <w:r>
              <w:rPr>
                <w:rFonts w:ascii="DejaVu Sans" w:hAnsi="DejaVu Sans"/>
                <w:b/>
                <w:color w:val="FFFFFF"/>
                <w:sz w:val="18"/>
              </w:rPr>
              <w:t>Responsabilidades</w:t>
            </w:r>
          </w:p>
        </w:tc>
      </w:tr>
      <w:tr>
        <w:trPr>
          <w:cantSplit w:val="true"/>
        </w:trPr>
        <w:tc>
          <w:tcPr>
            <w:tcW w:type="dxa" w:w="1655"/>
            <w:vAlign w:val="center"/>
            <w:tcMar>
              <w:top w:w="110" w:type="dxa"/>
              <w:start w:w="120" w:type="dxa"/>
              <w:bottom w:w="110" w:type="dxa"/>
              <w:end w:w="120" w:type="dxa"/>
            </w:tcMar>
          </w:tcPr>
          <w:p>
            <w:pPr>
              <w:keepNext w:val="0"/>
              <w:spacing w:before="0" w:after="0" w:line="245" w:lineRule="auto"/>
              <w:jc w:val="left"/>
            </w:pPr>
            <w:r>
              <w:rPr>
                <w:rFonts w:ascii="DejaVu Sans" w:hAnsi="DejaVu Sans"/>
                <w:color w:val="000000"/>
                <w:sz w:val="18"/>
              </w:rPr>
              <w:t>Fabiano</w:t>
            </w:r>
          </w:p>
        </w:tc>
        <w:tc>
          <w:tcPr>
            <w:tcW w:type="dxa" w:w="8856"/>
            <w:vAlign w:val="center"/>
            <w:tcMar>
              <w:top w:w="110" w:type="dxa"/>
              <w:start w:w="120" w:type="dxa"/>
              <w:bottom w:w="110" w:type="dxa"/>
              <w:end w:w="120" w:type="dxa"/>
            </w:tcMar>
          </w:tcPr>
          <w:p>
            <w:pPr>
              <w:keepNext w:val="0"/>
              <w:spacing w:before="0" w:after="0" w:line="245" w:lineRule="auto"/>
              <w:jc w:val="left"/>
            </w:pPr>
            <w:r>
              <w:rPr>
                <w:rFonts w:ascii="DejaVu Sans" w:hAnsi="DejaVu Sans"/>
                <w:color w:val="000000"/>
                <w:sz w:val="18"/>
              </w:rPr>
              <w:t>Apresentação, conteúdo, controle principal do tempo, oferta, respostas pedagógicas e encerramento.</w:t>
            </w:r>
          </w:p>
        </w:tc>
      </w:tr>
      <w:tr>
        <w:trPr>
          <w:cantSplit w:val="true"/>
        </w:trPr>
        <w:tc>
          <w:tcPr>
            <w:tcW w:type="dxa" w:w="1655"/>
            <w:vAlign w:val="center"/>
            <w:tcMar>
              <w:top w:w="110" w:type="dxa"/>
              <w:start w:w="120" w:type="dxa"/>
              <w:bottom w:w="110" w:type="dxa"/>
              <w:end w:w="120" w:type="dxa"/>
            </w:tcMar>
            <w:shd w:fill="EAF2F8"/>
          </w:tcPr>
          <w:p>
            <w:pPr>
              <w:keepNext w:val="0"/>
              <w:spacing w:before="0" w:after="0" w:line="245" w:lineRule="auto"/>
              <w:jc w:val="left"/>
            </w:pPr>
            <w:r>
              <w:rPr>
                <w:rFonts w:ascii="DejaVu Sans" w:hAnsi="DejaVu Sans"/>
                <w:color w:val="000000"/>
                <w:sz w:val="18"/>
              </w:rPr>
              <w:t>Lívian</w:t>
            </w:r>
          </w:p>
        </w:tc>
        <w:tc>
          <w:tcPr>
            <w:tcW w:type="dxa" w:w="8856"/>
            <w:vAlign w:val="center"/>
            <w:tcMar>
              <w:top w:w="110" w:type="dxa"/>
              <w:start w:w="120" w:type="dxa"/>
              <w:bottom w:w="110" w:type="dxa"/>
              <w:end w:w="120" w:type="dxa"/>
            </w:tcMar>
            <w:shd w:fill="EAF2F8"/>
          </w:tcPr>
          <w:p>
            <w:pPr>
              <w:keepNext w:val="0"/>
              <w:spacing w:before="0" w:after="0" w:line="245" w:lineRule="auto"/>
              <w:jc w:val="left"/>
            </w:pPr>
            <w:r>
              <w:rPr>
                <w:rFonts w:ascii="DejaVu Sans" w:hAnsi="DejaVu Sans"/>
                <w:color w:val="000000"/>
                <w:sz w:val="18"/>
              </w:rPr>
              <w:t>Acolhimento, chat, triagem de perguntas, filtro de relatos pessoais ou clínicos, envio do link e continuidade da sala se Fabiano desconectar.</w:t>
            </w:r>
          </w:p>
        </w:tc>
      </w:tr>
    </w:tbl>
    <w:p>
      <w:pPr>
        <w:spacing w:after="40"/>
      </w:pPr>
    </w:p>
    <w:p>
      <w:pPr>
        <w:pStyle w:val="BodyText"/>
        <w:keepNext w:val="0"/>
        <w:spacing w:before="0" w:after="120" w:line="259" w:lineRule="auto"/>
      </w:pPr>
      <w:r>
        <w:rPr>
          <w:rFonts w:ascii="DejaVu Sans" w:hAnsi="DejaVu Sans"/>
          <w:i w:val="0"/>
          <w:color w:val="000000"/>
          <w:sz w:val="21"/>
        </w:rPr>
        <w:t>Lívian deve entrar como coanfitriã antes da abertura. Se Fabiano perder a conexão, ela mantém a sala ativa, informa que ele está retornando e evita iniciar conteúdo novo. Um segundo dispositivo deve estar conectado e testado como contingência, sem áudio duplicado.</w:t>
      </w:r>
    </w:p>
    <w:p>
      <w:pPr>
        <w:pStyle w:val="Heading2"/>
      </w:pPr>
      <w:r>
        <w:rPr>
          <w:rFonts w:ascii="DejaVu Sans" w:hAnsi="DejaVu Sans"/>
          <w:color w:val="000000"/>
          <w:sz w:val="21"/>
        </w:rPr>
        <w:t>Gravação e replay</w:t>
      </w:r>
    </w:p>
    <w:p>
      <w:pPr>
        <w:pStyle w:val="BodyText"/>
        <w:keepNext w:val="0"/>
        <w:spacing w:before="0" w:after="120" w:line="259" w:lineRule="auto"/>
      </w:pPr>
      <w:r>
        <w:rPr>
          <w:rFonts w:ascii="DejaVu Sans" w:hAnsi="DejaVu Sans"/>
          <w:i w:val="0"/>
          <w:color w:val="000000"/>
          <w:sz w:val="21"/>
        </w:rPr>
        <w:t>A Masterclass será gravada. O replay editado poderá ser enviado, mediante solicitação, até 17 de novembro de 2026 às 23h59 no horário de Brasília. A edição não deverá exibir chat, nomes ou imagens dos participantes.</w:t>
      </w:r>
    </w:p>
    <w:p>
      <w:pPr>
        <w:pStyle w:val="ListBullet"/>
        <w:keepNext w:val="0"/>
        <w:spacing w:before="0" w:after="60" w:line="259" w:lineRule="auto"/>
        <w:ind w:left="360" w:hanging="230"/>
      </w:pPr>
      <w:r>
        <w:rPr>
          <w:rFonts w:ascii="DejaVu Sans" w:hAnsi="DejaVu Sans"/>
          <w:color w:val="000000"/>
          <w:sz w:val="21"/>
        </w:rPr>
        <w:t>Configurar a gravação para priorizar tela compartilhada e apresentador.</w:t>
      </w:r>
    </w:p>
    <w:p>
      <w:pPr>
        <w:pStyle w:val="ListBullet"/>
        <w:keepNext w:val="0"/>
        <w:spacing w:before="0" w:after="60" w:line="259" w:lineRule="auto"/>
        <w:ind w:left="360" w:hanging="230"/>
      </w:pPr>
      <w:r>
        <w:rPr>
          <w:rFonts w:ascii="DejaVu Sans" w:hAnsi="DejaVu Sans"/>
          <w:color w:val="000000"/>
          <w:sz w:val="21"/>
        </w:rPr>
        <w:t>Não gravar o painel de participantes nem a janela do chat.</w:t>
      </w:r>
    </w:p>
    <w:p>
      <w:pPr>
        <w:pStyle w:val="ListBullet"/>
        <w:keepNext w:val="0"/>
        <w:spacing w:before="0" w:after="60" w:line="259" w:lineRule="auto"/>
        <w:ind w:left="360" w:hanging="230"/>
      </w:pPr>
      <w:r>
        <w:rPr>
          <w:rFonts w:ascii="DejaVu Sans" w:hAnsi="DejaVu Sans"/>
          <w:color w:val="000000"/>
          <w:sz w:val="21"/>
        </w:rPr>
        <w:t>Evitar ler nomes completos ao responder perguntas.</w:t>
      </w:r>
    </w:p>
    <w:p>
      <w:pPr>
        <w:pStyle w:val="ListBullet"/>
        <w:keepNext w:val="0"/>
        <w:spacing w:before="0" w:after="60" w:line="259" w:lineRule="auto"/>
        <w:ind w:left="360" w:hanging="230"/>
      </w:pPr>
      <w:r>
        <w:rPr>
          <w:rFonts w:ascii="DejaVu Sans" w:hAnsi="DejaVu Sans"/>
          <w:color w:val="000000"/>
          <w:sz w:val="21"/>
        </w:rPr>
        <w:t>Definir antes da aula onde o vídeo editado ficará hospedado e como o link será enviado.</w:t>
      </w:r>
    </w:p>
    <w:p>
      <w:pPr>
        <w:pStyle w:val="Heading1"/>
      </w:pPr>
      <w:r>
        <w:rPr>
          <w:rFonts w:ascii="DejaVu Sans" w:hAnsi="DejaVu Sans"/>
          <w:color w:val="000000"/>
          <w:sz w:val="21"/>
        </w:rPr>
        <w:t>3 Guia detalhado de condução</w:t>
      </w:r>
    </w:p>
    <w:p>
      <w:pPr>
        <w:pStyle w:val="Heading2"/>
      </w:pPr>
      <w:r>
        <w:rPr>
          <w:rFonts w:ascii="DejaVu Sans" w:hAnsi="DejaVu Sans"/>
          <w:color w:val="000000"/>
          <w:sz w:val="21"/>
        </w:rPr>
        <w:t>Bloco 1 Persona e Problema</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498"/>
        <w:gridCol w:w="2498"/>
        <w:gridCol w:w="2498"/>
        <w:gridCol w:w="2498"/>
      </w:tblGrid>
      <w:tr>
        <w:trPr>
          <w:tblHeader w:val="true"/>
        </w:trPr>
        <w:tc>
          <w:tcPr>
            <w:tcW w:type="dxa" w:w="1296"/>
            <w:shd w:fill="1F4E78"/>
            <w:vAlign w:val="center"/>
            <w:tcMar>
              <w:top w:w="110" w:type="dxa"/>
              <w:start w:w="120" w:type="dxa"/>
              <w:bottom w:w="110" w:type="dxa"/>
              <w:end w:w="120" w:type="dxa"/>
            </w:tcMar>
          </w:tcPr>
          <w:p>
            <w:pPr>
              <w:keepNext w:val="0"/>
              <w:spacing w:before="0" w:after="0" w:line="240" w:lineRule="auto"/>
              <w:jc w:val="center"/>
            </w:pPr>
            <w:r>
              <w:rPr>
                <w:rFonts w:ascii="DejaVu Sans" w:hAnsi="DejaVu Sans"/>
                <w:b/>
                <w:color w:val="FFFFFF"/>
                <w:sz w:val="17"/>
              </w:rPr>
              <w:t>Tempo</w:t>
            </w:r>
          </w:p>
        </w:tc>
        <w:tc>
          <w:tcPr>
            <w:tcW w:type="dxa" w:w="3528"/>
            <w:shd w:fill="1F4E78"/>
            <w:vAlign w:val="center"/>
            <w:tcMar>
              <w:top w:w="110" w:type="dxa"/>
              <w:start w:w="120" w:type="dxa"/>
              <w:bottom w:w="110" w:type="dxa"/>
              <w:end w:w="120" w:type="dxa"/>
            </w:tcMar>
          </w:tcPr>
          <w:p>
            <w:pPr>
              <w:keepNext w:val="0"/>
              <w:spacing w:before="0" w:after="0" w:line="240" w:lineRule="auto"/>
              <w:jc w:val="center"/>
            </w:pPr>
            <w:r>
              <w:rPr>
                <w:rFonts w:ascii="DejaVu Sans" w:hAnsi="DejaVu Sans"/>
                <w:b/>
                <w:color w:val="FFFFFF"/>
                <w:sz w:val="17"/>
              </w:rPr>
              <w:t>Objetivo</w:t>
            </w:r>
          </w:p>
        </w:tc>
        <w:tc>
          <w:tcPr>
            <w:tcW w:type="dxa" w:w="2088"/>
            <w:shd w:fill="1F4E78"/>
            <w:vAlign w:val="center"/>
            <w:tcMar>
              <w:top w:w="110" w:type="dxa"/>
              <w:start w:w="120" w:type="dxa"/>
              <w:bottom w:w="110" w:type="dxa"/>
              <w:end w:w="120" w:type="dxa"/>
            </w:tcMar>
          </w:tcPr>
          <w:p>
            <w:pPr>
              <w:keepNext w:val="0"/>
              <w:spacing w:before="0" w:after="0" w:line="240" w:lineRule="auto"/>
              <w:jc w:val="center"/>
            </w:pPr>
            <w:r>
              <w:rPr>
                <w:rFonts w:ascii="DejaVu Sans" w:hAnsi="DejaVu Sans"/>
                <w:b/>
                <w:color w:val="FFFFFF"/>
                <w:sz w:val="17"/>
              </w:rPr>
              <w:t>Emoção desejada</w:t>
            </w:r>
          </w:p>
        </w:tc>
        <w:tc>
          <w:tcPr>
            <w:tcW w:type="dxa" w:w="3384"/>
            <w:shd w:fill="1F4E78"/>
            <w:vAlign w:val="center"/>
            <w:tcMar>
              <w:top w:w="110" w:type="dxa"/>
              <w:start w:w="120" w:type="dxa"/>
              <w:bottom w:w="110" w:type="dxa"/>
              <w:end w:w="120" w:type="dxa"/>
            </w:tcMar>
          </w:tcPr>
          <w:p>
            <w:pPr>
              <w:keepNext w:val="0"/>
              <w:spacing w:before="0" w:after="0" w:line="240" w:lineRule="auto"/>
              <w:jc w:val="center"/>
            </w:pPr>
            <w:r>
              <w:rPr>
                <w:rFonts w:ascii="DejaVu Sans" w:hAnsi="DejaVu Sans"/>
                <w:b/>
                <w:color w:val="FFFFFF"/>
                <w:sz w:val="17"/>
              </w:rPr>
              <w:t>Evidência usada</w:t>
            </w:r>
          </w:p>
        </w:tc>
      </w:tr>
      <w:tr>
        <w:trPr>
          <w:cantSplit w:val="true"/>
        </w:trPr>
        <w:tc>
          <w:tcPr>
            <w:tcW w:type="dxa" w:w="1296"/>
            <w:vAlign w:val="center"/>
            <w:tcMar>
              <w:top w:w="110" w:type="dxa"/>
              <w:start w:w="120" w:type="dxa"/>
              <w:bottom w:w="110" w:type="dxa"/>
              <w:end w:w="120" w:type="dxa"/>
            </w:tcMar>
          </w:tcPr>
          <w:p>
            <w:pPr>
              <w:keepNext w:val="0"/>
              <w:spacing w:before="0" w:after="0" w:line="245" w:lineRule="auto"/>
              <w:jc w:val="left"/>
            </w:pPr>
            <w:r>
              <w:rPr>
                <w:rFonts w:ascii="DejaVu Sans" w:hAnsi="DejaVu Sans"/>
                <w:color w:val="000000"/>
                <w:sz w:val="17"/>
              </w:rPr>
              <w:t>19h00 a 19h08  oito minutos</w:t>
            </w:r>
          </w:p>
        </w:tc>
        <w:tc>
          <w:tcPr>
            <w:tcW w:type="dxa" w:w="3528"/>
            <w:vAlign w:val="center"/>
            <w:tcMar>
              <w:top w:w="110" w:type="dxa"/>
              <w:start w:w="120" w:type="dxa"/>
              <w:bottom w:w="110" w:type="dxa"/>
              <w:end w:w="120" w:type="dxa"/>
            </w:tcMar>
          </w:tcPr>
          <w:p>
            <w:pPr>
              <w:keepNext w:val="0"/>
              <w:spacing w:before="0" w:after="0" w:line="245" w:lineRule="auto"/>
              <w:jc w:val="left"/>
            </w:pPr>
            <w:r>
              <w:rPr>
                <w:rFonts w:ascii="DejaVu Sans" w:hAnsi="DejaVu Sans"/>
                <w:color w:val="000000"/>
                <w:sz w:val="17"/>
              </w:rPr>
              <w:t>Fazer o público se reconhecer e compreender o contrato da aula.</w:t>
            </w:r>
          </w:p>
        </w:tc>
        <w:tc>
          <w:tcPr>
            <w:tcW w:type="dxa" w:w="2088"/>
            <w:vAlign w:val="center"/>
            <w:tcMar>
              <w:top w:w="110" w:type="dxa"/>
              <w:start w:w="120" w:type="dxa"/>
              <w:bottom w:w="110" w:type="dxa"/>
              <w:end w:w="120" w:type="dxa"/>
            </w:tcMar>
          </w:tcPr>
          <w:p>
            <w:pPr>
              <w:keepNext w:val="0"/>
              <w:spacing w:before="0" w:after="0" w:line="245" w:lineRule="auto"/>
              <w:jc w:val="left"/>
            </w:pPr>
            <w:r>
              <w:rPr>
                <w:rFonts w:ascii="DejaVu Sans" w:hAnsi="DejaVu Sans"/>
                <w:color w:val="000000"/>
                <w:sz w:val="17"/>
              </w:rPr>
              <w:t>Identificação, alívio e segurança.</w:t>
            </w:r>
          </w:p>
        </w:tc>
        <w:tc>
          <w:tcPr>
            <w:tcW w:type="dxa" w:w="3384"/>
            <w:vAlign w:val="center"/>
            <w:tcMar>
              <w:top w:w="110" w:type="dxa"/>
              <w:start w:w="120" w:type="dxa"/>
              <w:bottom w:w="110" w:type="dxa"/>
              <w:end w:w="120" w:type="dxa"/>
            </w:tcMar>
          </w:tcPr>
          <w:p>
            <w:pPr>
              <w:keepNext w:val="0"/>
              <w:spacing w:before="0" w:after="0" w:line="245" w:lineRule="auto"/>
              <w:jc w:val="left"/>
            </w:pPr>
            <w:r>
              <w:rPr>
                <w:rFonts w:ascii="DejaVu Sans" w:hAnsi="DejaVu Sans"/>
                <w:color w:val="000000"/>
                <w:sz w:val="17"/>
              </w:rPr>
              <w:t>Reconhecimento cotidiano e autoridade profissional breve.</w:t>
            </w:r>
          </w:p>
        </w:tc>
      </w:tr>
    </w:tbl>
    <w:p>
      <w:pPr>
        <w:spacing w:after="40"/>
      </w:pPr>
    </w:p>
    <w:p>
      <w:pPr>
        <w:pStyle w:val="Heading3"/>
      </w:pPr>
      <w:r>
        <w:rPr>
          <w:rFonts w:ascii="DejaVu Sans" w:hAnsi="DejaVu Sans"/>
          <w:color w:val="000000"/>
          <w:sz w:val="21"/>
        </w:rPr>
        <w:t>O que precisa acontecer</w:t>
      </w:r>
    </w:p>
    <w:p>
      <w:pPr>
        <w:pStyle w:val="ListBullet"/>
        <w:keepNext w:val="0"/>
        <w:spacing w:before="0" w:after="60" w:line="259" w:lineRule="auto"/>
        <w:ind w:left="360" w:hanging="230"/>
      </w:pPr>
      <w:r>
        <w:rPr>
          <w:rFonts w:ascii="DejaVu Sans" w:hAnsi="DejaVu Sans"/>
          <w:color w:val="000000"/>
          <w:sz w:val="21"/>
        </w:rPr>
        <w:t>Fabiano acolhe e se apresenta em até quarenta segundos.</w:t>
      </w:r>
    </w:p>
    <w:p>
      <w:pPr>
        <w:pStyle w:val="ListBullet"/>
        <w:keepNext w:val="0"/>
        <w:spacing w:before="0" w:after="60" w:line="259" w:lineRule="auto"/>
        <w:ind w:left="360" w:hanging="230"/>
      </w:pPr>
      <w:r>
        <w:rPr>
          <w:rFonts w:ascii="DejaVu Sans" w:hAnsi="DejaVu Sans"/>
          <w:color w:val="000000"/>
          <w:sz w:val="21"/>
        </w:rPr>
        <w:t>A pessoa reconhece a distância entre o que sabe e o que acessa sob mobilização.</w:t>
      </w:r>
    </w:p>
    <w:p>
      <w:pPr>
        <w:pStyle w:val="ListBullet"/>
        <w:keepNext w:val="0"/>
        <w:spacing w:before="0" w:after="60" w:line="259" w:lineRule="auto"/>
        <w:ind w:left="360" w:hanging="230"/>
      </w:pPr>
      <w:r>
        <w:rPr>
          <w:rFonts w:ascii="DejaVu Sans" w:hAnsi="DejaVu Sans"/>
          <w:color w:val="000000"/>
          <w:sz w:val="21"/>
        </w:rPr>
        <w:t>A repetição deixa de ser tratada apenas como falha de vontade.</w:t>
      </w:r>
    </w:p>
    <w:p>
      <w:pPr>
        <w:pStyle w:val="ListBullet"/>
        <w:keepNext w:val="0"/>
        <w:spacing w:before="0" w:after="60" w:line="259" w:lineRule="auto"/>
        <w:ind w:left="360" w:hanging="230"/>
      </w:pPr>
      <w:r>
        <w:rPr>
          <w:rFonts w:ascii="DejaVu Sans" w:hAnsi="DejaVu Sans"/>
          <w:color w:val="000000"/>
          <w:sz w:val="21"/>
        </w:rPr>
        <w:t>O contrato educacional, a participação opcional e os limites de exposição ficam claros.</w:t>
      </w:r>
    </w:p>
    <w:p>
      <w:pPr>
        <w:pStyle w:val="Heading3"/>
      </w:pPr>
      <w:r>
        <w:rPr>
          <w:rFonts w:ascii="DejaVu Sans" w:hAnsi="DejaVu Sans"/>
          <w:color w:val="000000"/>
          <w:sz w:val="21"/>
        </w:rPr>
        <w:t>Roteiro de fala</w:t>
      </w:r>
    </w:p>
    <w:p>
      <w:pPr>
        <w:keepNext/>
        <w:spacing w:before="80" w:after="40" w:line="259" w:lineRule="auto"/>
      </w:pPr>
      <w:r>
        <w:rPr>
          <w:rFonts w:ascii="DejaVu Sans" w:hAnsi="DejaVu Sans"/>
          <w:b/>
          <w:color w:val="1F4E78"/>
          <w:sz w:val="17"/>
        </w:rPr>
        <w:t>ABERTURA</w:t>
      </w:r>
    </w:p>
    <w:p>
      <w:pPr>
        <w:keepNext w:val="0"/>
        <w:spacing w:before="0" w:after="160" w:line="259" w:lineRule="auto"/>
        <w:ind w:left="504" w:right="288"/>
      </w:pPr>
      <w:r>
        <w:rPr>
          <w:rFonts w:ascii="DejaVu Sans" w:hAnsi="DejaVu Sans"/>
          <w:i/>
          <w:color w:val="000000"/>
          <w:sz w:val="21"/>
        </w:rPr>
        <w:t>Boa noite. Eu sou Fabiano Deliberalli, psicólogo clínico e psicoterapeuta. Minha trajetória integra Psicologia, práticas corporais, ciência, filosofia, tradições contemplativas e espiritualidade. Hoje eu quero trabalhar uma pergunta muito concreta: por que podemos compreender nossos padrões e, ainda assim, repetir respostas conhecidas quando a vida realmente nos mobiliza?</w:t>
      </w:r>
    </w:p>
    <w:p>
      <w:pPr>
        <w:keepNext/>
        <w:spacing w:before="80" w:after="40" w:line="259" w:lineRule="auto"/>
      </w:pPr>
      <w:r>
        <w:rPr>
          <w:rFonts w:ascii="DejaVu Sans" w:hAnsi="DejaVu Sans"/>
          <w:b/>
          <w:color w:val="1F4E78"/>
          <w:sz w:val="17"/>
        </w:rPr>
        <w:t>RECONHECIMENTO</w:t>
      </w:r>
    </w:p>
    <w:p>
      <w:pPr>
        <w:keepNext w:val="0"/>
        <w:spacing w:before="0" w:after="160" w:line="259" w:lineRule="auto"/>
        <w:ind w:left="504" w:right="288"/>
      </w:pPr>
      <w:r>
        <w:rPr>
          <w:rFonts w:ascii="DejaVu Sans" w:hAnsi="DejaVu Sans"/>
          <w:i/>
          <w:color w:val="000000"/>
          <w:sz w:val="21"/>
        </w:rPr>
        <w:t>Talvez você conheça esta experiência: depois de uma situação, consegue enxergar o que aconteceu, identifica o padrão e sabe como gostaria de ter agido. Mas, quando algo parecido volta a acontecer, essa clareza não aparece do mesmo modo. Só depois você pensa: eu já sabia disso.</w:t>
      </w:r>
    </w:p>
    <w:p>
      <w:pPr>
        <w:keepNext/>
        <w:spacing w:before="80" w:after="40" w:line="259" w:lineRule="auto"/>
      </w:pPr>
      <w:r>
        <w:rPr>
          <w:rFonts w:ascii="DejaVu Sans" w:hAnsi="DejaVu Sans"/>
          <w:b/>
          <w:color w:val="1F4E78"/>
          <w:sz w:val="17"/>
        </w:rPr>
        <w:t>PERGUNTA GUIA</w:t>
      </w:r>
    </w:p>
    <w:p>
      <w:pPr>
        <w:keepNext w:val="0"/>
        <w:spacing w:before="0" w:after="160" w:line="259" w:lineRule="auto"/>
        <w:ind w:left="504" w:right="288"/>
      </w:pPr>
      <w:r>
        <w:rPr>
          <w:rFonts w:ascii="DejaVu Sans" w:hAnsi="DejaVu Sans"/>
          <w:i/>
          <w:color w:val="000000"/>
          <w:sz w:val="21"/>
        </w:rPr>
        <w:t>A pergunta de hoje não é por que você não se esforçou o suficiente. É o que acontece entre reconhecer um padrão e conseguir responder de outro modo quando a situação realmente mobiliza você.</w:t>
      </w:r>
    </w:p>
    <w:p>
      <w:pPr>
        <w:pStyle w:val="BodyText"/>
        <w:keepNext w:val="0"/>
        <w:spacing w:before="0" w:after="120" w:line="259" w:lineRule="auto"/>
      </w:pPr>
      <w:r>
        <w:rPr>
          <w:rFonts w:ascii="DejaVu Sans" w:hAnsi="DejaVu Sans"/>
          <w:i w:val="0"/>
          <w:color w:val="000000"/>
          <w:sz w:val="21"/>
        </w:rPr>
        <w:t>Pedir respostas curtas no chat, sem relatos íntimos:</w:t>
      </w:r>
    </w:p>
    <w:p>
      <w:pPr>
        <w:pStyle w:val="ListBullet"/>
        <w:keepNext w:val="0"/>
        <w:spacing w:before="0" w:after="60" w:line="259" w:lineRule="auto"/>
        <w:ind w:left="360" w:hanging="230"/>
      </w:pPr>
      <w:r>
        <w:rPr>
          <w:rFonts w:ascii="DejaVu Sans" w:hAnsi="DejaVu Sans"/>
          <w:color w:val="000000"/>
          <w:sz w:val="21"/>
        </w:rPr>
        <w:t>Você já compreendeu racionalmente um padrão e, mesmo assim, repetiu uma resposta conhecida?</w:t>
      </w:r>
    </w:p>
    <w:p>
      <w:pPr>
        <w:pStyle w:val="ListBullet"/>
        <w:keepNext w:val="0"/>
        <w:spacing w:before="0" w:after="60" w:line="259" w:lineRule="auto"/>
        <w:ind w:left="360" w:hanging="230"/>
      </w:pPr>
      <w:r>
        <w:rPr>
          <w:rFonts w:ascii="DejaVu Sans" w:hAnsi="DejaVu Sans"/>
          <w:color w:val="000000"/>
          <w:sz w:val="21"/>
        </w:rPr>
        <w:t>Você percebe que recupera clareza somente depois que a situação passou?</w:t>
      </w:r>
    </w:p>
    <w:p>
      <w:pPr>
        <w:pStyle w:val="ListBullet"/>
        <w:keepNext w:val="0"/>
        <w:spacing w:before="0" w:after="60" w:line="259" w:lineRule="auto"/>
        <w:ind w:left="360" w:hanging="230"/>
      </w:pPr>
      <w:r>
        <w:rPr>
          <w:rFonts w:ascii="DejaVu Sans" w:hAnsi="DejaVu Sans"/>
          <w:color w:val="000000"/>
          <w:sz w:val="21"/>
        </w:rPr>
        <w:t>Em algum momento, aquilo que você aprendeu parece ficar menos disponível sob pressão?</w:t>
      </w:r>
    </w:p>
    <w:p>
      <w:pPr>
        <w:keepNext/>
        <w:spacing w:before="80" w:after="40" w:line="259" w:lineRule="auto"/>
      </w:pPr>
      <w:r>
        <w:rPr>
          <w:rFonts w:ascii="DejaVu Sans" w:hAnsi="DejaVu Sans"/>
          <w:b/>
          <w:color w:val="1F4E78"/>
          <w:sz w:val="17"/>
        </w:rPr>
        <w:t>CONTRATO</w:t>
      </w:r>
    </w:p>
    <w:p>
      <w:pPr>
        <w:keepNext w:val="0"/>
        <w:spacing w:before="0" w:after="160" w:line="259" w:lineRule="auto"/>
        <w:ind w:left="504" w:right="288"/>
      </w:pPr>
      <w:r>
        <w:rPr>
          <w:rFonts w:ascii="DejaVu Sans" w:hAnsi="DejaVu Sans"/>
          <w:i/>
          <w:color w:val="000000"/>
          <w:sz w:val="21"/>
        </w:rPr>
        <w:t>Hoje teremos ensino, uma aplicação breve e um convite final para quem quiser aprofundar. Esta aula não é atendimento individual. Na prática, você poderá usar uma situação leve, um exemplo fictício ou apenas acompanhar. Não precisa compartilhar nada e pode interromper a qualquer momento.</w:t>
      </w:r>
    </w:p>
    <w:p>
      <w:pPr>
        <w:keepNext/>
        <w:spacing w:before="80" w:after="40" w:line="259" w:lineRule="auto"/>
      </w:pPr>
      <w:r>
        <w:rPr>
          <w:rFonts w:ascii="DejaVu Sans" w:hAnsi="DejaVu Sans"/>
          <w:b/>
          <w:color w:val="1F4E78"/>
          <w:sz w:val="17"/>
        </w:rPr>
        <w:t>TRANSIÇÃO</w:t>
      </w:r>
    </w:p>
    <w:p>
      <w:pPr>
        <w:keepNext w:val="0"/>
        <w:spacing w:before="0" w:after="160" w:line="259" w:lineRule="auto"/>
        <w:ind w:left="504" w:right="288"/>
      </w:pPr>
      <w:r>
        <w:rPr>
          <w:rFonts w:ascii="DejaVu Sans" w:hAnsi="DejaVu Sans"/>
          <w:i/>
          <w:color w:val="000000"/>
          <w:sz w:val="21"/>
        </w:rPr>
        <w:t>Para entender por que isso importa, vamos olhar o custo de confundir conhecimento com disponibilidade prática.</w:t>
      </w:r>
    </w:p>
    <w:p>
      <w:pPr>
        <w:pStyle w:val="Heading3"/>
      </w:pPr>
      <w:r>
        <w:rPr>
          <w:rFonts w:ascii="DejaVu Sans" w:hAnsi="DejaVu Sans"/>
          <w:color w:val="000000"/>
          <w:sz w:val="21"/>
        </w:rPr>
        <w:t>Enfatizar</w:t>
      </w:r>
    </w:p>
    <w:p>
      <w:pPr>
        <w:pStyle w:val="ListBullet"/>
        <w:keepNext w:val="0"/>
        <w:spacing w:before="0" w:after="60" w:line="259" w:lineRule="auto"/>
        <w:ind w:left="360" w:hanging="230"/>
      </w:pPr>
      <w:r>
        <w:rPr>
          <w:rFonts w:ascii="DejaVu Sans" w:hAnsi="DejaVu Sans"/>
          <w:color w:val="000000"/>
          <w:sz w:val="21"/>
        </w:rPr>
        <w:t>O público já possui repertório.</w:t>
      </w:r>
    </w:p>
    <w:p>
      <w:pPr>
        <w:pStyle w:val="ListBullet"/>
        <w:keepNext w:val="0"/>
        <w:spacing w:before="0" w:after="60" w:line="259" w:lineRule="auto"/>
        <w:ind w:left="360" w:hanging="230"/>
      </w:pPr>
      <w:r>
        <w:rPr>
          <w:rFonts w:ascii="DejaVu Sans" w:hAnsi="DejaVu Sans"/>
          <w:color w:val="000000"/>
          <w:sz w:val="21"/>
        </w:rPr>
        <w:t>Compreender continua sendo valioso.</w:t>
      </w:r>
    </w:p>
    <w:p>
      <w:pPr>
        <w:pStyle w:val="ListBullet"/>
        <w:keepNext w:val="0"/>
        <w:spacing w:before="0" w:after="60" w:line="259" w:lineRule="auto"/>
        <w:ind w:left="360" w:hanging="230"/>
      </w:pPr>
      <w:r>
        <w:rPr>
          <w:rFonts w:ascii="DejaVu Sans" w:hAnsi="DejaVu Sans"/>
          <w:color w:val="000000"/>
          <w:sz w:val="21"/>
        </w:rPr>
        <w:t>A aula investigará acesso, não culpa.</w:t>
      </w:r>
    </w:p>
    <w:p>
      <w:pPr>
        <w:pStyle w:val="Heading3"/>
      </w:pPr>
      <w:r>
        <w:rPr>
          <w:rFonts w:ascii="DejaVu Sans" w:hAnsi="DejaVu Sans"/>
          <w:color w:val="000000"/>
          <w:sz w:val="21"/>
        </w:rPr>
        <w:t>Evitar</w:t>
      </w:r>
    </w:p>
    <w:p>
      <w:pPr>
        <w:pStyle w:val="ListBullet"/>
        <w:keepNext w:val="0"/>
        <w:spacing w:before="0" w:after="60" w:line="259" w:lineRule="auto"/>
        <w:ind w:left="360" w:hanging="230"/>
      </w:pPr>
      <w:r>
        <w:rPr>
          <w:rFonts w:ascii="DejaVu Sans" w:hAnsi="DejaVu Sans"/>
          <w:color w:val="000000"/>
          <w:sz w:val="21"/>
        </w:rPr>
        <w:t>Biografia longa de Fabiano.</w:t>
      </w:r>
    </w:p>
    <w:p>
      <w:pPr>
        <w:pStyle w:val="ListBullet"/>
        <w:keepNext w:val="0"/>
        <w:spacing w:before="0" w:after="60" w:line="259" w:lineRule="auto"/>
        <w:ind w:left="360" w:hanging="230"/>
      </w:pPr>
      <w:r>
        <w:rPr>
          <w:rFonts w:ascii="DejaVu Sans" w:hAnsi="DejaVu Sans"/>
          <w:color w:val="000000"/>
          <w:sz w:val="21"/>
        </w:rPr>
        <w:t>Explicação de módulos neste momento.</w:t>
      </w:r>
    </w:p>
    <w:p>
      <w:pPr>
        <w:pStyle w:val="ListBullet"/>
        <w:keepNext w:val="0"/>
        <w:spacing w:before="0" w:after="60" w:line="259" w:lineRule="auto"/>
        <w:ind w:left="360" w:hanging="230"/>
      </w:pPr>
      <w:r>
        <w:rPr>
          <w:rFonts w:ascii="DejaVu Sans" w:hAnsi="DejaVu Sans"/>
          <w:color w:val="000000"/>
          <w:sz w:val="21"/>
        </w:rPr>
        <w:t>Perguntas abertas que convidem exposição pessoal.</w:t>
      </w:r>
    </w:p>
    <w:p>
      <w:pPr>
        <w:pStyle w:val="ListBullet"/>
        <w:keepNext w:val="0"/>
        <w:spacing w:before="0" w:after="60" w:line="259" w:lineRule="auto"/>
        <w:ind w:left="360" w:hanging="230"/>
      </w:pPr>
      <w:r>
        <w:rPr>
          <w:rFonts w:ascii="DejaVu Sans" w:hAnsi="DejaVu Sans"/>
          <w:color w:val="000000"/>
          <w:sz w:val="21"/>
        </w:rPr>
        <w:t>Usar trauma, diagnóstico ou neurociência como atalho de autoridade.</w:t>
      </w:r>
    </w:p>
    <w:p>
      <w:pPr>
        <w:pStyle w:val="Heading2"/>
      </w:pPr>
      <w:r>
        <w:rPr>
          <w:rFonts w:ascii="DejaVu Sans" w:hAnsi="DejaVu Sans"/>
          <w:color w:val="000000"/>
          <w:sz w:val="21"/>
        </w:rPr>
        <w:t>Bloco 2 Consequências</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498"/>
        <w:gridCol w:w="2498"/>
        <w:gridCol w:w="2498"/>
        <w:gridCol w:w="2498"/>
      </w:tblGrid>
      <w:tr>
        <w:trPr>
          <w:tblHeader w:val="true"/>
        </w:trPr>
        <w:tc>
          <w:tcPr>
            <w:tcW w:type="dxa" w:w="1296"/>
            <w:shd w:fill="1F4E78"/>
            <w:vAlign w:val="center"/>
            <w:tcMar>
              <w:top w:w="110" w:type="dxa"/>
              <w:start w:w="120" w:type="dxa"/>
              <w:bottom w:w="110" w:type="dxa"/>
              <w:end w:w="120" w:type="dxa"/>
            </w:tcMar>
          </w:tcPr>
          <w:p>
            <w:pPr>
              <w:keepNext w:val="0"/>
              <w:spacing w:before="0" w:after="0" w:line="240" w:lineRule="auto"/>
              <w:jc w:val="center"/>
            </w:pPr>
            <w:r>
              <w:rPr>
                <w:rFonts w:ascii="DejaVu Sans" w:hAnsi="DejaVu Sans"/>
                <w:b/>
                <w:color w:val="FFFFFF"/>
                <w:sz w:val="17"/>
              </w:rPr>
              <w:t>Tempo</w:t>
            </w:r>
          </w:p>
        </w:tc>
        <w:tc>
          <w:tcPr>
            <w:tcW w:type="dxa" w:w="3528"/>
            <w:shd w:fill="1F4E78"/>
            <w:vAlign w:val="center"/>
            <w:tcMar>
              <w:top w:w="110" w:type="dxa"/>
              <w:start w:w="120" w:type="dxa"/>
              <w:bottom w:w="110" w:type="dxa"/>
              <w:end w:w="120" w:type="dxa"/>
            </w:tcMar>
          </w:tcPr>
          <w:p>
            <w:pPr>
              <w:keepNext w:val="0"/>
              <w:spacing w:before="0" w:after="0" w:line="240" w:lineRule="auto"/>
              <w:jc w:val="center"/>
            </w:pPr>
            <w:r>
              <w:rPr>
                <w:rFonts w:ascii="DejaVu Sans" w:hAnsi="DejaVu Sans"/>
                <w:b/>
                <w:color w:val="FFFFFF"/>
                <w:sz w:val="17"/>
              </w:rPr>
              <w:t>Objetivo</w:t>
            </w:r>
          </w:p>
        </w:tc>
        <w:tc>
          <w:tcPr>
            <w:tcW w:type="dxa" w:w="2088"/>
            <w:shd w:fill="1F4E78"/>
            <w:vAlign w:val="center"/>
            <w:tcMar>
              <w:top w:w="110" w:type="dxa"/>
              <w:start w:w="120" w:type="dxa"/>
              <w:bottom w:w="110" w:type="dxa"/>
              <w:end w:w="120" w:type="dxa"/>
            </w:tcMar>
          </w:tcPr>
          <w:p>
            <w:pPr>
              <w:keepNext w:val="0"/>
              <w:spacing w:before="0" w:after="0" w:line="240" w:lineRule="auto"/>
              <w:jc w:val="center"/>
            </w:pPr>
            <w:r>
              <w:rPr>
                <w:rFonts w:ascii="DejaVu Sans" w:hAnsi="DejaVu Sans"/>
                <w:b/>
                <w:color w:val="FFFFFF"/>
                <w:sz w:val="17"/>
              </w:rPr>
              <w:t>Emoção desejada</w:t>
            </w:r>
          </w:p>
        </w:tc>
        <w:tc>
          <w:tcPr>
            <w:tcW w:type="dxa" w:w="3384"/>
            <w:shd w:fill="1F4E78"/>
            <w:vAlign w:val="center"/>
            <w:tcMar>
              <w:top w:w="110" w:type="dxa"/>
              <w:start w:w="120" w:type="dxa"/>
              <w:bottom w:w="110" w:type="dxa"/>
              <w:end w:w="120" w:type="dxa"/>
            </w:tcMar>
          </w:tcPr>
          <w:p>
            <w:pPr>
              <w:keepNext w:val="0"/>
              <w:spacing w:before="0" w:after="0" w:line="240" w:lineRule="auto"/>
              <w:jc w:val="center"/>
            </w:pPr>
            <w:r>
              <w:rPr>
                <w:rFonts w:ascii="DejaVu Sans" w:hAnsi="DejaVu Sans"/>
                <w:b/>
                <w:color w:val="FFFFFF"/>
                <w:sz w:val="17"/>
              </w:rPr>
              <w:t>Evidência usada</w:t>
            </w:r>
          </w:p>
        </w:tc>
      </w:tr>
      <w:tr>
        <w:trPr>
          <w:cantSplit w:val="true"/>
        </w:trPr>
        <w:tc>
          <w:tcPr>
            <w:tcW w:type="dxa" w:w="1296"/>
            <w:vAlign w:val="center"/>
            <w:tcMar>
              <w:top w:w="110" w:type="dxa"/>
              <w:start w:w="120" w:type="dxa"/>
              <w:bottom w:w="110" w:type="dxa"/>
              <w:end w:w="120" w:type="dxa"/>
            </w:tcMar>
          </w:tcPr>
          <w:p>
            <w:pPr>
              <w:keepNext w:val="0"/>
              <w:spacing w:before="0" w:after="0" w:line="245" w:lineRule="auto"/>
              <w:jc w:val="left"/>
            </w:pPr>
            <w:r>
              <w:rPr>
                <w:rFonts w:ascii="DejaVu Sans" w:hAnsi="DejaVu Sans"/>
                <w:color w:val="000000"/>
                <w:sz w:val="17"/>
              </w:rPr>
              <w:t>19h08 a 19h15  sete minutos</w:t>
            </w:r>
          </w:p>
        </w:tc>
        <w:tc>
          <w:tcPr>
            <w:tcW w:type="dxa" w:w="3528"/>
            <w:vAlign w:val="center"/>
            <w:tcMar>
              <w:top w:w="110" w:type="dxa"/>
              <w:start w:w="120" w:type="dxa"/>
              <w:bottom w:w="110" w:type="dxa"/>
              <w:end w:w="120" w:type="dxa"/>
            </w:tcMar>
          </w:tcPr>
          <w:p>
            <w:pPr>
              <w:keepNext w:val="0"/>
              <w:spacing w:before="0" w:after="0" w:line="245" w:lineRule="auto"/>
              <w:jc w:val="left"/>
            </w:pPr>
            <w:r>
              <w:rPr>
                <w:rFonts w:ascii="DejaVu Sans" w:hAnsi="DejaVu Sans"/>
                <w:color w:val="000000"/>
                <w:sz w:val="17"/>
              </w:rPr>
              <w:t>Dar peso ao problema e mostrar onde a repetição produz efeitos.</w:t>
            </w:r>
          </w:p>
        </w:tc>
        <w:tc>
          <w:tcPr>
            <w:tcW w:type="dxa" w:w="2088"/>
            <w:vAlign w:val="center"/>
            <w:tcMar>
              <w:top w:w="110" w:type="dxa"/>
              <w:start w:w="120" w:type="dxa"/>
              <w:bottom w:w="110" w:type="dxa"/>
              <w:end w:w="120" w:type="dxa"/>
            </w:tcMar>
          </w:tcPr>
          <w:p>
            <w:pPr>
              <w:keepNext w:val="0"/>
              <w:spacing w:before="0" w:after="0" w:line="245" w:lineRule="auto"/>
              <w:jc w:val="left"/>
            </w:pPr>
            <w:r>
              <w:rPr>
                <w:rFonts w:ascii="DejaVu Sans" w:hAnsi="DejaVu Sans"/>
                <w:color w:val="000000"/>
                <w:sz w:val="17"/>
              </w:rPr>
              <w:t>Seriedade sem medo; responsabilidade sem culpa.</w:t>
            </w:r>
          </w:p>
        </w:tc>
        <w:tc>
          <w:tcPr>
            <w:tcW w:type="dxa" w:w="3384"/>
            <w:vAlign w:val="center"/>
            <w:tcMar>
              <w:top w:w="110" w:type="dxa"/>
              <w:start w:w="120" w:type="dxa"/>
              <w:bottom w:w="110" w:type="dxa"/>
              <w:end w:w="120" w:type="dxa"/>
            </w:tcMar>
          </w:tcPr>
          <w:p>
            <w:pPr>
              <w:keepNext w:val="0"/>
              <w:spacing w:before="0" w:after="0" w:line="245" w:lineRule="auto"/>
              <w:jc w:val="left"/>
            </w:pPr>
            <w:r>
              <w:rPr>
                <w:rFonts w:ascii="DejaVu Sans" w:hAnsi="DejaVu Sans"/>
                <w:color w:val="000000"/>
                <w:sz w:val="17"/>
              </w:rPr>
              <w:t>Ciclo observável e exemplos cotidianos.</w:t>
            </w:r>
          </w:p>
        </w:tc>
      </w:tr>
    </w:tbl>
    <w:p>
      <w:pPr>
        <w:spacing w:after="40"/>
      </w:pPr>
    </w:p>
    <w:p>
      <w:pPr>
        <w:pStyle w:val="Heading3"/>
      </w:pPr>
      <w:r>
        <w:rPr>
          <w:rFonts w:ascii="DejaVu Sans" w:hAnsi="DejaVu Sans"/>
          <w:color w:val="000000"/>
          <w:sz w:val="21"/>
        </w:rPr>
        <w:t>O ciclo</w:t>
      </w:r>
    </w:p>
    <w:p>
      <w:pPr>
        <w:keepNext/>
        <w:spacing w:before="80" w:after="40" w:line="259" w:lineRule="auto"/>
      </w:pPr>
      <w:r>
        <w:rPr>
          <w:rFonts w:ascii="DejaVu Sans" w:hAnsi="DejaVu Sans"/>
          <w:b/>
          <w:color w:val="1F4E78"/>
          <w:sz w:val="17"/>
        </w:rPr>
        <w:t>FALA DE SÍNTESE</w:t>
      </w:r>
    </w:p>
    <w:p>
      <w:pPr>
        <w:keepNext w:val="0"/>
        <w:spacing w:before="0" w:after="160" w:line="259" w:lineRule="auto"/>
        <w:ind w:left="504" w:right="288"/>
      </w:pPr>
      <w:r>
        <w:rPr>
          <w:rFonts w:ascii="DejaVu Sans" w:hAnsi="DejaVu Sans"/>
          <w:i/>
          <w:color w:val="000000"/>
          <w:sz w:val="21"/>
        </w:rPr>
        <w:t>Uma situação mobiliza. O corpo e a emoção mudam. Uma interpretação rápida ganha força. Surge uma resposta conhecida. Essa resposta produz efeitos. Depois vem a autocrítica, que aumenta rigidez e cobrança para a próxima situação.</w:t>
      </w:r>
    </w:p>
    <w:p>
      <w:pPr>
        <w:pStyle w:val="BodyText"/>
        <w:keepNext w:val="0"/>
        <w:spacing w:before="0" w:after="120" w:line="259" w:lineRule="auto"/>
      </w:pPr>
      <w:r>
        <w:rPr>
          <w:rFonts w:ascii="DejaVu Sans" w:hAnsi="DejaVu Sans"/>
          <w:i w:val="0"/>
          <w:color w:val="000000"/>
          <w:sz w:val="21"/>
        </w:rPr>
        <w:t>Apresentar o ciclo como mapa de investigação, não como destino. A função é mostrar que existem vários pontos nos quais percepção, pausa, apoio, limite ou reparação podem entrar.</w:t>
      </w:r>
    </w:p>
    <w:p>
      <w:pPr/>
      <w:r>
        <w:t>Padrões que se tornam visíveis. Ao dizer “padrões que saem para serem trabalhados”, refiro-me ao que se torna visível e pode ser investigado: necessidades, crenças, sensações, sentimentos, imagens, memórias e maneiras de responder. A situação pode tornar uma repetição mais perceptível. Isso oferece uma possibilidade de trabalho, sem atribuir uma finalidade ao sofrimento. Examinar também o que está acontecendo no presente, as condições e a participação do outro. Uma falta atual pode ser real; não é necessário encontrar uma repetição em toda dor.</w:t>
      </w:r>
    </w:p>
    <w:p>
      <w:pPr>
        <w:pStyle w:val="Heading3"/>
      </w:pPr>
      <w:r>
        <w:rPr>
          <w:rFonts w:ascii="DejaVu Sans" w:hAnsi="DejaVu Sans"/>
          <w:color w:val="000000"/>
          <w:sz w:val="21"/>
        </w:rPr>
        <w:t>Consequências prioritárias</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4997"/>
        <w:gridCol w:w="4997"/>
      </w:tblGrid>
      <w:tr>
        <w:trPr>
          <w:tblHeader w:val="true"/>
        </w:trPr>
        <w:tc>
          <w:tcPr>
            <w:tcW w:type="dxa" w:w="1800"/>
            <w:shd w:fill="1F4E78"/>
            <w:vAlign w:val="center"/>
            <w:tcMar>
              <w:top w:w="110" w:type="dxa"/>
              <w:start w:w="120" w:type="dxa"/>
              <w:bottom w:w="110" w:type="dxa"/>
              <w:end w:w="120" w:type="dxa"/>
            </w:tcMar>
          </w:tcPr>
          <w:p>
            <w:pPr>
              <w:keepNext w:val="0"/>
              <w:spacing w:before="0" w:after="0" w:line="240" w:lineRule="auto"/>
              <w:jc w:val="center"/>
            </w:pPr>
            <w:r>
              <w:rPr>
                <w:rFonts w:ascii="DejaVu Sans" w:hAnsi="DejaVu Sans"/>
                <w:b/>
                <w:color w:val="FFFFFF"/>
                <w:sz w:val="18"/>
              </w:rPr>
              <w:t>Campo</w:t>
            </w:r>
          </w:p>
        </w:tc>
        <w:tc>
          <w:tcPr>
            <w:tcW w:type="dxa" w:w="8712"/>
            <w:shd w:fill="1F4E78"/>
            <w:vAlign w:val="center"/>
            <w:tcMar>
              <w:top w:w="110" w:type="dxa"/>
              <w:start w:w="120" w:type="dxa"/>
              <w:bottom w:w="110" w:type="dxa"/>
              <w:end w:w="120" w:type="dxa"/>
            </w:tcMar>
          </w:tcPr>
          <w:p>
            <w:pPr>
              <w:keepNext w:val="0"/>
              <w:spacing w:before="0" w:after="0" w:line="240" w:lineRule="auto"/>
              <w:jc w:val="center"/>
            </w:pPr>
            <w:r>
              <w:rPr>
                <w:rFonts w:ascii="DejaVu Sans" w:hAnsi="DejaVu Sans"/>
                <w:b/>
                <w:color w:val="FFFFFF"/>
                <w:sz w:val="18"/>
              </w:rPr>
              <w:t>Custo reconhecível</w:t>
            </w:r>
          </w:p>
        </w:tc>
      </w:tr>
      <w:tr>
        <w:trPr>
          <w:cantSplit w:val="true"/>
        </w:trPr>
        <w:tc>
          <w:tcPr>
            <w:tcW w:type="dxa" w:w="1800"/>
            <w:vAlign w:val="center"/>
            <w:tcMar>
              <w:top w:w="110" w:type="dxa"/>
              <w:start w:w="120" w:type="dxa"/>
              <w:bottom w:w="110" w:type="dxa"/>
              <w:end w:w="120" w:type="dxa"/>
            </w:tcMar>
          </w:tcPr>
          <w:p>
            <w:pPr>
              <w:keepNext w:val="0"/>
              <w:spacing w:before="0" w:after="0" w:line="245" w:lineRule="auto"/>
              <w:jc w:val="left"/>
            </w:pPr>
            <w:r>
              <w:rPr>
                <w:rFonts w:ascii="DejaVu Sans" w:hAnsi="DejaVu Sans"/>
                <w:color w:val="000000"/>
                <w:sz w:val="18"/>
              </w:rPr>
              <w:t>Relações</w:t>
            </w:r>
          </w:p>
        </w:tc>
        <w:tc>
          <w:tcPr>
            <w:tcW w:type="dxa" w:w="8712"/>
            <w:vAlign w:val="center"/>
            <w:tcMar>
              <w:top w:w="110" w:type="dxa"/>
              <w:start w:w="120" w:type="dxa"/>
              <w:bottom w:w="110" w:type="dxa"/>
              <w:end w:w="120" w:type="dxa"/>
            </w:tcMar>
          </w:tcPr>
          <w:p>
            <w:pPr>
              <w:keepNext w:val="0"/>
              <w:spacing w:before="0" w:after="0" w:line="245" w:lineRule="auto"/>
              <w:jc w:val="left"/>
            </w:pPr>
            <w:r>
              <w:rPr>
                <w:rFonts w:ascii="DejaVu Sans" w:hAnsi="DejaVu Sans"/>
                <w:color w:val="000000"/>
                <w:sz w:val="18"/>
              </w:rPr>
              <w:t>Atacar, insistir, afastar-se ou silenciar antes de compreender o que está acontecendo.</w:t>
            </w:r>
          </w:p>
        </w:tc>
      </w:tr>
      <w:tr>
        <w:trPr>
          <w:cantSplit w:val="true"/>
        </w:trPr>
        <w:tc>
          <w:tcPr>
            <w:tcW w:type="dxa" w:w="1800"/>
            <w:vAlign w:val="center"/>
            <w:tcMar>
              <w:top w:w="110" w:type="dxa"/>
              <w:start w:w="120" w:type="dxa"/>
              <w:bottom w:w="110" w:type="dxa"/>
              <w:end w:w="120" w:type="dxa"/>
            </w:tcMar>
            <w:shd w:fill="EAF2F8"/>
          </w:tcPr>
          <w:p>
            <w:pPr>
              <w:keepNext w:val="0"/>
              <w:spacing w:before="0" w:after="0" w:line="245" w:lineRule="auto"/>
              <w:jc w:val="left"/>
            </w:pPr>
            <w:r>
              <w:rPr>
                <w:rFonts w:ascii="DejaVu Sans" w:hAnsi="DejaVu Sans"/>
                <w:color w:val="000000"/>
                <w:sz w:val="18"/>
              </w:rPr>
              <w:t>Escolhas</w:t>
            </w:r>
          </w:p>
        </w:tc>
        <w:tc>
          <w:tcPr>
            <w:tcW w:type="dxa" w:w="8712"/>
            <w:vAlign w:val="center"/>
            <w:tcMar>
              <w:top w:w="110" w:type="dxa"/>
              <w:start w:w="120" w:type="dxa"/>
              <w:bottom w:w="110" w:type="dxa"/>
              <w:end w:w="120" w:type="dxa"/>
            </w:tcMar>
            <w:shd w:fill="EAF2F8"/>
          </w:tcPr>
          <w:p>
            <w:pPr>
              <w:keepNext w:val="0"/>
              <w:spacing w:before="0" w:after="0" w:line="245" w:lineRule="auto"/>
              <w:jc w:val="left"/>
            </w:pPr>
            <w:r>
              <w:rPr>
                <w:rFonts w:ascii="DejaVu Sans" w:hAnsi="DejaVu Sans"/>
                <w:color w:val="000000"/>
                <w:sz w:val="18"/>
              </w:rPr>
              <w:t>Decidir para encerrar rapidamente o desconforto, em vez de responder ao que realmente importa.</w:t>
            </w:r>
          </w:p>
        </w:tc>
      </w:tr>
      <w:tr>
        <w:trPr>
          <w:cantSplit w:val="true"/>
        </w:trPr>
        <w:tc>
          <w:tcPr>
            <w:tcW w:type="dxa" w:w="1800"/>
            <w:vAlign w:val="center"/>
            <w:tcMar>
              <w:top w:w="110" w:type="dxa"/>
              <w:start w:w="120" w:type="dxa"/>
              <w:bottom w:w="110" w:type="dxa"/>
              <w:end w:w="120" w:type="dxa"/>
            </w:tcMar>
          </w:tcPr>
          <w:p>
            <w:pPr>
              <w:keepNext w:val="0"/>
              <w:spacing w:before="0" w:after="0" w:line="245" w:lineRule="auto"/>
              <w:jc w:val="left"/>
            </w:pPr>
            <w:r>
              <w:rPr>
                <w:rFonts w:ascii="DejaVu Sans" w:hAnsi="DejaVu Sans"/>
                <w:color w:val="000000"/>
                <w:sz w:val="18"/>
              </w:rPr>
              <w:t>Autoimagem</w:t>
            </w:r>
          </w:p>
        </w:tc>
        <w:tc>
          <w:tcPr>
            <w:tcW w:type="dxa" w:w="8712"/>
            <w:vAlign w:val="center"/>
            <w:tcMar>
              <w:top w:w="110" w:type="dxa"/>
              <w:start w:w="120" w:type="dxa"/>
              <w:bottom w:w="110" w:type="dxa"/>
              <w:end w:w="120" w:type="dxa"/>
            </w:tcMar>
          </w:tcPr>
          <w:p>
            <w:pPr>
              <w:keepNext w:val="0"/>
              <w:spacing w:before="0" w:after="0" w:line="245" w:lineRule="auto"/>
              <w:jc w:val="left"/>
            </w:pPr>
            <w:r>
              <w:rPr>
                <w:rFonts w:ascii="DejaVu Sans" w:hAnsi="DejaVu Sans"/>
                <w:color w:val="000000"/>
                <w:sz w:val="18"/>
              </w:rPr>
              <w:t>Concluir que nada do que foi estudado ou vivido funcionou, porque uma resposta antiga voltou.</w:t>
            </w:r>
          </w:p>
        </w:tc>
      </w:tr>
    </w:tbl>
    <w:p>
      <w:pPr>
        <w:spacing w:after="40"/>
      </w:pPr>
    </w:p>
    <w:p>
      <w:pPr>
        <w:keepNext/>
        <w:spacing w:before="80" w:after="40" w:line="259" w:lineRule="auto"/>
      </w:pPr>
      <w:r>
        <w:rPr>
          <w:rFonts w:ascii="DejaVu Sans" w:hAnsi="DejaVu Sans"/>
          <w:b/>
          <w:color w:val="1F4E78"/>
          <w:sz w:val="17"/>
        </w:rPr>
        <w:t>RESPONSABILIDADE</w:t>
      </w:r>
    </w:p>
    <w:p>
      <w:pPr>
        <w:keepNext w:val="0"/>
        <w:spacing w:before="0" w:after="160" w:line="259" w:lineRule="auto"/>
        <w:ind w:left="504" w:right="288"/>
      </w:pPr>
      <w:r>
        <w:rPr>
          <w:rFonts w:ascii="DejaVu Sans" w:hAnsi="DejaVu Sans"/>
          <w:i/>
          <w:color w:val="000000"/>
          <w:sz w:val="21"/>
        </w:rPr>
        <w:t>Reconhecer as condições não elimina sua participação. Ajuda você a descobrir onde e como ainda pode participar.</w:t>
      </w:r>
    </w:p>
    <w:p>
      <w:pPr>
        <w:pStyle w:val="BodyText"/>
        <w:keepNext w:val="0"/>
        <w:spacing w:before="0" w:after="120" w:line="259" w:lineRule="auto"/>
      </w:pPr>
      <w:r>
        <w:rPr>
          <w:rFonts w:ascii="DejaVu Sans" w:hAnsi="DejaVu Sans"/>
          <w:i w:val="0"/>
          <w:color w:val="000000"/>
          <w:sz w:val="21"/>
        </w:rPr>
        <w:t>Responsabilidade aqui inclui considerar efeitos, buscar informação, pausar, pedir apoio, colocar limites, reparar e aprender. Não significa controlar integralmente o próprio estado.</w:t>
      </w:r>
    </w:p>
    <w:p>
      <w:pPr>
        <w:keepNext/>
        <w:spacing w:before="80" w:after="40" w:line="259" w:lineRule="auto"/>
      </w:pPr>
      <w:r>
        <w:rPr>
          <w:rFonts w:ascii="DejaVu Sans" w:hAnsi="DejaVu Sans"/>
          <w:b/>
          <w:color w:val="1F4E78"/>
          <w:sz w:val="17"/>
        </w:rPr>
        <w:t>TRANSIÇÃO</w:t>
      </w:r>
    </w:p>
    <w:p>
      <w:pPr>
        <w:keepNext w:val="0"/>
        <w:spacing w:before="0" w:after="160" w:line="259" w:lineRule="auto"/>
        <w:ind w:left="504" w:right="288"/>
      </w:pPr>
      <w:r>
        <w:rPr>
          <w:rFonts w:ascii="DejaVu Sans" w:hAnsi="DejaVu Sans"/>
          <w:i/>
          <w:color w:val="000000"/>
          <w:sz w:val="21"/>
        </w:rPr>
        <w:t>Vamos observar isso em uma história composta. Ela não representa uma pessoa específica; foi construída para tornar visível uma dinâmica humana sem expor ninguém.</w:t>
      </w:r>
    </w:p>
    <w:p>
      <w:pPr>
        <w:pStyle w:val="Heading3"/>
      </w:pPr>
      <w:r>
        <w:rPr>
          <w:rFonts w:ascii="DejaVu Sans" w:hAnsi="DejaVu Sans"/>
          <w:color w:val="000000"/>
          <w:sz w:val="21"/>
        </w:rPr>
        <w:t>Evitar</w:t>
      </w:r>
    </w:p>
    <w:p>
      <w:pPr>
        <w:pStyle w:val="ListBullet"/>
        <w:keepNext w:val="0"/>
        <w:spacing w:before="0" w:after="60" w:line="259" w:lineRule="auto"/>
        <w:ind w:left="360" w:hanging="230"/>
      </w:pPr>
      <w:r>
        <w:rPr>
          <w:rFonts w:ascii="DejaVu Sans" w:hAnsi="DejaVu Sans"/>
          <w:color w:val="000000"/>
          <w:sz w:val="21"/>
        </w:rPr>
        <w:t>Aumentar medo para criar urgência.</w:t>
      </w:r>
    </w:p>
    <w:p>
      <w:pPr>
        <w:pStyle w:val="ListBullet"/>
        <w:keepNext w:val="0"/>
        <w:spacing w:before="0" w:after="60" w:line="259" w:lineRule="auto"/>
        <w:ind w:left="360" w:hanging="230"/>
      </w:pPr>
      <w:r>
        <w:rPr>
          <w:rFonts w:ascii="DejaVu Sans" w:hAnsi="DejaVu Sans"/>
          <w:color w:val="000000"/>
          <w:sz w:val="21"/>
        </w:rPr>
        <w:t>Tratar reação automática como sabotagem.</w:t>
      </w:r>
    </w:p>
    <w:p>
      <w:pPr>
        <w:pStyle w:val="ListBullet"/>
        <w:keepNext w:val="0"/>
        <w:spacing w:before="0" w:after="60" w:line="259" w:lineRule="auto"/>
        <w:ind w:left="360" w:hanging="230"/>
      </w:pPr>
      <w:r>
        <w:rPr>
          <w:rFonts w:ascii="DejaVu Sans" w:hAnsi="DejaVu Sans"/>
          <w:color w:val="000000"/>
          <w:sz w:val="21"/>
        </w:rPr>
        <w:t>Explicar toda repetição por trauma ou apego.</w:t>
      </w:r>
    </w:p>
    <w:p>
      <w:pPr>
        <w:pStyle w:val="ListBullet"/>
        <w:keepNext w:val="0"/>
        <w:spacing w:before="0" w:after="60" w:line="259" w:lineRule="auto"/>
        <w:ind w:left="360" w:hanging="230"/>
      </w:pPr>
      <w:r>
        <w:rPr>
          <w:rFonts w:ascii="DejaVu Sans" w:hAnsi="DejaVu Sans"/>
          <w:color w:val="000000"/>
          <w:sz w:val="21"/>
        </w:rPr>
        <w:t>Usar a antiga história autobiográfica sobre agressividade na infância.</w:t>
      </w:r>
    </w:p>
    <w:p>
      <w:pPr>
        <w:pStyle w:val="Heading2"/>
      </w:pPr>
      <w:r>
        <w:rPr>
          <w:rFonts w:ascii="DejaVu Sans" w:hAnsi="DejaVu Sans"/>
          <w:color w:val="000000"/>
          <w:sz w:val="21"/>
        </w:rPr>
        <w:t>Bloco 3 Caso demonstrativo</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498"/>
        <w:gridCol w:w="2498"/>
        <w:gridCol w:w="2498"/>
        <w:gridCol w:w="2498"/>
      </w:tblGrid>
      <w:tr>
        <w:trPr>
          <w:tblHeader w:val="true"/>
        </w:trPr>
        <w:tc>
          <w:tcPr>
            <w:tcW w:type="dxa" w:w="1296"/>
            <w:shd w:fill="1F4E78"/>
            <w:vAlign w:val="center"/>
            <w:tcMar>
              <w:top w:w="110" w:type="dxa"/>
              <w:start w:w="120" w:type="dxa"/>
              <w:bottom w:w="110" w:type="dxa"/>
              <w:end w:w="120" w:type="dxa"/>
            </w:tcMar>
          </w:tcPr>
          <w:p>
            <w:pPr>
              <w:keepNext w:val="0"/>
              <w:spacing w:before="0" w:after="0" w:line="240" w:lineRule="auto"/>
              <w:jc w:val="center"/>
            </w:pPr>
            <w:r>
              <w:rPr>
                <w:rFonts w:ascii="DejaVu Sans" w:hAnsi="DejaVu Sans"/>
                <w:b/>
                <w:color w:val="FFFFFF"/>
                <w:sz w:val="17"/>
              </w:rPr>
              <w:t>Tempo</w:t>
            </w:r>
          </w:p>
        </w:tc>
        <w:tc>
          <w:tcPr>
            <w:tcW w:type="dxa" w:w="3528"/>
            <w:shd w:fill="1F4E78"/>
            <w:vAlign w:val="center"/>
            <w:tcMar>
              <w:top w:w="110" w:type="dxa"/>
              <w:start w:w="120" w:type="dxa"/>
              <w:bottom w:w="110" w:type="dxa"/>
              <w:end w:w="120" w:type="dxa"/>
            </w:tcMar>
          </w:tcPr>
          <w:p>
            <w:pPr>
              <w:keepNext w:val="0"/>
              <w:spacing w:before="0" w:after="0" w:line="240" w:lineRule="auto"/>
              <w:jc w:val="center"/>
            </w:pPr>
            <w:r>
              <w:rPr>
                <w:rFonts w:ascii="DejaVu Sans" w:hAnsi="DejaVu Sans"/>
                <w:b/>
                <w:color w:val="FFFFFF"/>
                <w:sz w:val="17"/>
              </w:rPr>
              <w:t>Objetivo</w:t>
            </w:r>
          </w:p>
        </w:tc>
        <w:tc>
          <w:tcPr>
            <w:tcW w:type="dxa" w:w="2088"/>
            <w:shd w:fill="1F4E78"/>
            <w:vAlign w:val="center"/>
            <w:tcMar>
              <w:top w:w="110" w:type="dxa"/>
              <w:start w:w="120" w:type="dxa"/>
              <w:bottom w:w="110" w:type="dxa"/>
              <w:end w:w="120" w:type="dxa"/>
            </w:tcMar>
          </w:tcPr>
          <w:p>
            <w:pPr>
              <w:keepNext w:val="0"/>
              <w:spacing w:before="0" w:after="0" w:line="240" w:lineRule="auto"/>
              <w:jc w:val="center"/>
            </w:pPr>
            <w:r>
              <w:rPr>
                <w:rFonts w:ascii="DejaVu Sans" w:hAnsi="DejaVu Sans"/>
                <w:b/>
                <w:color w:val="FFFFFF"/>
                <w:sz w:val="17"/>
              </w:rPr>
              <w:t>Emoção desejada</w:t>
            </w:r>
          </w:p>
        </w:tc>
        <w:tc>
          <w:tcPr>
            <w:tcW w:type="dxa" w:w="3384"/>
            <w:shd w:fill="1F4E78"/>
            <w:vAlign w:val="center"/>
            <w:tcMar>
              <w:top w:w="110" w:type="dxa"/>
              <w:start w:w="120" w:type="dxa"/>
              <w:bottom w:w="110" w:type="dxa"/>
              <w:end w:w="120" w:type="dxa"/>
            </w:tcMar>
          </w:tcPr>
          <w:p>
            <w:pPr>
              <w:keepNext w:val="0"/>
              <w:spacing w:before="0" w:after="0" w:line="240" w:lineRule="auto"/>
              <w:jc w:val="center"/>
            </w:pPr>
            <w:r>
              <w:rPr>
                <w:rFonts w:ascii="DejaVu Sans" w:hAnsi="DejaVu Sans"/>
                <w:b/>
                <w:color w:val="FFFFFF"/>
                <w:sz w:val="17"/>
              </w:rPr>
              <w:t>Evidência usada</w:t>
            </w:r>
          </w:p>
        </w:tc>
      </w:tr>
      <w:tr>
        <w:trPr>
          <w:cantSplit w:val="true"/>
        </w:trPr>
        <w:tc>
          <w:tcPr>
            <w:tcW w:type="dxa" w:w="1296"/>
            <w:vAlign w:val="center"/>
            <w:tcMar>
              <w:top w:w="110" w:type="dxa"/>
              <w:start w:w="120" w:type="dxa"/>
              <w:bottom w:w="110" w:type="dxa"/>
              <w:end w:w="120" w:type="dxa"/>
            </w:tcMar>
          </w:tcPr>
          <w:p>
            <w:pPr>
              <w:keepNext w:val="0"/>
              <w:spacing w:before="0" w:after="0" w:line="245" w:lineRule="auto"/>
              <w:jc w:val="left"/>
            </w:pPr>
            <w:r>
              <w:rPr>
                <w:rFonts w:ascii="DejaVu Sans" w:hAnsi="DejaVu Sans"/>
                <w:color w:val="000000"/>
                <w:sz w:val="17"/>
              </w:rPr>
              <w:t>19h15 a 19h22  sete minutos</w:t>
            </w:r>
          </w:p>
        </w:tc>
        <w:tc>
          <w:tcPr>
            <w:tcW w:type="dxa" w:w="3528"/>
            <w:vAlign w:val="center"/>
            <w:tcMar>
              <w:top w:w="110" w:type="dxa"/>
              <w:start w:w="120" w:type="dxa"/>
              <w:bottom w:w="110" w:type="dxa"/>
              <w:end w:w="120" w:type="dxa"/>
            </w:tcMar>
          </w:tcPr>
          <w:p>
            <w:pPr>
              <w:keepNext w:val="0"/>
              <w:spacing w:before="0" w:after="0" w:line="245" w:lineRule="auto"/>
              <w:jc w:val="left"/>
            </w:pPr>
            <w:r>
              <w:rPr>
                <w:rFonts w:ascii="DejaVu Sans" w:hAnsi="DejaVu Sans"/>
                <w:color w:val="000000"/>
                <w:sz w:val="17"/>
              </w:rPr>
              <w:t>Humanizar a tese e demonstrar o antes e depois da Tradução.</w:t>
            </w:r>
          </w:p>
        </w:tc>
        <w:tc>
          <w:tcPr>
            <w:tcW w:type="dxa" w:w="2088"/>
            <w:vAlign w:val="center"/>
            <w:tcMar>
              <w:top w:w="110" w:type="dxa"/>
              <w:start w:w="120" w:type="dxa"/>
              <w:bottom w:w="110" w:type="dxa"/>
              <w:end w:w="120" w:type="dxa"/>
            </w:tcMar>
          </w:tcPr>
          <w:p>
            <w:pPr>
              <w:keepNext w:val="0"/>
              <w:spacing w:before="0" w:after="0" w:line="245" w:lineRule="auto"/>
              <w:jc w:val="left"/>
            </w:pPr>
            <w:r>
              <w:rPr>
                <w:rFonts w:ascii="DejaVu Sans" w:hAnsi="DejaVu Sans"/>
                <w:color w:val="000000"/>
                <w:sz w:val="17"/>
              </w:rPr>
              <w:t>Curiosidade, reconhecimento e alívio.</w:t>
            </w:r>
          </w:p>
        </w:tc>
        <w:tc>
          <w:tcPr>
            <w:tcW w:type="dxa" w:w="3384"/>
            <w:vAlign w:val="center"/>
            <w:tcMar>
              <w:top w:w="110" w:type="dxa"/>
              <w:start w:w="120" w:type="dxa"/>
              <w:bottom w:w="110" w:type="dxa"/>
              <w:end w:w="120" w:type="dxa"/>
            </w:tcMar>
          </w:tcPr>
          <w:p>
            <w:pPr>
              <w:keepNext w:val="0"/>
              <w:spacing w:before="0" w:after="0" w:line="245" w:lineRule="auto"/>
              <w:jc w:val="left"/>
            </w:pPr>
            <w:r>
              <w:rPr>
                <w:rFonts w:ascii="DejaVu Sans" w:hAnsi="DejaVu Sans"/>
                <w:color w:val="000000"/>
                <w:sz w:val="17"/>
              </w:rPr>
              <w:t>História composta declarada como recurso pedagógico.</w:t>
            </w:r>
          </w:p>
        </w:tc>
      </w:tr>
    </w:tbl>
    <w:p>
      <w:pPr>
        <w:spacing w:after="40"/>
      </w:pPr>
    </w:p>
    <w:p>
      <w:pPr>
        <w:pStyle w:val="Heading3"/>
      </w:pPr>
      <w:r>
        <w:rPr>
          <w:rFonts w:ascii="DejaVu Sans" w:hAnsi="DejaVu Sans"/>
          <w:color w:val="000000"/>
          <w:sz w:val="21"/>
        </w:rPr>
        <w:t>História composta principal</w:t>
      </w:r>
    </w:p>
    <w:p>
      <w:pPr>
        <w:keepNext/>
        <w:spacing w:before="80" w:after="40" w:line="259" w:lineRule="auto"/>
      </w:pPr>
      <w:r>
        <w:rPr>
          <w:rFonts w:ascii="DejaVu Sans" w:hAnsi="DejaVu Sans"/>
          <w:b/>
          <w:color w:val="1F4E78"/>
          <w:sz w:val="17"/>
        </w:rPr>
        <w:t>TRANSPARÊNCIA</w:t>
      </w:r>
    </w:p>
    <w:p>
      <w:pPr>
        <w:keepNext w:val="0"/>
        <w:spacing w:before="0" w:after="160" w:line="259" w:lineRule="auto"/>
        <w:ind w:left="504" w:right="288"/>
      </w:pPr>
      <w:r>
        <w:rPr>
          <w:rFonts w:ascii="DejaVu Sans" w:hAnsi="DejaVu Sans"/>
          <w:i/>
          <w:color w:val="000000"/>
          <w:sz w:val="21"/>
        </w:rPr>
        <w:t>A situação a seguir é composta. Não é depoimento, caso de aluno ou relato de uma pessoa específica. É um exemplo didático no qual muitas pessoas podem se reconhecer.</w:t>
      </w:r>
    </w:p>
    <w:p>
      <w:pPr>
        <w:pStyle w:val="BodyText"/>
        <w:keepNext w:val="0"/>
        <w:spacing w:before="0" w:after="120" w:line="259" w:lineRule="auto"/>
      </w:pPr>
      <w:r>
        <w:rPr>
          <w:rFonts w:ascii="DejaVu Sans" w:hAnsi="DejaVu Sans"/>
          <w:i w:val="0"/>
          <w:color w:val="000000"/>
          <w:sz w:val="21"/>
        </w:rPr>
        <w:t>Uma pessoa adulta, com trajetória de terapia e autoconhecimento, reconhece que sente medo de rejeição. Ela sabe que não gostaria de agir por impulso quando esse medo aparece.</w:t>
      </w:r>
    </w:p>
    <w:p>
      <w:pPr>
        <w:pStyle w:val="BodyText"/>
        <w:keepNext w:val="0"/>
        <w:spacing w:before="0" w:after="120" w:line="259" w:lineRule="auto"/>
      </w:pPr>
      <w:r>
        <w:rPr>
          <w:rFonts w:ascii="DejaVu Sans" w:hAnsi="DejaVu Sans"/>
          <w:i w:val="0"/>
          <w:color w:val="000000"/>
          <w:sz w:val="21"/>
        </w:rPr>
        <w:t>Em uma situação cotidiana, alguém importante demora a responder uma mensagem. O fato observável é simples: a resposta ainda não chegou. Mas o corpo se ativa, a atenção se estreita, surge o pensamento de que algo está errado e aparece o impulso de cobrar, enviar novas mensagens, verificar repetidamente ou afastar-se antes de ser rejeitada.</w:t>
      </w:r>
    </w:p>
    <w:p>
      <w:pPr>
        <w:pStyle w:val="BodyText"/>
        <w:keepNext w:val="0"/>
        <w:spacing w:before="0" w:after="120" w:line="259" w:lineRule="auto"/>
      </w:pPr>
      <w:r>
        <w:rPr>
          <w:rFonts w:ascii="DejaVu Sans" w:hAnsi="DejaVu Sans"/>
          <w:i w:val="0"/>
          <w:color w:val="000000"/>
          <w:sz w:val="21"/>
        </w:rPr>
        <w:t>Depois da reação, a clareza retorna. A pessoa volta a reconhecer o padrão e se pergunta por que fez algo que já sabia que não queria fazer. O conhecimento existia, mas não estava igualmente disponível no momento da ativação.</w:t>
      </w:r>
    </w:p>
    <w:p>
      <w:pPr>
        <w:pStyle w:val="BodyText"/>
        <w:keepNext w:val="0"/>
        <w:spacing w:before="0" w:after="120" w:line="259" w:lineRule="auto"/>
      </w:pPr>
      <w:r>
        <w:rPr>
          <w:rFonts w:ascii="DejaVu Sans" w:hAnsi="DejaVu Sans"/>
          <w:i w:val="0"/>
          <w:color w:val="000000"/>
          <w:sz w:val="21"/>
        </w:rPr>
        <w:t>A virada não consiste em descobrir uma explicação secreta. Consiste em separar elementos que haviam se tornado uma certeza única:</w:t>
      </w:r>
    </w:p>
    <w:p>
      <w:pPr>
        <w:pStyle w:val="ListBullet"/>
        <w:keepNext w:val="0"/>
        <w:spacing w:before="0" w:after="60" w:line="259" w:lineRule="auto"/>
        <w:ind w:left="360" w:hanging="230"/>
      </w:pPr>
      <w:r>
        <w:rPr>
          <w:rFonts w:ascii="DejaVu Sans" w:hAnsi="DejaVu Sans"/>
          <w:color w:val="000000"/>
          <w:sz w:val="21"/>
        </w:rPr>
        <w:t>o acontecimento: a resposta ainda não chegou;</w:t>
      </w:r>
    </w:p>
    <w:p>
      <w:pPr>
        <w:pStyle w:val="ListBullet"/>
        <w:keepNext w:val="0"/>
        <w:spacing w:before="0" w:after="60" w:line="259" w:lineRule="auto"/>
        <w:ind w:left="360" w:hanging="230"/>
      </w:pPr>
      <w:r>
        <w:rPr>
          <w:rFonts w:ascii="DejaVu Sans" w:hAnsi="DejaVu Sans"/>
          <w:color w:val="000000"/>
          <w:sz w:val="21"/>
        </w:rPr>
        <w:t>a ativação: aperto, agitação, medo, raiva ou urgência;</w:t>
      </w:r>
    </w:p>
    <w:p>
      <w:pPr>
        <w:pStyle w:val="ListBullet"/>
        <w:keepNext w:val="0"/>
        <w:spacing w:before="0" w:after="60" w:line="259" w:lineRule="auto"/>
        <w:ind w:left="360" w:hanging="230"/>
      </w:pPr>
      <w:r>
        <w:rPr>
          <w:rFonts w:ascii="DejaVu Sans" w:hAnsi="DejaVu Sans"/>
          <w:color w:val="000000"/>
          <w:sz w:val="21"/>
        </w:rPr>
        <w:t>a história e a expectativa: experiências anteriores de silêncio, abandono ou invalidação;</w:t>
      </w:r>
    </w:p>
    <w:p>
      <w:pPr>
        <w:pStyle w:val="ListBullet"/>
        <w:keepNext w:val="0"/>
        <w:spacing w:before="0" w:after="60" w:line="259" w:lineRule="auto"/>
        <w:ind w:left="360" w:hanging="230"/>
      </w:pPr>
      <w:r>
        <w:rPr>
          <w:rFonts w:ascii="DejaVu Sans" w:hAnsi="DejaVu Sans"/>
          <w:color w:val="000000"/>
          <w:sz w:val="21"/>
        </w:rPr>
        <w:t>a interpretação: está me rejeitando ou eu fiz algo errado;</w:t>
      </w:r>
    </w:p>
    <w:p>
      <w:pPr>
        <w:pStyle w:val="ListBullet"/>
        <w:keepNext w:val="0"/>
        <w:spacing w:before="0" w:after="60" w:line="259" w:lineRule="auto"/>
        <w:ind w:left="360" w:hanging="230"/>
      </w:pPr>
      <w:r>
        <w:rPr>
          <w:rFonts w:ascii="DejaVu Sans" w:hAnsi="DejaVu Sans"/>
          <w:color w:val="000000"/>
          <w:sz w:val="21"/>
        </w:rPr>
        <w:t>o que ainda não se sabe: por que a pessoa não respondeu;</w:t>
      </w:r>
    </w:p>
    <w:p>
      <w:pPr>
        <w:pStyle w:val="ListBullet"/>
        <w:keepNext w:val="0"/>
        <w:spacing w:before="0" w:after="60" w:line="259" w:lineRule="auto"/>
        <w:ind w:left="360" w:hanging="230"/>
      </w:pPr>
      <w:r>
        <w:rPr>
          <w:rFonts w:ascii="DejaVu Sans" w:hAnsi="DejaVu Sans"/>
          <w:color w:val="000000"/>
          <w:sz w:val="21"/>
        </w:rPr>
        <w:t>o que importa e a resposta possível: informação, tempo, comunicação, limite, apoio ou reparação.</w:t>
      </w:r>
    </w:p>
    <w:p>
      <w:pPr>
        <w:keepNext/>
        <w:spacing w:before="80" w:after="40" w:line="259" w:lineRule="auto"/>
      </w:pPr>
      <w:r>
        <w:rPr>
          <w:rFonts w:ascii="DejaVu Sans" w:hAnsi="DejaVu Sans"/>
          <w:b/>
          <w:color w:val="1F4E78"/>
          <w:sz w:val="17"/>
        </w:rPr>
        <w:t>DISTINÇÃO</w:t>
      </w:r>
    </w:p>
    <w:p>
      <w:pPr>
        <w:keepNext w:val="0"/>
        <w:spacing w:before="0" w:after="160" w:line="259" w:lineRule="auto"/>
        <w:ind w:left="504" w:right="288"/>
      </w:pPr>
      <w:r>
        <w:rPr>
          <w:rFonts w:ascii="DejaVu Sans" w:hAnsi="DejaVu Sans"/>
          <w:i/>
          <w:color w:val="000000"/>
          <w:sz w:val="21"/>
        </w:rPr>
        <w:t>O sentimento é real como experiência. A interpretação que o acompanha ainda pode ser examinada e contextualizada.</w:t>
      </w:r>
    </w:p>
    <w:p>
      <w:pPr>
        <w:pStyle w:val="BodyText"/>
        <w:keepNext w:val="0"/>
        <w:spacing w:before="0" w:after="120" w:line="259" w:lineRule="auto"/>
      </w:pPr>
      <w:r>
        <w:rPr>
          <w:rFonts w:ascii="DejaVu Sans" w:hAnsi="DejaVu Sans"/>
          <w:i w:val="0"/>
          <w:color w:val="000000"/>
          <w:sz w:val="21"/>
        </w:rPr>
        <w:t>O avanço não é nunca mais sentir insegurança. É perceber mais cedo, recuperar alguma orientação, ampliar dados e escolher com mais liberdade. Se a resposta automática já ocorreu, o percurso também inclui reconhecer efeitos e reparar quando for possível.</w:t>
      </w:r>
    </w:p>
    <w:p>
      <w:pPr>
        <w:keepNext/>
        <w:spacing w:before="80" w:after="40" w:line="259" w:lineRule="auto"/>
      </w:pPr>
      <w:r>
        <w:rPr>
          <w:rFonts w:ascii="DejaVu Sans" w:hAnsi="DejaVu Sans"/>
          <w:b/>
          <w:color w:val="1F4E78"/>
          <w:sz w:val="17"/>
        </w:rPr>
        <w:t>TRANSIÇÃO</w:t>
      </w:r>
    </w:p>
    <w:p>
      <w:pPr>
        <w:keepNext w:val="0"/>
        <w:spacing w:before="0" w:after="160" w:line="259" w:lineRule="auto"/>
        <w:ind w:left="504" w:right="288"/>
      </w:pPr>
      <w:r>
        <w:rPr>
          <w:rFonts w:ascii="DejaVu Sans" w:hAnsi="DejaVu Sans"/>
          <w:i/>
          <w:color w:val="000000"/>
          <w:sz w:val="21"/>
        </w:rPr>
        <w:t>O ponto de virada foi traduzir o que estava misturado e criar condições para que outra resposta se tornasse possível.</w:t>
      </w:r>
    </w:p>
    <w:p>
      <w:pPr>
        <w:pStyle w:val="Heading3"/>
      </w:pPr>
      <w:r>
        <w:rPr>
          <w:rFonts w:ascii="DejaVu Sans" w:hAnsi="DejaVu Sans"/>
          <w:color w:val="000000"/>
          <w:sz w:val="21"/>
        </w:rPr>
        <w:t>Evitar</w:t>
      </w:r>
    </w:p>
    <w:p>
      <w:pPr>
        <w:pStyle w:val="ListBullet"/>
        <w:keepNext w:val="0"/>
        <w:spacing w:before="0" w:after="60" w:line="259" w:lineRule="auto"/>
        <w:ind w:left="360" w:hanging="230"/>
      </w:pPr>
      <w:r>
        <w:rPr>
          <w:rFonts w:ascii="DejaVu Sans" w:hAnsi="DejaVu Sans"/>
          <w:color w:val="000000"/>
          <w:sz w:val="21"/>
        </w:rPr>
        <w:t>Transformar a história em caso clínico.</w:t>
      </w:r>
    </w:p>
    <w:p>
      <w:pPr>
        <w:pStyle w:val="ListBullet"/>
        <w:keepNext w:val="0"/>
        <w:spacing w:before="0" w:after="60" w:line="259" w:lineRule="auto"/>
        <w:ind w:left="360" w:hanging="230"/>
      </w:pPr>
      <w:r>
        <w:rPr>
          <w:rFonts w:ascii="DejaVu Sans" w:hAnsi="DejaVu Sans"/>
          <w:color w:val="000000"/>
          <w:sz w:val="21"/>
        </w:rPr>
        <w:t>Dar nome, profissão, cidade ou detalhes identificáveis.</w:t>
      </w:r>
    </w:p>
    <w:p>
      <w:pPr>
        <w:pStyle w:val="ListBullet"/>
        <w:keepNext w:val="0"/>
        <w:spacing w:before="0" w:after="60" w:line="259" w:lineRule="auto"/>
        <w:ind w:left="360" w:hanging="230"/>
      </w:pPr>
      <w:r>
        <w:rPr>
          <w:rFonts w:ascii="DejaVu Sans" w:hAnsi="DejaVu Sans"/>
          <w:color w:val="000000"/>
          <w:sz w:val="21"/>
        </w:rPr>
        <w:t>Afirmar que a relação era segura ou abusiva sem dados.</w:t>
      </w:r>
    </w:p>
    <w:p>
      <w:pPr>
        <w:pStyle w:val="ListBullet"/>
        <w:keepNext w:val="0"/>
        <w:spacing w:before="0" w:after="60" w:line="259" w:lineRule="auto"/>
        <w:ind w:left="360" w:hanging="230"/>
      </w:pPr>
      <w:r>
        <w:rPr>
          <w:rFonts w:ascii="DejaVu Sans" w:hAnsi="DejaVu Sans"/>
          <w:color w:val="000000"/>
          <w:sz w:val="21"/>
        </w:rPr>
        <w:t>Usar o exemplo para negar sinais reais do presente.</w:t>
      </w:r>
    </w:p>
    <w:p>
      <w:pPr>
        <w:pStyle w:val="Heading2"/>
      </w:pPr>
      <w:r>
        <w:rPr>
          <w:rFonts w:ascii="DejaVu Sans" w:hAnsi="DejaVu Sans"/>
          <w:color w:val="000000"/>
          <w:sz w:val="21"/>
        </w:rPr>
        <w:t>Bloco 4 Conteúdo</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498"/>
        <w:gridCol w:w="2498"/>
        <w:gridCol w:w="2498"/>
        <w:gridCol w:w="2498"/>
      </w:tblGrid>
      <w:tr>
        <w:trPr>
          <w:tblHeader w:val="true"/>
        </w:trPr>
        <w:tc>
          <w:tcPr>
            <w:tcW w:type="dxa" w:w="1296"/>
            <w:shd w:fill="1F4E78"/>
            <w:vAlign w:val="center"/>
            <w:tcMar>
              <w:top w:w="110" w:type="dxa"/>
              <w:start w:w="120" w:type="dxa"/>
              <w:bottom w:w="110" w:type="dxa"/>
              <w:end w:w="120" w:type="dxa"/>
            </w:tcMar>
          </w:tcPr>
          <w:p>
            <w:pPr>
              <w:keepNext w:val="0"/>
              <w:spacing w:before="0" w:after="0" w:line="240" w:lineRule="auto"/>
              <w:jc w:val="center"/>
            </w:pPr>
            <w:r>
              <w:rPr>
                <w:rFonts w:ascii="DejaVu Sans" w:hAnsi="DejaVu Sans"/>
                <w:b/>
                <w:color w:val="FFFFFF"/>
                <w:sz w:val="17"/>
              </w:rPr>
              <w:t>Tempo</w:t>
            </w:r>
          </w:p>
        </w:tc>
        <w:tc>
          <w:tcPr>
            <w:tcW w:type="dxa" w:w="3528"/>
            <w:shd w:fill="1F4E78"/>
            <w:vAlign w:val="center"/>
            <w:tcMar>
              <w:top w:w="110" w:type="dxa"/>
              <w:start w:w="120" w:type="dxa"/>
              <w:bottom w:w="110" w:type="dxa"/>
              <w:end w:w="120" w:type="dxa"/>
            </w:tcMar>
          </w:tcPr>
          <w:p>
            <w:pPr>
              <w:keepNext w:val="0"/>
              <w:spacing w:before="0" w:after="0" w:line="240" w:lineRule="auto"/>
              <w:jc w:val="center"/>
            </w:pPr>
            <w:r>
              <w:rPr>
                <w:rFonts w:ascii="DejaVu Sans" w:hAnsi="DejaVu Sans"/>
                <w:b/>
                <w:color w:val="FFFFFF"/>
                <w:sz w:val="17"/>
              </w:rPr>
              <w:t>Objetivo</w:t>
            </w:r>
          </w:p>
        </w:tc>
        <w:tc>
          <w:tcPr>
            <w:tcW w:type="dxa" w:w="2088"/>
            <w:shd w:fill="1F4E78"/>
            <w:vAlign w:val="center"/>
            <w:tcMar>
              <w:top w:w="110" w:type="dxa"/>
              <w:start w:w="120" w:type="dxa"/>
              <w:bottom w:w="110" w:type="dxa"/>
              <w:end w:w="120" w:type="dxa"/>
            </w:tcMar>
          </w:tcPr>
          <w:p>
            <w:pPr>
              <w:keepNext w:val="0"/>
              <w:spacing w:before="0" w:after="0" w:line="240" w:lineRule="auto"/>
              <w:jc w:val="center"/>
            </w:pPr>
            <w:r>
              <w:rPr>
                <w:rFonts w:ascii="DejaVu Sans" w:hAnsi="DejaVu Sans"/>
                <w:b/>
                <w:color w:val="FFFFFF"/>
                <w:sz w:val="17"/>
              </w:rPr>
              <w:t>Emoção desejada</w:t>
            </w:r>
          </w:p>
        </w:tc>
        <w:tc>
          <w:tcPr>
            <w:tcW w:type="dxa" w:w="3384"/>
            <w:shd w:fill="1F4E78"/>
            <w:vAlign w:val="center"/>
            <w:tcMar>
              <w:top w:w="110" w:type="dxa"/>
              <w:start w:w="120" w:type="dxa"/>
              <w:bottom w:w="110" w:type="dxa"/>
              <w:end w:w="120" w:type="dxa"/>
            </w:tcMar>
          </w:tcPr>
          <w:p>
            <w:pPr>
              <w:keepNext w:val="0"/>
              <w:spacing w:before="0" w:after="0" w:line="240" w:lineRule="auto"/>
              <w:jc w:val="center"/>
            </w:pPr>
            <w:r>
              <w:rPr>
                <w:rFonts w:ascii="DejaVu Sans" w:hAnsi="DejaVu Sans"/>
                <w:b/>
                <w:color w:val="FFFFFF"/>
                <w:sz w:val="17"/>
              </w:rPr>
              <w:t>Evidência usada</w:t>
            </w:r>
          </w:p>
        </w:tc>
      </w:tr>
      <w:tr>
        <w:trPr>
          <w:cantSplit w:val="true"/>
        </w:trPr>
        <w:tc>
          <w:tcPr>
            <w:tcW w:type="dxa" w:w="1296"/>
            <w:vAlign w:val="center"/>
            <w:tcMar>
              <w:top w:w="110" w:type="dxa"/>
              <w:start w:w="120" w:type="dxa"/>
              <w:bottom w:w="110" w:type="dxa"/>
              <w:end w:w="120" w:type="dxa"/>
            </w:tcMar>
          </w:tcPr>
          <w:p>
            <w:pPr>
              <w:keepNext w:val="0"/>
              <w:spacing w:before="0" w:after="0" w:line="245" w:lineRule="auto"/>
              <w:jc w:val="left"/>
            </w:pPr>
            <w:r>
              <w:rPr>
                <w:rFonts w:ascii="DejaVu Sans" w:hAnsi="DejaVu Sans"/>
                <w:color w:val="000000"/>
                <w:sz w:val="17"/>
              </w:rPr>
              <w:t>19h22 a 19h50  vinte e oito minutos</w:t>
            </w:r>
          </w:p>
        </w:tc>
        <w:tc>
          <w:tcPr>
            <w:tcW w:type="dxa" w:w="3528"/>
            <w:vAlign w:val="center"/>
            <w:tcMar>
              <w:top w:w="110" w:type="dxa"/>
              <w:start w:w="120" w:type="dxa"/>
              <w:bottom w:w="110" w:type="dxa"/>
              <w:end w:w="120" w:type="dxa"/>
            </w:tcMar>
          </w:tcPr>
          <w:p>
            <w:pPr>
              <w:keepNext w:val="0"/>
              <w:spacing w:before="0" w:after="0" w:line="245" w:lineRule="auto"/>
              <w:jc w:val="left"/>
            </w:pPr>
            <w:r>
              <w:rPr>
                <w:rFonts w:ascii="DejaVu Sans" w:hAnsi="DejaVu Sans"/>
                <w:color w:val="000000"/>
                <w:sz w:val="17"/>
              </w:rPr>
              <w:t>Ensinar três movimentos e produzir uma primeira experiência de Tradução.</w:t>
            </w:r>
          </w:p>
        </w:tc>
        <w:tc>
          <w:tcPr>
            <w:tcW w:type="dxa" w:w="2088"/>
            <w:vAlign w:val="center"/>
            <w:tcMar>
              <w:top w:w="110" w:type="dxa"/>
              <w:start w:w="120" w:type="dxa"/>
              <w:bottom w:w="110" w:type="dxa"/>
              <w:end w:w="120" w:type="dxa"/>
            </w:tcMar>
          </w:tcPr>
          <w:p>
            <w:pPr>
              <w:keepNext w:val="0"/>
              <w:spacing w:before="0" w:after="0" w:line="245" w:lineRule="auto"/>
              <w:jc w:val="left"/>
            </w:pPr>
            <w:r>
              <w:rPr>
                <w:rFonts w:ascii="DejaVu Sans" w:hAnsi="DejaVu Sans"/>
                <w:color w:val="000000"/>
                <w:sz w:val="17"/>
              </w:rPr>
              <w:t>Clareza, dignidade e agência.</w:t>
            </w:r>
          </w:p>
        </w:tc>
        <w:tc>
          <w:tcPr>
            <w:tcW w:type="dxa" w:w="3384"/>
            <w:vAlign w:val="center"/>
            <w:tcMar>
              <w:top w:w="110" w:type="dxa"/>
              <w:start w:w="120" w:type="dxa"/>
              <w:bottom w:w="110" w:type="dxa"/>
              <w:end w:w="120" w:type="dxa"/>
            </w:tcMar>
          </w:tcPr>
          <w:p>
            <w:pPr>
              <w:keepNext w:val="0"/>
              <w:spacing w:before="0" w:after="0" w:line="245" w:lineRule="auto"/>
              <w:jc w:val="left"/>
            </w:pPr>
            <w:r>
              <w:rPr>
                <w:rFonts w:ascii="DejaVu Sans" w:hAnsi="DejaVu Sans"/>
                <w:color w:val="000000"/>
                <w:sz w:val="17"/>
              </w:rPr>
              <w:t>Exemplo prático, mapa e aplicação voluntária.</w:t>
            </w:r>
          </w:p>
        </w:tc>
      </w:tr>
    </w:tbl>
    <w:p>
      <w:pPr>
        <w:spacing w:after="40"/>
      </w:pPr>
    </w:p>
    <w:p>
      <w:pPr>
        <w:keepNext/>
        <w:spacing w:before="80" w:after="40" w:line="259" w:lineRule="auto"/>
      </w:pPr>
      <w:r>
        <w:rPr>
          <w:rFonts w:ascii="DejaVu Sans" w:hAnsi="DejaVu Sans"/>
          <w:b/>
          <w:color w:val="1F4E78"/>
          <w:sz w:val="17"/>
        </w:rPr>
        <w:t>BIG IDEA</w:t>
      </w:r>
    </w:p>
    <w:p>
      <w:pPr>
        <w:keepNext w:val="0"/>
        <w:spacing w:before="0" w:after="160" w:line="259" w:lineRule="auto"/>
        <w:ind w:left="504" w:right="288"/>
      </w:pPr>
      <w:r>
        <w:rPr>
          <w:rFonts w:ascii="DejaVu Sans" w:hAnsi="DejaVu Sans"/>
          <w:i/>
          <w:color w:val="000000"/>
          <w:sz w:val="21"/>
        </w:rPr>
        <w:t>Saber não é ainda ter acesso. Sustentar exige mais do que compreender racionalmente.</w:t>
      </w:r>
    </w:p>
    <w:p>
      <w:pPr>
        <w:pStyle w:val="Heading3"/>
      </w:pPr>
      <w:r>
        <w:rPr>
          <w:rFonts w:ascii="DejaVu Sans" w:hAnsi="DejaVu Sans"/>
          <w:color w:val="000000"/>
          <w:sz w:val="21"/>
        </w:rPr>
        <w:t>Ensinamento 1 Compreender acessar e sustentar são processos diferentes</w:t>
      </w:r>
    </w:p>
    <w:p>
      <w:pPr>
        <w:keepNext w:val="0"/>
        <w:spacing w:before="0" w:after="100" w:line="259" w:lineRule="auto"/>
      </w:pPr>
      <w:r>
        <w:rPr>
          <w:rFonts w:ascii="DejaVu Sans" w:hAnsi="DejaVu Sans"/>
          <w:b/>
          <w:color w:val="000000"/>
          <w:sz w:val="21"/>
        </w:rPr>
        <w:t xml:space="preserve">Crença que quebra </w:t>
      </w:r>
      <w:r>
        <w:rPr>
          <w:rFonts w:ascii="DejaVu Sans" w:hAnsi="DejaVu Sans"/>
          <w:color w:val="000000"/>
          <w:sz w:val="21"/>
        </w:rPr>
        <w:t>Se eu compreendi de verdade, deveria agir diferente em qualquer situação.</w:t>
      </w:r>
    </w:p>
    <w:p>
      <w:pPr>
        <w:keepNext w:val="0"/>
        <w:spacing w:before="0" w:after="100" w:line="259" w:lineRule="auto"/>
      </w:pPr>
      <w:r>
        <w:rPr>
          <w:rFonts w:ascii="DejaVu Sans" w:hAnsi="DejaVu Sans"/>
          <w:b/>
          <w:color w:val="000000"/>
          <w:sz w:val="21"/>
        </w:rPr>
        <w:t xml:space="preserve">O que ensinar </w:t>
      </w:r>
      <w:r>
        <w:rPr>
          <w:rFonts w:ascii="DejaVu Sans" w:hAnsi="DejaVu Sans"/>
          <w:color w:val="000000"/>
          <w:sz w:val="21"/>
        </w:rPr>
        <w:t>O conhecimento pode existir e variar de disponibilidade. O estado, o contexto, a relação, o tempo e os apoios disponíveis participam do que conseguimos acessar.</w:t>
      </w:r>
    </w:p>
    <w:p>
      <w:pPr>
        <w:keepNext/>
        <w:spacing w:before="80" w:after="40" w:line="259" w:lineRule="auto"/>
      </w:pPr>
      <w:r>
        <w:rPr>
          <w:rFonts w:ascii="DejaVu Sans" w:hAnsi="DejaVu Sans"/>
          <w:b/>
          <w:color w:val="1F4E78"/>
          <w:sz w:val="17"/>
        </w:rPr>
        <w:t>FALA BASE</w:t>
      </w:r>
    </w:p>
    <w:p>
      <w:pPr>
        <w:keepNext w:val="0"/>
        <w:spacing w:before="0" w:after="160" w:line="259" w:lineRule="auto"/>
        <w:ind w:left="504" w:right="288"/>
      </w:pPr>
      <w:r>
        <w:t>Compreender é reconhecer ou explicar. Acessar é encontrar essa orientação em uma condição concreta. Sustentar é permanecer em contato com ela tempo suficiente para participar da resposta. Às vezes, precisamos tornar mais acessível algo que já aprendemos. Em outras situações, precisamos reconhecer uma possibilidade e desenvolver recursos para vivê-la.</w:t>
      </w:r>
    </w:p>
    <w:p>
      <w:pPr>
        <w:pStyle w:val="BodyText"/>
        <w:keepNext w:val="0"/>
        <w:spacing w:before="0" w:after="120" w:line="259" w:lineRule="auto"/>
      </w:pPr>
      <w:r>
        <w:rPr>
          <w:rFonts w:ascii="DejaVu Sans" w:hAnsi="DejaVu Sans"/>
          <w:i w:val="0"/>
          <w:color w:val="000000"/>
          <w:sz w:val="21"/>
        </w:rPr>
        <w:t>Usar um exemplo de crítica. Em um momento tranquilo, a pessoa sabe que não quer responder defensivamente. Durante a crítica, aparecem calor, aceleração, ameaça à imagem e impulso de justificar-se. A orientação conhecida pode ficar menos acessível sem ter desaparecido.</w:t>
      </w:r>
    </w:p>
    <w:p>
      <w:pPr>
        <w:keepNext/>
        <w:spacing w:before="80" w:after="40" w:line="259" w:lineRule="auto"/>
      </w:pPr>
      <w:r>
        <w:rPr>
          <w:rFonts w:ascii="DejaVu Sans" w:hAnsi="DejaVu Sans"/>
          <w:b/>
          <w:color w:val="1F4E78"/>
          <w:sz w:val="17"/>
        </w:rPr>
        <w:t>RESPONSABILIDADE</w:t>
      </w:r>
    </w:p>
    <w:p>
      <w:pPr>
        <w:keepNext w:val="0"/>
        <w:spacing w:before="0" w:after="160" w:line="259" w:lineRule="auto"/>
        <w:ind w:left="504" w:right="288"/>
      </w:pPr>
      <w:r>
        <w:rPr>
          <w:rFonts w:ascii="DejaVu Sans" w:hAnsi="DejaVu Sans"/>
          <w:i/>
          <w:color w:val="000000"/>
          <w:sz w:val="21"/>
        </w:rPr>
        <w:t>Isso não prova falta de consciência e também não autoriza qualquer resposta. Mostra onde a aprendizagem precisa tornar-se mais disponível.</w:t>
      </w:r>
    </w:p>
    <w:p>
      <w:pPr>
        <w:pStyle w:val="BodyText"/>
        <w:keepNext w:val="0"/>
        <w:spacing w:before="0" w:after="120" w:line="259" w:lineRule="auto"/>
      </w:pPr>
      <w:r>
        <w:rPr>
          <w:rFonts w:ascii="DejaVu Sans" w:hAnsi="DejaVu Sans"/>
          <w:i w:val="0"/>
          <w:color w:val="000000"/>
          <w:sz w:val="21"/>
        </w:rPr>
        <w:t>Somente depois dessa explicação, nomear competência incorporada: aquilo que você compreendeu começa a ficar mais disponível nas situações reais. Não usar o termo como headline.</w:t>
      </w:r>
    </w:p>
    <w:p>
      <w:pPr/>
      <w:r>
        <w:t>Slide 17 — imagem do artesão. O aprendizado pode ganhar presença na vida. Aquilo que compreendi começa a ficar mais disponível em situações reais: competência incorporada, sem domínio permanente. A imagem do artesão acrescenta trabalho singular e experimentação. Cada um participa da própria transformação, mas precisa de condições, ferramentas, tempo e colaboração. “Esculpir a própria estrutura” é metáfora de participação, não controle total da vida ou obrigação de construir-se sozinho. O próximo movimento pode envolver pedir ajuda, negociar uma demanda ou sair de uma situação. Fala breve, cerca de 45 segundos.</w:t>
      </w:r>
    </w:p>
    <w:p>
      <w:pPr>
        <w:keepNext w:val="0"/>
        <w:spacing w:before="0" w:after="100" w:line="259" w:lineRule="auto"/>
      </w:pPr>
      <w:r>
        <w:rPr>
          <w:rFonts w:ascii="DejaVu Sans" w:hAnsi="DejaVu Sans"/>
          <w:b/>
          <w:color w:val="000000"/>
          <w:sz w:val="21"/>
        </w:rPr>
        <w:t xml:space="preserve">Ponte para a oferta </w:t>
      </w:r>
      <w:r>
        <w:rPr>
          <w:rFonts w:ascii="DejaVu Sans" w:hAnsi="DejaVu Sans"/>
          <w:color w:val="000000"/>
          <w:sz w:val="21"/>
        </w:rPr>
        <w:t>Uma aula pode produzir clareza. Disponibilidade progressiva exige repetição, práticas proporcionais, retorno, aplicação e revisão.</w:t>
      </w:r>
    </w:p>
    <w:p>
      <w:pPr>
        <w:pStyle w:val="Heading3"/>
      </w:pPr>
      <w:r>
        <w:rPr>
          <w:rFonts w:ascii="DejaVu Sans" w:hAnsi="DejaVu Sans"/>
          <w:color w:val="000000"/>
          <w:sz w:val="21"/>
        </w:rPr>
        <w:t>Ensinamento 2 A experiência é multidimensional</w:t>
      </w:r>
    </w:p>
    <w:p>
      <w:pPr>
        <w:keepNext w:val="0"/>
        <w:spacing w:before="0" w:after="100" w:line="259" w:lineRule="auto"/>
      </w:pPr>
      <w:r>
        <w:rPr>
          <w:rFonts w:ascii="DejaVu Sans" w:hAnsi="DejaVu Sans"/>
          <w:b/>
          <w:color w:val="000000"/>
          <w:sz w:val="21"/>
        </w:rPr>
        <w:t xml:space="preserve">Crença que quebra </w:t>
      </w:r>
      <w:r>
        <w:rPr>
          <w:rFonts w:ascii="DejaVu Sans" w:hAnsi="DejaVu Sans"/>
          <w:color w:val="000000"/>
          <w:sz w:val="21"/>
        </w:rPr>
        <w:t>Uma única explicação deve dar conta de toda a experiência.</w:t>
      </w:r>
    </w:p>
    <w:p>
      <w:pPr>
        <w:keepNext w:val="0"/>
        <w:spacing w:before="0" w:after="100" w:line="259" w:lineRule="auto"/>
      </w:pPr>
      <w:r>
        <w:rPr>
          <w:rFonts w:ascii="DejaVu Sans" w:hAnsi="DejaVu Sans"/>
          <w:b/>
          <w:color w:val="000000"/>
          <w:sz w:val="21"/>
        </w:rPr>
        <w:t xml:space="preserve">O que ensinar </w:t>
      </w:r>
      <w:r>
        <w:rPr>
          <w:rFonts w:ascii="DejaVu Sans" w:hAnsi="DejaVu Sans"/>
          <w:color w:val="000000"/>
          <w:sz w:val="21"/>
        </w:rPr>
        <w:t>Corpo, emoção, mente, relações e espiritualidade podem participar simultaneamente. História, ambiente, contexto e valores atravessam essas dimensões.</w:t>
      </w:r>
    </w:p>
    <w:p>
      <w:pPr>
        <w:keepNext/>
        <w:spacing w:before="80" w:after="40" w:line="259" w:lineRule="auto"/>
      </w:pPr>
      <w:r>
        <w:rPr>
          <w:rFonts w:ascii="DejaVu Sans" w:hAnsi="DejaVu Sans"/>
          <w:b/>
          <w:color w:val="1F4E78"/>
          <w:sz w:val="17"/>
        </w:rPr>
        <w:t>FALA BASE</w:t>
      </w:r>
    </w:p>
    <w:p>
      <w:pPr>
        <w:keepNext w:val="0"/>
        <w:spacing w:before="0" w:after="160" w:line="259" w:lineRule="auto"/>
        <w:ind w:left="504" w:right="288"/>
      </w:pPr>
      <w:r>
        <w:rPr>
          <w:rFonts w:ascii="DejaVu Sans" w:hAnsi="DejaVu Sans"/>
          <w:i/>
          <w:color w:val="000000"/>
          <w:sz w:val="21"/>
        </w:rPr>
        <w:t>A experiência é o território. As explicações são mapas. Um mapa pode ajudar muito sem se tornar a totalidade do território.</w:t>
      </w:r>
    </w:p>
    <w:p>
      <w:pPr>
        <w:pStyle w:val="BodyText"/>
        <w:keepNext w:val="0"/>
        <w:spacing w:before="0" w:after="120" w:line="259" w:lineRule="auto"/>
      </w:pPr>
      <w:r>
        <w:rPr>
          <w:rFonts w:ascii="DejaVu Sans" w:hAnsi="DejaVu Sans"/>
          <w:i w:val="0"/>
          <w:color w:val="000000"/>
          <w:sz w:val="21"/>
        </w:rPr>
        <w:t>Percorrer rapidamente as cinco dimensões usando a mensagem sem resposta. Não abrir uma aula sobre cada dimensão. A função é ampliar a leitura:</w:t>
      </w:r>
    </w:p>
    <w:p>
      <w:pPr>
        <w:pStyle w:val="ListBullet"/>
        <w:keepNext w:val="0"/>
        <w:spacing w:before="0" w:after="60" w:line="259" w:lineRule="auto"/>
        <w:ind w:left="360" w:hanging="230"/>
      </w:pPr>
      <w:r>
        <w:rPr>
          <w:rFonts w:ascii="DejaVu Sans" w:hAnsi="DejaVu Sans"/>
          <w:color w:val="000000"/>
          <w:sz w:val="21"/>
        </w:rPr>
        <w:t>Corpo: aperto, aceleração, inquietação, impulso de agir.</w:t>
      </w:r>
    </w:p>
    <w:p>
      <w:pPr>
        <w:pStyle w:val="ListBullet"/>
        <w:keepNext w:val="0"/>
        <w:spacing w:before="0" w:after="60" w:line="259" w:lineRule="auto"/>
        <w:ind w:left="360" w:hanging="230"/>
      </w:pPr>
      <w:r>
        <w:rPr>
          <w:rFonts w:ascii="DejaVu Sans" w:hAnsi="DejaVu Sans"/>
          <w:color w:val="000000"/>
          <w:sz w:val="21"/>
        </w:rPr>
        <w:t>Emoção: medo, tristeza, raiva, vergonha ou combinações.</w:t>
      </w:r>
    </w:p>
    <w:p>
      <w:pPr>
        <w:pStyle w:val="ListBullet"/>
        <w:keepNext w:val="0"/>
        <w:spacing w:before="0" w:after="60" w:line="259" w:lineRule="auto"/>
        <w:ind w:left="360" w:hanging="230"/>
      </w:pPr>
      <w:r>
        <w:rPr>
          <w:rFonts w:ascii="DejaVu Sans" w:hAnsi="DejaVu Sans"/>
          <w:color w:val="000000"/>
          <w:sz w:val="21"/>
        </w:rPr>
        <w:t>Mente: imagens, previsões, conclusões e narrativas.</w:t>
      </w:r>
    </w:p>
    <w:p>
      <w:pPr>
        <w:pStyle w:val="ListBullet"/>
        <w:keepNext w:val="0"/>
        <w:spacing w:before="0" w:after="60" w:line="259" w:lineRule="auto"/>
        <w:ind w:left="360" w:hanging="230"/>
      </w:pPr>
      <w:r>
        <w:rPr>
          <w:rFonts w:ascii="DejaVu Sans" w:hAnsi="DejaVu Sans"/>
          <w:color w:val="000000"/>
          <w:sz w:val="21"/>
        </w:rPr>
        <w:t>Relações: dados do vínculo atual, padrões de comunicação, limites e contexto.</w:t>
      </w:r>
    </w:p>
    <w:p>
      <w:pPr>
        <w:pStyle w:val="ListBullet"/>
        <w:keepNext w:val="0"/>
        <w:spacing w:before="0" w:after="60" w:line="259" w:lineRule="auto"/>
        <w:ind w:left="360" w:hanging="230"/>
      </w:pPr>
      <w:r>
        <w:rPr>
          <w:rFonts w:ascii="DejaVu Sans" w:hAnsi="DejaVu Sans"/>
          <w:color w:val="000000"/>
          <w:sz w:val="21"/>
        </w:rPr>
        <w:t>Espiritualidade: valores, dignidade, sentido, pertencimento e referência profunda, quando isso fizer parte do vivido.</w:t>
      </w:r>
    </w:p>
    <w:p>
      <w:pPr>
        <w:pStyle w:val="BodyText"/>
        <w:keepNext w:val="0"/>
        <w:spacing w:before="0" w:after="120" w:line="259" w:lineRule="auto"/>
      </w:pPr>
      <w:r>
        <w:rPr>
          <w:rFonts w:ascii="DejaVu Sans" w:hAnsi="DejaVu Sans"/>
          <w:i w:val="0"/>
          <w:color w:val="000000"/>
          <w:sz w:val="21"/>
        </w:rPr>
        <w:t>Dizer explicitamente que nenhuma dimensão é obrigatória. Linguagens psicológicas, científicas, filosóficas, tradicionais, energéticas e espirituais podem dialogar sem se tornarem equivalentes ou comprovarem umas às outras.</w:t>
      </w:r>
    </w:p>
    <w:p>
      <w:pPr>
        <w:keepNext/>
        <w:spacing w:before="80" w:after="40" w:line="259" w:lineRule="auto"/>
      </w:pPr>
      <w:r>
        <w:rPr>
          <w:rFonts w:ascii="DejaVu Sans" w:hAnsi="DejaVu Sans"/>
          <w:b/>
          <w:color w:val="1F4E78"/>
          <w:sz w:val="17"/>
        </w:rPr>
        <w:t>ESPIRITUALIDADE</w:t>
      </w:r>
    </w:p>
    <w:p>
      <w:pPr>
        <w:keepNext w:val="0"/>
        <w:spacing w:before="0" w:after="160" w:line="259" w:lineRule="auto"/>
        <w:ind w:left="504" w:right="288"/>
      </w:pPr>
      <w:r>
        <w:rPr>
          <w:rFonts w:ascii="DejaVu Sans" w:hAnsi="DejaVu Sans"/>
          <w:i/>
          <w:color w:val="000000"/>
          <w:sz w:val="21"/>
        </w:rPr>
        <w:t>A espiritualidade entra aqui como dimensão legítima da experiência e da orientação. Ela não exige uma crença comum nem substitui o corpo, as relações e a realidade compartilhada.</w:t>
      </w:r>
    </w:p>
    <w:p>
      <w:pPr/>
      <w:r>
        <w:t>Condução: apresentar a distinção em cerca de 75 segundos, dentro do Ensinamento 2. Não acrescentar uma aula de epigenética à Masterclass. O quadro diferencia os planos e abre o aprofundamento nos módulos já existentes.</w:t>
      </w:r>
    </w:p>
    <w:p>
      <w:pPr/>
      <w:r>
        <w:t>Slide 20 — três usos de antes de estarmos aqui. “Antes de estarmos aqui” tem três usos no TSH. Histórico e familiar: relações, perdas, formas de cuidado, condições sociais e expectativas que antecedem nosso nascimento. Biológico: influências genéticas, gestacionais e possíveis processos epigenéticos, com mecanismos e graus de evidência diferentes. Espiritual: na minha perspectiva, encarnação, continuidade da existência e fundamento primordial da vida. Esses planos podem dialogar. Um mapa ajuda sem conter a vida inteira. Não presumir que uma repetição familiar prove transmissão epigenética, nem apresentar a epigenética como comprovação da encarnação. Os participantes podem investigar a dimensão espiritual sem obrigação de adotar a interpretação do autor. Referências de bastidor: NHGRI, Epigenomics Fact Sheet, https://www.genome.gov/about-genomics/fact-sheets/Epigenomics-Fact-Sheet ; Yehuda et al. (2016), Holocaust Exposure Induced Intergenerational Effects on FKBP5 Methylation, https://pubmed.ncbi.nlm.nih.gov/26410355/ . Associações observadas não estabelecem a causa da experiência individual. Apresentação breve, cerca de 75 segundos.</w:t>
      </w:r>
    </w:p>
    <w:p>
      <w:pPr>
        <w:keepNext w:val="0"/>
        <w:spacing w:before="0" w:after="100" w:line="259" w:lineRule="auto"/>
      </w:pPr>
      <w:r>
        <w:rPr>
          <w:rFonts w:ascii="DejaVu Sans" w:hAnsi="DejaVu Sans"/>
          <w:b/>
          <w:color w:val="000000"/>
          <w:sz w:val="21"/>
        </w:rPr>
        <w:t xml:space="preserve">Ponte para a oferta </w:t>
      </w:r>
      <w:r>
        <w:rPr>
          <w:rFonts w:ascii="DejaVu Sans" w:hAnsi="DejaVu Sans"/>
          <w:color w:val="000000"/>
          <w:sz w:val="21"/>
        </w:rPr>
        <w:t>O curso aprofunda as dimensões progressivamente e ensina a utilizá-las sem reduzir a pessoa a uma única lente.</w:t>
      </w:r>
    </w:p>
    <w:p>
      <w:pPr>
        <w:pStyle w:val="Heading3"/>
      </w:pPr>
      <w:r>
        <w:rPr>
          <w:rFonts w:ascii="DejaVu Sans" w:hAnsi="DejaVu Sans"/>
          <w:color w:val="000000"/>
          <w:sz w:val="21"/>
        </w:rPr>
        <w:t>Ensinamento 3 Traduzir amplia orientação e escolha</w:t>
      </w:r>
    </w:p>
    <w:p>
      <w:pPr>
        <w:keepNext w:val="0"/>
        <w:spacing w:before="0" w:after="100" w:line="259" w:lineRule="auto"/>
      </w:pPr>
      <w:r>
        <w:rPr>
          <w:rFonts w:ascii="DejaVu Sans" w:hAnsi="DejaVu Sans"/>
          <w:b/>
          <w:color w:val="000000"/>
          <w:sz w:val="21"/>
        </w:rPr>
        <w:t xml:space="preserve">Crença que quebra </w:t>
      </w:r>
      <w:r>
        <w:rPr>
          <w:rFonts w:ascii="DejaVu Sans" w:hAnsi="DejaVu Sans"/>
          <w:color w:val="000000"/>
          <w:sz w:val="21"/>
        </w:rPr>
        <w:t>Para mudar, preciso descobrir a explicação correta ou impedir a reação à força.</w:t>
      </w:r>
    </w:p>
    <w:p>
      <w:pPr>
        <w:keepNext w:val="0"/>
        <w:spacing w:before="0" w:after="100" w:line="259" w:lineRule="auto"/>
      </w:pPr>
      <w:r>
        <w:rPr>
          <w:rFonts w:ascii="DejaVu Sans" w:hAnsi="DejaVu Sans"/>
          <w:b/>
          <w:color w:val="000000"/>
          <w:sz w:val="21"/>
        </w:rPr>
        <w:t xml:space="preserve">O que ensinar </w:t>
      </w:r>
      <w:r>
        <w:rPr>
          <w:rFonts w:ascii="DejaVu Sans" w:hAnsi="DejaVu Sans"/>
          <w:color w:val="000000"/>
          <w:sz w:val="21"/>
        </w:rPr>
        <w:t>Tradução é tornar a experiência suficientemente legível para distinguir o que se apresenta, o que foi ativado, o que está sendo interpretado e qual participação se torna possível.</w:t>
      </w:r>
    </w:p>
    <w:p>
      <w:pPr>
        <w:keepNext/>
        <w:spacing w:before="80" w:after="40" w:line="259" w:lineRule="auto"/>
      </w:pPr>
      <w:r>
        <w:rPr>
          <w:rFonts w:ascii="DejaVu Sans" w:hAnsi="DejaVu Sans"/>
          <w:b/>
          <w:color w:val="1F4E78"/>
          <w:sz w:val="17"/>
        </w:rPr>
        <w:t>FALA BASE</w:t>
      </w:r>
    </w:p>
    <w:p>
      <w:pPr>
        <w:keepNext w:val="0"/>
        <w:spacing w:before="0" w:after="160" w:line="259" w:lineRule="auto"/>
        <w:ind w:left="504" w:right="288"/>
      </w:pPr>
      <w:r>
        <w:t>Traduzir ajuda a diferenciar o que ficou misturado, encontrar formas de expressão e elaborar sentidos ainda pouco claros. Uma palavra, imagem ou pergunta pode ajudar nessa descoberta e continuar aberta à revisão.</w:t>
      </w:r>
    </w:p>
    <w:p>
      <w:pPr>
        <w:pStyle w:val="BodyText"/>
        <w:keepNext w:val="0"/>
        <w:spacing w:before="0" w:after="120" w:line="259" w:lineRule="auto"/>
      </w:pPr>
      <w:r>
        <w:rPr>
          <w:rFonts w:ascii="DejaVu Sans" w:hAnsi="DejaVu Sans"/>
          <w:i w:val="0"/>
          <w:color w:val="000000"/>
          <w:sz w:val="21"/>
        </w:rPr>
        <w:t>O Mapa de Acesso utiliza cinco perguntas:</w:t>
      </w:r>
    </w:p>
    <w:p>
      <w:pPr>
        <w:pStyle w:val="BodyText"/>
        <w:keepNext w:val="0"/>
        <w:spacing w:before="0" w:after="60" w:line="259" w:lineRule="auto"/>
        <w:ind w:left="432" w:hanging="259"/>
      </w:pPr>
      <w:r>
        <w:rPr>
          <w:rFonts w:ascii="DejaVu Sans" w:hAnsi="DejaVu Sans"/>
          <w:color w:val="000000"/>
          <w:sz w:val="21"/>
        </w:rPr>
        <w:t>1. O que aconteceu de observável em uma frase?</w:t>
      </w:r>
    </w:p>
    <w:p>
      <w:pPr>
        <w:pStyle w:val="BodyText"/>
        <w:keepNext w:val="0"/>
        <w:spacing w:before="0" w:after="60" w:line="259" w:lineRule="auto"/>
        <w:ind w:left="432" w:hanging="259"/>
      </w:pPr>
      <w:r>
        <w:rPr>
          <w:rFonts w:ascii="DejaVu Sans" w:hAnsi="DejaVu Sans"/>
          <w:color w:val="000000"/>
          <w:sz w:val="21"/>
        </w:rPr>
        <w:t>2. O que foi ativado em mim nas cinco dimensões que estão presentes?</w:t>
      </w:r>
    </w:p>
    <w:p>
      <w:pPr>
        <w:pStyle w:val="BodyText"/>
        <w:keepNext w:val="0"/>
        <w:spacing w:before="0" w:after="60" w:line="259" w:lineRule="auto"/>
        <w:ind w:left="432" w:hanging="259"/>
      </w:pPr>
      <w:r>
        <w:rPr>
          <w:rFonts w:ascii="DejaVu Sans" w:hAnsi="DejaVu Sans"/>
          <w:color w:val="000000"/>
          <w:sz w:val="21"/>
        </w:rPr>
        <w:t>3. Que memória, expectativa ou interpretação pode estar se juntando ao presente?</w:t>
      </w:r>
    </w:p>
    <w:p>
      <w:pPr>
        <w:pStyle w:val="BodyText"/>
        <w:keepNext w:val="0"/>
        <w:spacing w:before="0" w:after="60" w:line="259" w:lineRule="auto"/>
        <w:ind w:left="432" w:hanging="259"/>
      </w:pPr>
      <w:r>
        <w:rPr>
          <w:rFonts w:ascii="DejaVu Sans" w:hAnsi="DejaVu Sans"/>
          <w:color w:val="000000"/>
          <w:sz w:val="21"/>
        </w:rPr>
        <w:t>4. O que ainda não sei e quais dados preciso respeitar?</w:t>
      </w:r>
    </w:p>
    <w:p>
      <w:pPr>
        <w:pStyle w:val="BodyText"/>
        <w:keepNext w:val="0"/>
        <w:spacing w:before="0" w:after="60" w:line="259" w:lineRule="auto"/>
        <w:ind w:left="432" w:hanging="259"/>
      </w:pPr>
      <w:r>
        <w:rPr>
          <w:rFonts w:ascii="DejaVu Sans" w:hAnsi="DejaVu Sans"/>
          <w:color w:val="000000"/>
          <w:sz w:val="21"/>
        </w:rPr>
        <w:t>5. O que importa aqui e qual é o próximo passo pequeno e possível?</w:t>
      </w:r>
    </w:p>
    <w:p>
      <w:pPr>
        <w:pStyle w:val="BodyText"/>
        <w:keepNext w:val="0"/>
        <w:spacing w:before="0" w:after="120" w:line="259" w:lineRule="auto"/>
      </w:pPr>
      <w:r>
        <w:rPr>
          <w:rFonts w:ascii="DejaVu Sans" w:hAnsi="DejaVu Sans"/>
          <w:i w:val="0"/>
          <w:color w:val="000000"/>
          <w:sz w:val="21"/>
        </w:rPr>
        <w:t>Respostas possíveis incluem pausar, pedir informação, esperar, mover-se, buscar apoio, comunicar, estabelecer um limite, reparar ou decidir não agir naquele momento. O mapa não determina a resposta; ele amplia condições para escolhê-la.</w:t>
      </w:r>
    </w:p>
    <w:p>
      <w:pPr>
        <w:keepNext w:val="0"/>
        <w:spacing w:before="0" w:after="100" w:line="259" w:lineRule="auto"/>
      </w:pPr>
      <w:r>
        <w:rPr>
          <w:rFonts w:ascii="DejaVu Sans" w:hAnsi="DejaVu Sans"/>
          <w:b/>
          <w:color w:val="000000"/>
          <w:sz w:val="21"/>
        </w:rPr>
        <w:t xml:space="preserve">Ponte para a oferta </w:t>
      </w:r>
      <w:r>
        <w:rPr>
          <w:rFonts w:ascii="DejaVu Sans" w:hAnsi="DejaVu Sans"/>
          <w:color w:val="000000"/>
          <w:sz w:val="21"/>
        </w:rPr>
        <w:t>A Masterclass apresenta o mapa. O curso desenvolve vocabulário, práticas, diferenciação, presença, limites, reparação e transferência para a vida.</w:t>
      </w:r>
    </w:p>
    <w:p>
      <w:pPr>
        <w:pStyle w:val="Heading3"/>
      </w:pPr>
      <w:r>
        <w:rPr>
          <w:rFonts w:ascii="DejaVu Sans" w:hAnsi="DejaVu Sans"/>
          <w:color w:val="000000"/>
          <w:sz w:val="21"/>
        </w:rPr>
        <w:t>Aplicação breve do Mapa de Acesso</w:t>
      </w:r>
    </w:p>
    <w:p>
      <w:pPr>
        <w:keepNext/>
        <w:spacing w:before="80" w:after="40" w:line="259" w:lineRule="auto"/>
      </w:pPr>
      <w:r>
        <w:rPr>
          <w:rFonts w:ascii="DejaVu Sans" w:hAnsi="DejaVu Sans"/>
          <w:b/>
          <w:color w:val="1F4E78"/>
          <w:sz w:val="17"/>
        </w:rPr>
        <w:t>ESCOLHA E CONSENTIMENTO</w:t>
      </w:r>
    </w:p>
    <w:p>
      <w:pPr>
        <w:keepNext w:val="0"/>
        <w:spacing w:before="0" w:after="160" w:line="259" w:lineRule="auto"/>
        <w:ind w:left="504" w:right="288"/>
      </w:pPr>
      <w:r>
        <w:t>Escolha uma situação recente de intensidade baixa. Você também pode usar a história da mensagem sem resposta, observar o presente ou simplesmente acompanhar. Não haverá partilha obrigatória. Registre palavras soltas, uma imagem, um traço ou algo ainda incompleto. Você pode adaptar minhas palavras ou perceber que elas não correspondem ao que vive.</w:t>
      </w:r>
    </w:p>
    <w:p>
      <w:pPr>
        <w:pStyle w:val="BodyText"/>
        <w:keepNext w:val="0"/>
        <w:spacing w:before="0" w:after="120" w:line="259" w:lineRule="auto"/>
      </w:pPr>
      <w:r>
        <w:t>Conduzir em ritmo lento, deixando cerca de trinta segundos por pergunta. Ler uma pergunta por vez: Na pergunta sobre o que se junta ao presente (slide 27), o espelho é parcial: a situação pode tornar visíveis memórias e necessidades, mas também envolve acontecimentos e pessoas com realidade própria. A interpretação permanece revisável.</w:t>
      </w:r>
    </w:p>
    <w:p>
      <w:pPr>
        <w:pStyle w:val="BodyText"/>
        <w:keepNext w:val="0"/>
        <w:spacing w:before="0" w:after="60" w:line="259" w:lineRule="auto"/>
        <w:ind w:left="432" w:hanging="259"/>
      </w:pPr>
      <w:r>
        <w:t>1. Registre o acontecimento como conseguir, por palavras ou outra linguagem, sem concluir a intenção do outro.</w:t>
      </w:r>
    </w:p>
    <w:p>
      <w:pPr>
        <w:pStyle w:val="BodyText"/>
        <w:keepNext w:val="0"/>
        <w:spacing w:before="0" w:after="60" w:line="259" w:lineRule="auto"/>
        <w:ind w:left="432" w:hanging="259"/>
      </w:pPr>
      <w:r>
        <w:rPr>
          <w:rFonts w:ascii="DejaVu Sans" w:hAnsi="DejaVu Sans"/>
          <w:color w:val="000000"/>
          <w:sz w:val="21"/>
        </w:rPr>
        <w:t>2. Note o que aparece no corpo, na emoção, na mente, nas relações e no sentido. Marque somente o que estiver presente.</w:t>
      </w:r>
    </w:p>
    <w:p>
      <w:pPr>
        <w:pStyle w:val="BodyText"/>
        <w:keepNext w:val="0"/>
        <w:spacing w:before="0" w:after="60" w:line="259" w:lineRule="auto"/>
        <w:ind w:left="432" w:hanging="259"/>
      </w:pPr>
      <w:r>
        <w:rPr>
          <w:rFonts w:ascii="DejaVu Sans" w:hAnsi="DejaVu Sans"/>
          <w:color w:val="000000"/>
          <w:sz w:val="21"/>
        </w:rPr>
        <w:t>3. Registre uma interpretação ou expectativa que ganhou força. Use a palavra talvez.</w:t>
      </w:r>
    </w:p>
    <w:p>
      <w:pPr>
        <w:pStyle w:val="BodyText"/>
        <w:keepNext w:val="0"/>
        <w:spacing w:before="0" w:after="60" w:line="259" w:lineRule="auto"/>
        <w:ind w:left="432" w:hanging="259"/>
      </w:pPr>
      <w:r>
        <w:t>4. Registre uma informação que ainda falta ou algo que permanece aberto. Você pode deixar esse espaço sem resposta.</w:t>
      </w:r>
    </w:p>
    <w:p>
      <w:pPr>
        <w:pStyle w:val="BodyText"/>
        <w:keepNext w:val="0"/>
        <w:spacing w:before="0" w:after="60" w:line="259" w:lineRule="auto"/>
        <w:ind w:left="432" w:hanging="259"/>
      </w:pPr>
      <w:r>
        <w:rPr>
          <w:rFonts w:ascii="DejaVu Sans" w:hAnsi="DejaVu Sans"/>
          <w:color w:val="000000"/>
          <w:sz w:val="21"/>
        </w:rPr>
        <w:t>5. Pergunte o que importa e qual seria o menor próximo passo responsável e possível.</w:t>
      </w:r>
    </w:p>
    <w:p>
      <w:pPr>
        <w:keepNext/>
        <w:spacing w:before="80" w:after="40" w:line="259" w:lineRule="auto"/>
      </w:pPr>
      <w:r>
        <w:rPr>
          <w:rFonts w:ascii="DejaVu Sans" w:hAnsi="DejaVu Sans"/>
          <w:b/>
          <w:color w:val="1F4E78"/>
          <w:sz w:val="17"/>
        </w:rPr>
        <w:t>ALTERNATIVA FUNCIONAL</w:t>
      </w:r>
    </w:p>
    <w:p>
      <w:pPr>
        <w:keepNext w:val="0"/>
        <w:spacing w:before="0" w:after="160" w:line="259" w:lineRule="auto"/>
        <w:ind w:left="504" w:right="288"/>
      </w:pPr>
      <w:r>
        <w:rPr>
          <w:rFonts w:ascii="DejaVu Sans" w:hAnsi="DejaVu Sans"/>
          <w:i/>
          <w:color w:val="000000"/>
          <w:sz w:val="21"/>
        </w:rPr>
        <w:t>Se a atenção interna não for confortável, mantenha os olhos abertos e observe três apoios externos: o contato dos pés, o assento e um ponto da sala. Você pode reduzir, pular ou encerrar o exercício.</w:t>
      </w:r>
    </w:p>
    <w:p>
      <w:pPr>
        <w:keepNext/>
        <w:spacing w:before="80" w:after="40" w:line="259" w:lineRule="auto"/>
      </w:pPr>
      <w:r>
        <w:rPr>
          <w:rFonts w:ascii="DejaVu Sans" w:hAnsi="DejaVu Sans"/>
          <w:b/>
          <w:color w:val="1F4E78"/>
          <w:sz w:val="17"/>
        </w:rPr>
        <w:t>RETORNO PROTEGIDO</w:t>
      </w:r>
    </w:p>
    <w:p>
      <w:pPr>
        <w:keepNext w:val="0"/>
        <w:spacing w:before="0" w:after="160" w:line="259" w:lineRule="auto"/>
        <w:ind w:left="504" w:right="288"/>
      </w:pPr>
      <w:r>
        <w:rPr>
          <w:rFonts w:ascii="DejaVu Sans" w:hAnsi="DejaVu Sans"/>
          <w:i/>
          <w:color w:val="000000"/>
          <w:sz w:val="21"/>
        </w:rPr>
        <w:t>Agora encerre a exploração. Olhe ao redor, reconheça onde você está, perceba os apoios disponíveis e escolha se precisa respirar espontaneamente, mover o corpo, beber água ou apenas permanecer em silêncio.</w:t>
      </w:r>
    </w:p>
    <w:p>
      <w:pPr>
        <w:keepNext/>
        <w:spacing w:before="80" w:after="40" w:line="259" w:lineRule="auto"/>
      </w:pPr>
      <w:r>
        <w:rPr>
          <w:rFonts w:ascii="DejaVu Sans" w:hAnsi="DejaVu Sans"/>
          <w:b/>
          <w:color w:val="1F4E78"/>
          <w:sz w:val="17"/>
        </w:rPr>
        <w:t>FECHAMENTO DA PRÁTICA</w:t>
      </w:r>
    </w:p>
    <w:p>
      <w:pPr>
        <w:keepNext w:val="0"/>
        <w:spacing w:before="0" w:after="160" w:line="259" w:lineRule="auto"/>
        <w:ind w:left="504" w:right="288"/>
      </w:pPr>
      <w:r>
        <w:t>Observe se algo ficou mais claro, se surgiu uma pergunta diferente ou se ainda falta uma forma de dizer. Isso pode orientar o próximo passo.</w:t>
      </w:r>
    </w:p>
    <w:p>
      <w:pPr>
        <w:pStyle w:val="Heading3"/>
      </w:pPr>
      <w:r>
        <w:rPr>
          <w:rFonts w:ascii="DejaVu Sans" w:hAnsi="DejaVu Sans"/>
          <w:color w:val="000000"/>
          <w:sz w:val="21"/>
        </w:rPr>
        <w:t>Evitar no conteúdo</w:t>
      </w:r>
    </w:p>
    <w:p>
      <w:pPr>
        <w:pStyle w:val="ListBullet"/>
        <w:keepNext w:val="0"/>
        <w:spacing w:before="0" w:after="60" w:line="259" w:lineRule="auto"/>
        <w:ind w:left="360" w:hanging="230"/>
      </w:pPr>
      <w:r>
        <w:rPr>
          <w:rFonts w:ascii="DejaVu Sans" w:hAnsi="DejaVu Sans"/>
          <w:color w:val="000000"/>
          <w:sz w:val="21"/>
        </w:rPr>
        <w:t>Recolocar intuição ou hipervigilância como eixo principal ou teste binário.</w:t>
      </w:r>
    </w:p>
    <w:p>
      <w:pPr>
        <w:pStyle w:val="ListBullet"/>
        <w:keepNext w:val="0"/>
        <w:spacing w:before="0" w:after="60" w:line="259" w:lineRule="auto"/>
        <w:ind w:left="360" w:hanging="230"/>
      </w:pPr>
      <w:r>
        <w:rPr>
          <w:rFonts w:ascii="DejaVu Sans" w:hAnsi="DejaVu Sans"/>
          <w:color w:val="000000"/>
          <w:sz w:val="21"/>
        </w:rPr>
        <w:t>Afirmar que o corpo sempre precisa ser regulado primeiro.</w:t>
      </w:r>
    </w:p>
    <w:p>
      <w:pPr>
        <w:pStyle w:val="ListBullet"/>
        <w:keepNext w:val="0"/>
        <w:spacing w:before="0" w:after="60" w:line="259" w:lineRule="auto"/>
        <w:ind w:left="360" w:hanging="230"/>
      </w:pPr>
      <w:r>
        <w:rPr>
          <w:rFonts w:ascii="DejaVu Sans" w:hAnsi="DejaVu Sans"/>
          <w:color w:val="000000"/>
          <w:sz w:val="21"/>
        </w:rPr>
        <w:t>Prometer que nomear emoções reduz ativação em todas as pessoas.</w:t>
      </w:r>
    </w:p>
    <w:p>
      <w:pPr>
        <w:pStyle w:val="ListBullet"/>
        <w:keepNext w:val="0"/>
        <w:spacing w:before="0" w:after="60" w:line="259" w:lineRule="auto"/>
        <w:ind w:left="360" w:hanging="230"/>
      </w:pPr>
      <w:r>
        <w:rPr>
          <w:rFonts w:ascii="DejaVu Sans" w:hAnsi="DejaVu Sans"/>
          <w:color w:val="000000"/>
          <w:sz w:val="21"/>
        </w:rPr>
        <w:t>Apresentar Teoria Polivagal, cérebro preditivo ou qualquer autor como explicação total.</w:t>
      </w:r>
    </w:p>
    <w:p>
      <w:pPr>
        <w:pStyle w:val="ListBullet"/>
        <w:keepNext w:val="0"/>
        <w:spacing w:before="0" w:after="60" w:line="259" w:lineRule="auto"/>
        <w:ind w:left="360" w:hanging="230"/>
      </w:pPr>
      <w:r>
        <w:rPr>
          <w:rFonts w:ascii="DejaVu Sans" w:hAnsi="DejaVu Sans"/>
          <w:color w:val="000000"/>
          <w:sz w:val="21"/>
        </w:rPr>
        <w:t>Pedir relatos pessoais ou interpretar respostas do chat.</w:t>
      </w:r>
    </w:p>
    <w:p>
      <w:pPr>
        <w:pStyle w:val="ListBullet"/>
        <w:keepNext w:val="0"/>
        <w:spacing w:before="0" w:after="60" w:line="259" w:lineRule="auto"/>
        <w:ind w:left="360" w:hanging="230"/>
      </w:pPr>
      <w:r>
        <w:rPr>
          <w:rFonts w:ascii="DejaVu Sans" w:hAnsi="DejaVu Sans"/>
          <w:color w:val="000000"/>
          <w:sz w:val="21"/>
        </w:rPr>
        <w:t>Comprimir o retorno para recuperar tempo.</w:t>
      </w:r>
    </w:p>
    <w:p>
      <w:pPr>
        <w:pStyle w:val="Heading2"/>
      </w:pPr>
      <w:r>
        <w:rPr>
          <w:rFonts w:ascii="DejaVu Sans" w:hAnsi="DejaVu Sans"/>
          <w:color w:val="000000"/>
          <w:sz w:val="21"/>
        </w:rPr>
        <w:t>Bloco 5 Transformação</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498"/>
        <w:gridCol w:w="2498"/>
        <w:gridCol w:w="2498"/>
        <w:gridCol w:w="2498"/>
      </w:tblGrid>
      <w:tr>
        <w:trPr>
          <w:tblHeader w:val="true"/>
        </w:trPr>
        <w:tc>
          <w:tcPr>
            <w:tcW w:type="dxa" w:w="1296"/>
            <w:shd w:fill="1F4E78"/>
            <w:vAlign w:val="center"/>
            <w:tcMar>
              <w:top w:w="110" w:type="dxa"/>
              <w:start w:w="120" w:type="dxa"/>
              <w:bottom w:w="110" w:type="dxa"/>
              <w:end w:w="120" w:type="dxa"/>
            </w:tcMar>
          </w:tcPr>
          <w:p>
            <w:pPr>
              <w:keepNext w:val="0"/>
              <w:spacing w:before="0" w:after="0" w:line="240" w:lineRule="auto"/>
              <w:jc w:val="center"/>
            </w:pPr>
            <w:r>
              <w:rPr>
                <w:rFonts w:ascii="DejaVu Sans" w:hAnsi="DejaVu Sans"/>
                <w:b/>
                <w:color w:val="FFFFFF"/>
                <w:sz w:val="17"/>
              </w:rPr>
              <w:t>Tempo</w:t>
            </w:r>
          </w:p>
        </w:tc>
        <w:tc>
          <w:tcPr>
            <w:tcW w:type="dxa" w:w="3528"/>
            <w:shd w:fill="1F4E78"/>
            <w:vAlign w:val="center"/>
            <w:tcMar>
              <w:top w:w="110" w:type="dxa"/>
              <w:start w:w="120" w:type="dxa"/>
              <w:bottom w:w="110" w:type="dxa"/>
              <w:end w:w="120" w:type="dxa"/>
            </w:tcMar>
          </w:tcPr>
          <w:p>
            <w:pPr>
              <w:keepNext w:val="0"/>
              <w:spacing w:before="0" w:after="0" w:line="240" w:lineRule="auto"/>
              <w:jc w:val="center"/>
            </w:pPr>
            <w:r>
              <w:rPr>
                <w:rFonts w:ascii="DejaVu Sans" w:hAnsi="DejaVu Sans"/>
                <w:b/>
                <w:color w:val="FFFFFF"/>
                <w:sz w:val="17"/>
              </w:rPr>
              <w:t>Objetivo</w:t>
            </w:r>
          </w:p>
        </w:tc>
        <w:tc>
          <w:tcPr>
            <w:tcW w:type="dxa" w:w="2088"/>
            <w:shd w:fill="1F4E78"/>
            <w:vAlign w:val="center"/>
            <w:tcMar>
              <w:top w:w="110" w:type="dxa"/>
              <w:start w:w="120" w:type="dxa"/>
              <w:bottom w:w="110" w:type="dxa"/>
              <w:end w:w="120" w:type="dxa"/>
            </w:tcMar>
          </w:tcPr>
          <w:p>
            <w:pPr>
              <w:keepNext w:val="0"/>
              <w:spacing w:before="0" w:after="0" w:line="240" w:lineRule="auto"/>
              <w:jc w:val="center"/>
            </w:pPr>
            <w:r>
              <w:rPr>
                <w:rFonts w:ascii="DejaVu Sans" w:hAnsi="DejaVu Sans"/>
                <w:b/>
                <w:color w:val="FFFFFF"/>
                <w:sz w:val="17"/>
              </w:rPr>
              <w:t>Emoção desejada</w:t>
            </w:r>
          </w:p>
        </w:tc>
        <w:tc>
          <w:tcPr>
            <w:tcW w:type="dxa" w:w="3384"/>
            <w:shd w:fill="1F4E78"/>
            <w:vAlign w:val="center"/>
            <w:tcMar>
              <w:top w:w="110" w:type="dxa"/>
              <w:start w:w="120" w:type="dxa"/>
              <w:bottom w:w="110" w:type="dxa"/>
              <w:end w:w="120" w:type="dxa"/>
            </w:tcMar>
          </w:tcPr>
          <w:p>
            <w:pPr>
              <w:keepNext w:val="0"/>
              <w:spacing w:before="0" w:after="0" w:line="240" w:lineRule="auto"/>
              <w:jc w:val="center"/>
            </w:pPr>
            <w:r>
              <w:rPr>
                <w:rFonts w:ascii="DejaVu Sans" w:hAnsi="DejaVu Sans"/>
                <w:b/>
                <w:color w:val="FFFFFF"/>
                <w:sz w:val="17"/>
              </w:rPr>
              <w:t>Evidência usada</w:t>
            </w:r>
          </w:p>
        </w:tc>
      </w:tr>
      <w:tr>
        <w:trPr>
          <w:cantSplit w:val="true"/>
        </w:trPr>
        <w:tc>
          <w:tcPr>
            <w:tcW w:type="dxa" w:w="1296"/>
            <w:vAlign w:val="center"/>
            <w:tcMar>
              <w:top w:w="110" w:type="dxa"/>
              <w:start w:w="120" w:type="dxa"/>
              <w:bottom w:w="110" w:type="dxa"/>
              <w:end w:w="120" w:type="dxa"/>
            </w:tcMar>
          </w:tcPr>
          <w:p>
            <w:pPr>
              <w:keepNext w:val="0"/>
              <w:spacing w:before="0" w:after="0" w:line="245" w:lineRule="auto"/>
              <w:jc w:val="left"/>
            </w:pPr>
            <w:r>
              <w:rPr>
                <w:rFonts w:ascii="DejaVu Sans" w:hAnsi="DejaVu Sans"/>
                <w:color w:val="000000"/>
                <w:sz w:val="17"/>
              </w:rPr>
              <w:t>19h50 a 19h58  oito minutos</w:t>
            </w:r>
          </w:p>
        </w:tc>
        <w:tc>
          <w:tcPr>
            <w:tcW w:type="dxa" w:w="3528"/>
            <w:vAlign w:val="center"/>
            <w:tcMar>
              <w:top w:w="110" w:type="dxa"/>
              <w:start w:w="120" w:type="dxa"/>
              <w:bottom w:w="110" w:type="dxa"/>
              <w:end w:w="120" w:type="dxa"/>
            </w:tcMar>
          </w:tcPr>
          <w:p>
            <w:pPr>
              <w:keepNext w:val="0"/>
              <w:spacing w:before="0" w:after="0" w:line="245" w:lineRule="auto"/>
              <w:jc w:val="left"/>
            </w:pPr>
            <w:r>
              <w:rPr>
                <w:rFonts w:ascii="DejaVu Sans" w:hAnsi="DejaVu Sans"/>
                <w:color w:val="000000"/>
                <w:sz w:val="17"/>
              </w:rPr>
              <w:t>Consolidar a mudança de leitura e mostrar o que pode começar a ficar mais disponível.</w:t>
            </w:r>
          </w:p>
        </w:tc>
        <w:tc>
          <w:tcPr>
            <w:tcW w:type="dxa" w:w="2088"/>
            <w:vAlign w:val="center"/>
            <w:tcMar>
              <w:top w:w="110" w:type="dxa"/>
              <w:start w:w="120" w:type="dxa"/>
              <w:bottom w:w="110" w:type="dxa"/>
              <w:end w:w="120" w:type="dxa"/>
            </w:tcMar>
          </w:tcPr>
          <w:p>
            <w:pPr>
              <w:keepNext w:val="0"/>
              <w:spacing w:before="0" w:after="0" w:line="245" w:lineRule="auto"/>
              <w:jc w:val="left"/>
            </w:pPr>
            <w:r>
              <w:rPr>
                <w:rFonts w:ascii="DejaVu Sans" w:hAnsi="DejaVu Sans"/>
                <w:color w:val="000000"/>
                <w:sz w:val="17"/>
              </w:rPr>
              <w:t>Esperança realista, confiança e dignidade.</w:t>
            </w:r>
          </w:p>
        </w:tc>
        <w:tc>
          <w:tcPr>
            <w:tcW w:type="dxa" w:w="3384"/>
            <w:vAlign w:val="center"/>
            <w:tcMar>
              <w:top w:w="110" w:type="dxa"/>
              <w:start w:w="120" w:type="dxa"/>
              <w:bottom w:w="110" w:type="dxa"/>
              <w:end w:w="120" w:type="dxa"/>
            </w:tcMar>
          </w:tcPr>
          <w:p>
            <w:pPr>
              <w:keepNext w:val="0"/>
              <w:spacing w:before="0" w:after="0" w:line="245" w:lineRule="auto"/>
              <w:jc w:val="left"/>
            </w:pPr>
            <w:r>
              <w:rPr>
                <w:rFonts w:ascii="DejaVu Sans" w:hAnsi="DejaVu Sans"/>
                <w:color w:val="000000"/>
                <w:sz w:val="17"/>
              </w:rPr>
              <w:t>Antes e depois do caso, aplicação ao vivo e episódio autobiográfico breve.</w:t>
            </w:r>
          </w:p>
        </w:tc>
      </w:tr>
    </w:tbl>
    <w:p>
      <w:pPr>
        <w:spacing w:after="40"/>
      </w:pPr>
    </w:p>
    <w:p>
      <w:pPr>
        <w:pStyle w:val="Heading3"/>
      </w:pPr>
      <w:r>
        <w:rPr>
          <w:rFonts w:ascii="DejaVu Sans" w:hAnsi="DejaVu Sans"/>
          <w:color w:val="000000"/>
          <w:sz w:val="21"/>
        </w:rPr>
        <w:t>Sequência de evidências</w:t>
      </w:r>
    </w:p>
    <w:p>
      <w:pPr>
        <w:pStyle w:val="BodyText"/>
        <w:keepNext w:val="0"/>
        <w:spacing w:before="0" w:after="60" w:line="259" w:lineRule="auto"/>
        <w:ind w:left="432" w:hanging="259"/>
      </w:pPr>
      <w:r>
        <w:rPr>
          <w:rFonts w:ascii="DejaVu Sans" w:hAnsi="DejaVu Sans"/>
          <w:color w:val="000000"/>
          <w:sz w:val="21"/>
        </w:rPr>
        <w:t>1. Voltar ao caso composto e mostrar o que ficou mais legível.</w:t>
      </w:r>
    </w:p>
    <w:p>
      <w:pPr>
        <w:pStyle w:val="BodyText"/>
        <w:keepNext w:val="0"/>
        <w:spacing w:before="0" w:after="60" w:line="259" w:lineRule="auto"/>
        <w:ind w:left="432" w:hanging="259"/>
      </w:pPr>
      <w:r>
        <w:t>2. Convidar o participante a observar se houve alguma diferença em sua pergunta, sem pressupor mudança ou pedir conteúdo pessoal.</w:t>
      </w:r>
    </w:p>
    <w:p>
      <w:pPr>
        <w:pStyle w:val="BodyText"/>
        <w:keepNext w:val="0"/>
        <w:spacing w:before="0" w:after="60" w:line="259" w:lineRule="auto"/>
        <w:ind w:left="432" w:hanging="259"/>
      </w:pPr>
      <w:r>
        <w:rPr>
          <w:rFonts w:ascii="DejaVu Sans" w:hAnsi="DejaVu Sans"/>
          <w:color w:val="000000"/>
          <w:sz w:val="21"/>
        </w:rPr>
        <w:t>3. Apresentar o EIXO como síntese funcional.</w:t>
      </w:r>
    </w:p>
    <w:p>
      <w:pPr>
        <w:pStyle w:val="BodyText"/>
        <w:keepNext w:val="0"/>
        <w:spacing w:before="0" w:after="60" w:line="259" w:lineRule="auto"/>
        <w:ind w:left="432" w:hanging="259"/>
      </w:pPr>
      <w:r>
        <w:rPr>
          <w:rFonts w:ascii="DejaVu Sans" w:hAnsi="DejaVu Sans"/>
          <w:color w:val="000000"/>
          <w:sz w:val="21"/>
        </w:rPr>
        <w:t>4. Narrar o Sorriso Interior como experiência autobiográfica singular, não como prova.</w:t>
      </w:r>
    </w:p>
    <w:p>
      <w:pPr>
        <w:keepNext/>
        <w:spacing w:before="80" w:after="40" w:line="259" w:lineRule="auto"/>
      </w:pPr>
      <w:r>
        <w:rPr>
          <w:rFonts w:ascii="DejaVu Sans" w:hAnsi="DejaVu Sans"/>
          <w:b/>
          <w:color w:val="1F4E78"/>
          <w:sz w:val="17"/>
        </w:rPr>
        <w:t>TRANSFORMAÇÃO OBSERVÁVEL</w:t>
      </w:r>
    </w:p>
    <w:p>
      <w:pPr>
        <w:keepNext w:val="0"/>
        <w:spacing w:before="0" w:after="160" w:line="259" w:lineRule="auto"/>
        <w:ind w:left="504" w:right="288"/>
      </w:pPr>
      <w:r>
        <w:rPr>
          <w:rFonts w:ascii="DejaVu Sans" w:hAnsi="DejaVu Sans"/>
          <w:i/>
          <w:color w:val="000000"/>
          <w:sz w:val="21"/>
        </w:rPr>
        <w:t>Antes, a demora parecia significar rejeição. Depois da Tradução, a rejeição continua sendo uma hipótese possível, mas deixa de ocupar sozinha todo o campo. Corpo, emoção, história, dados presentes, limites e outras respostas podem ser reconhecidos.</w:t>
      </w:r>
    </w:p>
    <w:p>
      <w:pPr>
        <w:keepNext/>
        <w:spacing w:before="80" w:after="40" w:line="259" w:lineRule="auto"/>
      </w:pPr>
      <w:r>
        <w:rPr>
          <w:rFonts w:ascii="DejaVu Sans" w:hAnsi="DejaVu Sans"/>
          <w:b/>
          <w:color w:val="1F4E78"/>
          <w:sz w:val="17"/>
        </w:rPr>
        <w:t>SÍNTESE DO EIXO</w:t>
      </w:r>
    </w:p>
    <w:p>
      <w:pPr>
        <w:keepNext w:val="0"/>
        <w:spacing w:before="0" w:after="160" w:line="259" w:lineRule="auto"/>
        <w:ind w:left="504" w:right="288"/>
      </w:pPr>
      <w:r>
        <w:rPr>
          <w:rFonts w:ascii="DejaVu Sans" w:hAnsi="DejaVu Sans"/>
          <w:i/>
          <w:color w:val="000000"/>
          <w:sz w:val="21"/>
        </w:rPr>
        <w:t>O objetivo não é nunca entrar no automático. É reconhecer mais cedo, criar algum intervalo, diferenciar o que ficou misturado, recuperar orientação e participar da resposta com mais frequência.</w:t>
      </w:r>
    </w:p>
    <w:p>
      <w:pPr>
        <w:keepNext/>
        <w:spacing w:before="80" w:after="40" w:line="259" w:lineRule="auto"/>
      </w:pPr>
      <w:r>
        <w:rPr>
          <w:rFonts w:ascii="DejaVu Sans" w:hAnsi="DejaVu Sans"/>
          <w:b/>
          <w:color w:val="1F4E78"/>
          <w:sz w:val="17"/>
        </w:rPr>
        <w:t>PRESENÇA QUE SUSTENTA</w:t>
      </w:r>
    </w:p>
    <w:p>
      <w:pPr>
        <w:keepNext w:val="0"/>
        <w:spacing w:before="0" w:after="160" w:line="259" w:lineRule="auto"/>
        <w:ind w:left="504" w:right="288"/>
      </w:pPr>
      <w:r>
        <w:rPr>
          <w:rFonts w:ascii="DejaVu Sans" w:hAnsi="DejaVu Sans"/>
          <w:i/>
          <w:color w:val="000000"/>
          <w:sz w:val="21"/>
        </w:rPr>
        <w:t>Presença que sustenta é presença suficiente para continuar em contato com o que acontece, diferenciar o que está misturado e recuperar orientação antes que o impulso decida tudo sozinho.</w:t>
      </w:r>
    </w:p>
    <w:p>
      <w:pPr/>
      <w:r>
        <w:t>Quadro didático: necessidade legítima / reconhecer limites sem desqualificá-la; disponibilidade do outro / investigar sem concluir a causa à distância; minha participação / não garante mudança alheia; repetição familiar / não exige resolver sozinho a história da família.</w:t>
      </w:r>
    </w:p>
    <w:p>
      <w:pPr/>
      <w:r>
        <w:t>Slide 34 — necessidades e limites relacionais. Retomar o caso composto da mensagem não respondida. Minha necessidade de contato pode ser legítima; ainda não sei o que explica a indisponibilidade do outro. Posso perguntar, comunicar, negociar, procurar outro apoio ou estabelecer um limite. Minha participação não controla a resposta alheia. Reconhecer uma repetição familiar não me torna responsável por resolver sozinho a história da família. Presença suficiente para continuar em contato pode incluir afastamento protetivo. Não requer calma contínua, permanência no vínculo ou interpretação da causa à distância. Percorrer as quatro distinções em cerca de 90 segundos, sem pedir relatos íntimos.</w:t>
      </w:r>
    </w:p>
    <w:p>
      <w:pPr>
        <w:pStyle w:val="Heading3"/>
      </w:pPr>
      <w:r>
        <w:rPr>
          <w:rFonts w:ascii="DejaVu Sans" w:hAnsi="DejaVu Sans"/>
          <w:color w:val="000000"/>
          <w:sz w:val="21"/>
        </w:rPr>
        <w:t>Sorriso Interior</w:t>
      </w:r>
    </w:p>
    <w:p>
      <w:pPr>
        <w:pStyle w:val="BodyText"/>
        <w:keepNext w:val="0"/>
        <w:spacing w:before="0" w:after="120" w:line="259" w:lineRule="auto"/>
      </w:pPr>
      <w:r>
        <w:rPr>
          <w:rFonts w:ascii="DejaVu Sans" w:hAnsi="DejaVu Sans"/>
          <w:i w:val="0"/>
          <w:color w:val="000000"/>
          <w:sz w:val="21"/>
        </w:rPr>
        <w:t>Usar uma versão mínima até que os detalhes factuais do episódio sejam confirmados por Fabiano. O trecho abaixo preserva somente o núcleo já autorizado: prática legítima, autobiográfica, breve e ilustrativa.</w:t>
      </w:r>
    </w:p>
    <w:p>
      <w:pPr>
        <w:keepNext/>
        <w:spacing w:before="80" w:after="40" w:line="259" w:lineRule="auto"/>
      </w:pPr>
      <w:r>
        <w:rPr>
          <w:rFonts w:ascii="DejaVu Sans" w:hAnsi="DejaVu Sans"/>
          <w:b/>
          <w:color w:val="1F4E78"/>
          <w:sz w:val="17"/>
        </w:rPr>
        <w:t>VERSÃO ORAL SEGURA</w:t>
      </w:r>
    </w:p>
    <w:p>
      <w:pPr>
        <w:keepNext w:val="0"/>
        <w:spacing w:before="0" w:after="160" w:line="259" w:lineRule="auto"/>
        <w:ind w:left="504" w:right="288"/>
      </w:pPr>
      <w:r>
        <w:rPr>
          <w:rFonts w:ascii="DejaVu Sans" w:hAnsi="DejaVu Sans"/>
          <w:i/>
          <w:color w:val="000000"/>
          <w:sz w:val="21"/>
        </w:rPr>
        <w:t>Quero contar um episódio pessoal, não como prova nem como garantia. Em um momento de pressão, percebi que meu estado estreitava minhas possibilidades. Recorri a uma prática tradicional que conheço e pratico, o Sorriso Interior. A situação externa não se resolveu por mágica. O que mudou foi minha relação interna com aquele momento: apareceu espaço suficiente para perceber, reorganizar e escolher o próximo passo. Essa é uma experiência singular. Ela mostra por que acesso precisa ser vivido e testado, e não apenas entendido.</w:t>
      </w:r>
    </w:p>
    <w:p>
      <w:pPr>
        <w:pStyle w:val="BodyText"/>
        <w:keepNext w:val="0"/>
        <w:spacing w:before="0" w:after="120" w:line="259" w:lineRule="auto"/>
      </w:pPr>
      <w:r>
        <w:rPr>
          <w:rFonts w:ascii="DejaVu Sans" w:hAnsi="DejaVu Sans"/>
          <w:i w:val="0"/>
          <w:color w:val="000000"/>
          <w:sz w:val="21"/>
        </w:rPr>
        <w:t>Se Fabiano confirmar integralmente a versão do trânsito em São Paulo, viagem para ministrar um curso, adiamento para a manhã seguinte e efeito subjetivo da prática, esses dados poderão substituir a versão mínima no ensaio final.</w:t>
      </w:r>
    </w:p>
    <w:p>
      <w:pPr>
        <w:keepNext/>
        <w:spacing w:before="80" w:after="40" w:line="259" w:lineRule="auto"/>
      </w:pPr>
      <w:r>
        <w:rPr>
          <w:rFonts w:ascii="DejaVu Sans" w:hAnsi="DejaVu Sans"/>
          <w:b/>
          <w:color w:val="1F4E78"/>
          <w:sz w:val="17"/>
        </w:rPr>
        <w:t>TRANSIÇÃO PARA A OFERTA</w:t>
      </w:r>
    </w:p>
    <w:p>
      <w:pPr>
        <w:keepNext w:val="0"/>
        <w:spacing w:before="0" w:after="160" w:line="259" w:lineRule="auto"/>
        <w:ind w:left="504" w:right="288"/>
      </w:pPr>
      <w:r>
        <w:rPr>
          <w:rFonts w:ascii="DejaVu Sans" w:hAnsi="DejaVu Sans"/>
          <w:i/>
          <w:color w:val="000000"/>
          <w:sz w:val="21"/>
        </w:rPr>
        <w:t>Em 90 minutos, fizemos uma primeira travessia. Tornar essa capacidade mais disponível exige revisitar o processo, praticá-lo em diferentes dimensões da vida e aprender com as repetições.</w:t>
      </w:r>
    </w:p>
    <w:p>
      <w:pPr>
        <w:pStyle w:val="Heading3"/>
      </w:pPr>
      <w:r>
        <w:rPr>
          <w:rFonts w:ascii="DejaVu Sans" w:hAnsi="DejaVu Sans"/>
          <w:color w:val="000000"/>
          <w:sz w:val="21"/>
        </w:rPr>
        <w:t>Evitar</w:t>
      </w:r>
    </w:p>
    <w:p>
      <w:pPr>
        <w:pStyle w:val="ListBullet"/>
        <w:keepNext w:val="0"/>
        <w:spacing w:before="0" w:after="60" w:line="259" w:lineRule="auto"/>
        <w:ind w:left="360" w:hanging="230"/>
      </w:pPr>
      <w:r>
        <w:rPr>
          <w:rFonts w:ascii="DejaVu Sans" w:hAnsi="DejaVu Sans"/>
          <w:color w:val="000000"/>
          <w:sz w:val="21"/>
        </w:rPr>
        <w:t>Apresentar o Sorriso Interior como mecanismo do curso.</w:t>
      </w:r>
    </w:p>
    <w:p>
      <w:pPr>
        <w:pStyle w:val="ListBullet"/>
        <w:keepNext w:val="0"/>
        <w:spacing w:before="0" w:after="60" w:line="259" w:lineRule="auto"/>
        <w:ind w:left="360" w:hanging="230"/>
      </w:pPr>
      <w:r>
        <w:rPr>
          <w:rFonts w:ascii="DejaVu Sans" w:hAnsi="DejaVu Sans"/>
          <w:color w:val="000000"/>
          <w:sz w:val="21"/>
        </w:rPr>
        <w:t>Dizer que a prática regula qualquer pessoa em segundos.</w:t>
      </w:r>
    </w:p>
    <w:p>
      <w:pPr>
        <w:pStyle w:val="ListBullet"/>
        <w:keepNext w:val="0"/>
        <w:spacing w:before="0" w:after="60" w:line="259" w:lineRule="auto"/>
        <w:ind w:left="360" w:hanging="230"/>
      </w:pPr>
      <w:r>
        <w:rPr>
          <w:rFonts w:ascii="DejaVu Sans" w:hAnsi="DejaVu Sans"/>
          <w:color w:val="000000"/>
          <w:sz w:val="21"/>
        </w:rPr>
        <w:t>Usar o episódio como prova clínica.</w:t>
      </w:r>
    </w:p>
    <w:p>
      <w:pPr>
        <w:pStyle w:val="ListBullet"/>
        <w:keepNext w:val="0"/>
        <w:spacing w:before="0" w:after="60" w:line="259" w:lineRule="auto"/>
        <w:ind w:left="360" w:hanging="230"/>
      </w:pPr>
      <w:r>
        <w:rPr>
          <w:rFonts w:ascii="DejaVu Sans" w:hAnsi="DejaVu Sans"/>
          <w:color w:val="000000"/>
          <w:sz w:val="21"/>
        </w:rPr>
        <w:t>Acrescentar uma segunda história autobiográfica.</w:t>
      </w:r>
    </w:p>
    <w:p>
      <w:r>
        <w:rPr>
          <w:rFonts w:ascii="DejaVu Sans" w:hAnsi="DejaVu Sans"/>
          <w:color w:val="000000"/>
          <w:sz w:val="21"/>
        </w:rPr>
      </w:r>
    </w:p>
    <w:p>
      <w:pPr>
        <w:pStyle w:val="Heading2"/>
        <w:pageBreakBefore w:val="0"/>
      </w:pPr>
      <w:r>
        <w:rPr>
          <w:rFonts w:ascii="DejaVu Sans" w:hAnsi="DejaVu Sans"/>
          <w:color w:val="000000"/>
          <w:sz w:val="21"/>
        </w:rPr>
        <w:t>Bloco 6 Oferta</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498"/>
        <w:gridCol w:w="2498"/>
        <w:gridCol w:w="2498"/>
        <w:gridCol w:w="2498"/>
      </w:tblGrid>
      <w:tr>
        <w:trPr>
          <w:tblHeader w:val="true"/>
        </w:trPr>
        <w:tc>
          <w:tcPr>
            <w:tcW w:type="dxa" w:w="1296"/>
            <w:shd w:fill="1F4E78"/>
            <w:vAlign w:val="center"/>
            <w:tcMar>
              <w:top w:w="110" w:type="dxa"/>
              <w:start w:w="120" w:type="dxa"/>
              <w:bottom w:w="110" w:type="dxa"/>
              <w:end w:w="120" w:type="dxa"/>
            </w:tcMar>
          </w:tcPr>
          <w:p>
            <w:pPr>
              <w:keepNext w:val="0"/>
              <w:spacing w:before="0" w:after="0" w:line="240" w:lineRule="auto"/>
              <w:jc w:val="center"/>
            </w:pPr>
            <w:r>
              <w:rPr>
                <w:rFonts w:ascii="DejaVu Sans" w:hAnsi="DejaVu Sans"/>
                <w:b/>
                <w:color w:val="FFFFFF"/>
                <w:sz w:val="17"/>
              </w:rPr>
              <w:t>Tempo</w:t>
            </w:r>
          </w:p>
        </w:tc>
        <w:tc>
          <w:tcPr>
            <w:tcW w:type="dxa" w:w="3528"/>
            <w:shd w:fill="1F4E78"/>
            <w:vAlign w:val="center"/>
            <w:tcMar>
              <w:top w:w="110" w:type="dxa"/>
              <w:start w:w="120" w:type="dxa"/>
              <w:bottom w:w="110" w:type="dxa"/>
              <w:end w:w="120" w:type="dxa"/>
            </w:tcMar>
          </w:tcPr>
          <w:p>
            <w:pPr>
              <w:keepNext w:val="0"/>
              <w:spacing w:before="0" w:after="0" w:line="240" w:lineRule="auto"/>
              <w:jc w:val="center"/>
            </w:pPr>
            <w:r>
              <w:rPr>
                <w:rFonts w:ascii="DejaVu Sans" w:hAnsi="DejaVu Sans"/>
                <w:b/>
                <w:color w:val="FFFFFF"/>
                <w:sz w:val="17"/>
              </w:rPr>
              <w:t>Objetivo</w:t>
            </w:r>
          </w:p>
        </w:tc>
        <w:tc>
          <w:tcPr>
            <w:tcW w:type="dxa" w:w="2088"/>
            <w:shd w:fill="1F4E78"/>
            <w:vAlign w:val="center"/>
            <w:tcMar>
              <w:top w:w="110" w:type="dxa"/>
              <w:start w:w="120" w:type="dxa"/>
              <w:bottom w:w="110" w:type="dxa"/>
              <w:end w:w="120" w:type="dxa"/>
            </w:tcMar>
          </w:tcPr>
          <w:p>
            <w:pPr>
              <w:keepNext w:val="0"/>
              <w:spacing w:before="0" w:after="0" w:line="240" w:lineRule="auto"/>
              <w:jc w:val="center"/>
            </w:pPr>
            <w:r>
              <w:rPr>
                <w:rFonts w:ascii="DejaVu Sans" w:hAnsi="DejaVu Sans"/>
                <w:b/>
                <w:color w:val="FFFFFF"/>
                <w:sz w:val="17"/>
              </w:rPr>
              <w:t>Emoção desejada</w:t>
            </w:r>
          </w:p>
        </w:tc>
        <w:tc>
          <w:tcPr>
            <w:tcW w:type="dxa" w:w="3384"/>
            <w:shd w:fill="1F4E78"/>
            <w:vAlign w:val="center"/>
            <w:tcMar>
              <w:top w:w="110" w:type="dxa"/>
              <w:start w:w="120" w:type="dxa"/>
              <w:bottom w:w="110" w:type="dxa"/>
              <w:end w:w="120" w:type="dxa"/>
            </w:tcMar>
          </w:tcPr>
          <w:p>
            <w:pPr>
              <w:keepNext w:val="0"/>
              <w:spacing w:before="0" w:after="0" w:line="240" w:lineRule="auto"/>
              <w:jc w:val="center"/>
            </w:pPr>
            <w:r>
              <w:rPr>
                <w:rFonts w:ascii="DejaVu Sans" w:hAnsi="DejaVu Sans"/>
                <w:b/>
                <w:color w:val="FFFFFF"/>
                <w:sz w:val="17"/>
              </w:rPr>
              <w:t>Evidência usada</w:t>
            </w:r>
          </w:p>
        </w:tc>
      </w:tr>
      <w:tr>
        <w:trPr>
          <w:cantSplit w:val="true"/>
        </w:trPr>
        <w:tc>
          <w:tcPr>
            <w:tcW w:type="dxa" w:w="1296"/>
            <w:vAlign w:val="center"/>
            <w:tcMar>
              <w:top w:w="110" w:type="dxa"/>
              <w:start w:w="120" w:type="dxa"/>
              <w:bottom w:w="110" w:type="dxa"/>
              <w:end w:w="120" w:type="dxa"/>
            </w:tcMar>
          </w:tcPr>
          <w:p>
            <w:pPr>
              <w:keepNext w:val="0"/>
              <w:spacing w:before="0" w:after="0" w:line="245" w:lineRule="auto"/>
              <w:jc w:val="left"/>
            </w:pPr>
            <w:r>
              <w:rPr>
                <w:rFonts w:ascii="DejaVu Sans" w:hAnsi="DejaVu Sans"/>
                <w:color w:val="000000"/>
                <w:sz w:val="17"/>
              </w:rPr>
              <w:t>19h58 a 20h11  treze minutos</w:t>
            </w:r>
          </w:p>
        </w:tc>
        <w:tc>
          <w:tcPr>
            <w:tcW w:type="dxa" w:w="3528"/>
            <w:vAlign w:val="center"/>
            <w:tcMar>
              <w:top w:w="110" w:type="dxa"/>
              <w:start w:w="120" w:type="dxa"/>
              <w:bottom w:w="110" w:type="dxa"/>
              <w:end w:w="120" w:type="dxa"/>
            </w:tcMar>
          </w:tcPr>
          <w:p>
            <w:pPr>
              <w:keepNext w:val="0"/>
              <w:spacing w:before="0" w:after="0" w:line="245" w:lineRule="auto"/>
              <w:jc w:val="left"/>
            </w:pPr>
            <w:r>
              <w:rPr>
                <w:rFonts w:ascii="DejaVu Sans" w:hAnsi="DejaVu Sans"/>
                <w:color w:val="000000"/>
                <w:sz w:val="17"/>
              </w:rPr>
              <w:t>Apresentar o percurso completo como continuação natural da experiência da aula.</w:t>
            </w:r>
          </w:p>
        </w:tc>
        <w:tc>
          <w:tcPr>
            <w:tcW w:type="dxa" w:w="2088"/>
            <w:vAlign w:val="center"/>
            <w:tcMar>
              <w:top w:w="110" w:type="dxa"/>
              <w:start w:w="120" w:type="dxa"/>
              <w:bottom w:w="110" w:type="dxa"/>
              <w:end w:w="120" w:type="dxa"/>
            </w:tcMar>
          </w:tcPr>
          <w:p>
            <w:pPr>
              <w:keepNext w:val="0"/>
              <w:spacing w:before="0" w:after="0" w:line="245" w:lineRule="auto"/>
              <w:jc w:val="left"/>
            </w:pPr>
            <w:r>
              <w:rPr>
                <w:rFonts w:ascii="DejaVu Sans" w:hAnsi="DejaVu Sans"/>
                <w:color w:val="000000"/>
                <w:sz w:val="17"/>
              </w:rPr>
              <w:t>Desejo, confiança e avaliação responsável.</w:t>
            </w:r>
          </w:p>
        </w:tc>
        <w:tc>
          <w:tcPr>
            <w:tcW w:type="dxa" w:w="3384"/>
            <w:vAlign w:val="center"/>
            <w:tcMar>
              <w:top w:w="110" w:type="dxa"/>
              <w:start w:w="120" w:type="dxa"/>
              <w:bottom w:w="110" w:type="dxa"/>
              <w:end w:w="120" w:type="dxa"/>
            </w:tcMar>
          </w:tcPr>
          <w:p>
            <w:pPr>
              <w:keepNext w:val="0"/>
              <w:spacing w:before="0" w:after="0" w:line="245" w:lineRule="auto"/>
              <w:jc w:val="left"/>
            </w:pPr>
            <w:r>
              <w:rPr>
                <w:rFonts w:ascii="DejaVu Sans" w:hAnsi="DejaVu Sans"/>
                <w:color w:val="000000"/>
                <w:sz w:val="17"/>
              </w:rPr>
              <w:t>Coerência entre problema, percurso, recursos e condições reais.</w:t>
            </w:r>
          </w:p>
        </w:tc>
      </w:tr>
    </w:tbl>
    <w:p>
      <w:pPr>
        <w:spacing w:after="40"/>
      </w:pPr>
    </w:p>
    <w:p>
      <w:pPr>
        <w:pStyle w:val="Heading3"/>
      </w:pPr>
      <w:r>
        <w:rPr>
          <w:rFonts w:ascii="DejaVu Sans" w:hAnsi="DejaVu Sans"/>
          <w:color w:val="000000"/>
          <w:sz w:val="21"/>
        </w:rPr>
        <w:t>Transição explícita</w:t>
      </w:r>
    </w:p>
    <w:p>
      <w:pPr>
        <w:keepNext/>
        <w:spacing w:before="80" w:after="40" w:line="259" w:lineRule="auto"/>
      </w:pPr>
      <w:r>
        <w:rPr>
          <w:rFonts w:ascii="DejaVu Sans" w:hAnsi="DejaVu Sans"/>
          <w:b/>
          <w:color w:val="1F4E78"/>
          <w:sz w:val="17"/>
        </w:rPr>
        <w:t>MUDANÇA DE PARTE</w:t>
      </w:r>
    </w:p>
    <w:p>
      <w:pPr>
        <w:keepNext w:val="0"/>
        <w:spacing w:before="0" w:after="160" w:line="259" w:lineRule="auto"/>
        <w:ind w:left="504" w:right="288"/>
      </w:pPr>
      <w:r>
        <w:rPr>
          <w:rFonts w:ascii="DejaVu Sans" w:hAnsi="DejaVu Sans"/>
          <w:i/>
          <w:color w:val="000000"/>
          <w:sz w:val="21"/>
        </w:rPr>
        <w:t>Até aqui, eu quis mostrar por que saber não é ainda ter acesso e oferecer uma primeira experiência de Tradução. Agora vou apresentar o percurso construído para trabalhar essa passagem com profundidade, prática e continuidade. Se este for um próximo passo possível para você, fique comigo.</w:t>
      </w:r>
    </w:p>
    <w:p>
      <w:pPr>
        <w:pStyle w:val="Heading3"/>
      </w:pPr>
      <w:r>
        <w:rPr>
          <w:rFonts w:ascii="DejaVu Sans" w:hAnsi="DejaVu Sans"/>
          <w:color w:val="000000"/>
          <w:sz w:val="21"/>
        </w:rPr>
        <w:t>Apresentação do produto</w:t>
      </w:r>
    </w:p>
    <w:p>
      <w:pPr>
        <w:keepNext/>
        <w:spacing w:before="80" w:after="40" w:line="259" w:lineRule="auto"/>
      </w:pPr>
      <w:r>
        <w:rPr>
          <w:rFonts w:ascii="DejaVu Sans" w:hAnsi="DejaVu Sans"/>
          <w:b/>
          <w:color w:val="1F4E78"/>
          <w:sz w:val="17"/>
        </w:rPr>
        <w:t>NOME E POSICIONAMENTO</w:t>
      </w:r>
    </w:p>
    <w:p>
      <w:pPr>
        <w:keepNext w:val="0"/>
        <w:spacing w:before="0" w:after="160" w:line="259" w:lineRule="auto"/>
        <w:ind w:left="504" w:right="288"/>
      </w:pPr>
      <w:r>
        <w:rPr>
          <w:rFonts w:ascii="DejaVu Sans" w:hAnsi="DejaVu Sans"/>
          <w:i/>
          <w:color w:val="000000"/>
          <w:sz w:val="21"/>
        </w:rPr>
        <w:t>Traduzindo o Ser Humano  Da compreensão acumulada à presença que sustenta é uma formação educacional online para desenvolver capacidades práticas de compreender, organizar, acessar, sustentar e integrar a experiência humana.</w:t>
      </w:r>
    </w:p>
    <w:p>
      <w:pPr>
        <w:keepNext/>
        <w:spacing w:before="80" w:after="40" w:line="259" w:lineRule="auto"/>
      </w:pPr>
      <w:r>
        <w:rPr>
          <w:rFonts w:ascii="DejaVu Sans" w:hAnsi="DejaVu Sans"/>
          <w:b/>
          <w:color w:val="1F4E78"/>
          <w:sz w:val="17"/>
        </w:rPr>
        <w:t>PROMESSA</w:t>
      </w:r>
    </w:p>
    <w:p>
      <w:pPr>
        <w:keepNext w:val="0"/>
        <w:spacing w:before="0" w:after="160" w:line="259" w:lineRule="auto"/>
        <w:ind w:left="504" w:right="288"/>
      </w:pPr>
      <w:r>
        <w:t>A proposta é ampliar o acesso ao que você já compreendeu sobre si e desenvolver condições para responder com clareza, presença e coerência. O percurso também abre espaço para reconhecer e cultivar possibilidades de criação, relação e expressão que ainda tiveram pouco lugar na sua vida.</w:t>
      </w:r>
    </w:p>
    <w:p>
      <w:pPr>
        <w:pStyle w:val="BodyText"/>
        <w:keepNext w:val="0"/>
        <w:spacing w:before="0" w:after="120" w:line="259" w:lineRule="auto"/>
      </w:pPr>
      <w:r>
        <w:rPr>
          <w:rFonts w:ascii="DejaVu Sans" w:hAnsi="DejaVu Sans"/>
          <w:i w:val="0"/>
          <w:color w:val="000000"/>
          <w:sz w:val="21"/>
        </w:rPr>
        <w:t>Não repetir a aula. Reabrir somente a lacuna entre compreender, acessar e sustentar; em seguida, mostrar como o percurso oferece repetição, aprofundamento e transferência.</w:t>
      </w:r>
    </w:p>
    <w:p>
      <w:pPr>
        <w:pStyle w:val="Heading3"/>
      </w:pPr>
      <w:r>
        <w:rPr>
          <w:rFonts w:ascii="DejaVu Sans" w:hAnsi="DejaVu Sans"/>
          <w:color w:val="000000"/>
          <w:sz w:val="21"/>
        </w:rPr>
        <w:t>O percurso em quatro grandes movimentos</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331"/>
        <w:gridCol w:w="3331"/>
        <w:gridCol w:w="3331"/>
      </w:tblGrid>
      <w:tr>
        <w:trPr>
          <w:tblHeader w:val="true"/>
        </w:trPr>
        <w:tc>
          <w:tcPr>
            <w:tcW w:type="dxa" w:w="2376"/>
            <w:shd w:fill="1F4E78"/>
            <w:vAlign w:val="center"/>
            <w:tcMar>
              <w:top w:w="110" w:type="dxa"/>
              <w:start w:w="120" w:type="dxa"/>
              <w:bottom w:w="110" w:type="dxa"/>
              <w:end w:w="120" w:type="dxa"/>
            </w:tcMar>
          </w:tcPr>
          <w:p>
            <w:pPr>
              <w:keepNext w:val="0"/>
              <w:spacing w:before="0" w:after="0" w:line="240" w:lineRule="auto"/>
              <w:jc w:val="center"/>
            </w:pPr>
            <w:r>
              <w:rPr>
                <w:rFonts w:ascii="DejaVu Sans" w:hAnsi="DejaVu Sans"/>
                <w:b/>
                <w:color w:val="FFFFFF"/>
                <w:sz w:val="17"/>
              </w:rPr>
              <w:t>Movimento</w:t>
            </w:r>
          </w:p>
        </w:tc>
        <w:tc>
          <w:tcPr>
            <w:tcW w:type="dxa" w:w="1224"/>
            <w:shd w:fill="1F4E78"/>
            <w:vAlign w:val="center"/>
            <w:tcMar>
              <w:top w:w="110" w:type="dxa"/>
              <w:start w:w="120" w:type="dxa"/>
              <w:bottom w:w="110" w:type="dxa"/>
              <w:end w:w="120" w:type="dxa"/>
            </w:tcMar>
          </w:tcPr>
          <w:p>
            <w:pPr>
              <w:keepNext w:val="0"/>
              <w:spacing w:before="0" w:after="0" w:line="240" w:lineRule="auto"/>
              <w:jc w:val="center"/>
            </w:pPr>
            <w:r>
              <w:rPr>
                <w:rFonts w:ascii="DejaVu Sans" w:hAnsi="DejaVu Sans"/>
                <w:b/>
                <w:color w:val="FFFFFF"/>
                <w:sz w:val="17"/>
              </w:rPr>
              <w:t>Módulos</w:t>
            </w:r>
          </w:p>
        </w:tc>
        <w:tc>
          <w:tcPr>
            <w:tcW w:type="dxa" w:w="6912"/>
            <w:shd w:fill="1F4E78"/>
            <w:vAlign w:val="center"/>
            <w:tcMar>
              <w:top w:w="110" w:type="dxa"/>
              <w:start w:w="120" w:type="dxa"/>
              <w:bottom w:w="110" w:type="dxa"/>
              <w:end w:w="120" w:type="dxa"/>
            </w:tcMar>
          </w:tcPr>
          <w:p>
            <w:pPr>
              <w:keepNext w:val="0"/>
              <w:spacing w:before="0" w:after="0" w:line="240" w:lineRule="auto"/>
              <w:jc w:val="center"/>
            </w:pPr>
            <w:r>
              <w:rPr>
                <w:rFonts w:ascii="DejaVu Sans" w:hAnsi="DejaVu Sans"/>
                <w:b/>
                <w:color w:val="FFFFFF"/>
                <w:sz w:val="17"/>
              </w:rPr>
              <w:t>Capacidade desenvolvida</w:t>
            </w:r>
          </w:p>
        </w:tc>
      </w:tr>
      <w:tr>
        <w:trPr>
          <w:cantSplit w:val="true"/>
        </w:trPr>
        <w:tc>
          <w:tcPr>
            <w:tcW w:type="dxa" w:w="2376"/>
            <w:vAlign w:val="center"/>
            <w:tcMar>
              <w:top w:w="110" w:type="dxa"/>
              <w:start w:w="120" w:type="dxa"/>
              <w:bottom w:w="110" w:type="dxa"/>
              <w:end w:w="120" w:type="dxa"/>
            </w:tcMar>
          </w:tcPr>
          <w:p>
            <w:pPr>
              <w:keepNext w:val="0"/>
              <w:spacing w:before="0" w:after="0" w:line="245" w:lineRule="auto"/>
              <w:jc w:val="left"/>
            </w:pPr>
            <w:r>
              <w:rPr>
                <w:rFonts w:ascii="DejaVu Sans" w:hAnsi="DejaVu Sans"/>
                <w:color w:val="000000"/>
                <w:sz w:val="17"/>
              </w:rPr>
              <w:t>Localizar e traduzir</w:t>
            </w:r>
          </w:p>
        </w:tc>
        <w:tc>
          <w:tcPr>
            <w:tcW w:type="dxa" w:w="1224"/>
            <w:vAlign w:val="center"/>
            <w:tcMar>
              <w:top w:w="110" w:type="dxa"/>
              <w:start w:w="120" w:type="dxa"/>
              <w:bottom w:w="110" w:type="dxa"/>
              <w:end w:w="120" w:type="dxa"/>
            </w:tcMar>
          </w:tcPr>
          <w:p>
            <w:pPr>
              <w:keepNext w:val="0"/>
              <w:spacing w:before="0" w:after="0" w:line="245" w:lineRule="auto"/>
              <w:jc w:val="left"/>
            </w:pPr>
            <w:r>
              <w:rPr>
                <w:rFonts w:ascii="DejaVu Sans" w:hAnsi="DejaVu Sans"/>
                <w:color w:val="000000"/>
                <w:sz w:val="17"/>
              </w:rPr>
              <w:t>0 a 2</w:t>
            </w:r>
          </w:p>
        </w:tc>
        <w:tc>
          <w:tcPr>
            <w:tcW w:type="dxa" w:w="6912"/>
            <w:vAlign w:val="center"/>
            <w:tcMar>
              <w:top w:w="110" w:type="dxa"/>
              <w:start w:w="120" w:type="dxa"/>
              <w:bottom w:w="110" w:type="dxa"/>
              <w:end w:w="120" w:type="dxa"/>
            </w:tcMar>
          </w:tcPr>
          <w:p>
            <w:pPr>
              <w:keepNext w:val="0"/>
              <w:spacing w:before="0" w:after="0" w:line="245" w:lineRule="auto"/>
              <w:jc w:val="left"/>
            </w:pPr>
            <w:r>
              <w:rPr>
                <w:rFonts w:ascii="DejaVu Sans" w:hAnsi="DejaVu Sans"/>
                <w:color w:val="000000"/>
                <w:sz w:val="17"/>
              </w:rPr>
              <w:t>Entrar no percurso, diferenciar o vivido e utilizar mapas sem reduzir a experiência.</w:t>
            </w:r>
          </w:p>
        </w:tc>
      </w:tr>
      <w:tr>
        <w:trPr>
          <w:cantSplit w:val="true"/>
        </w:trPr>
        <w:tc>
          <w:tcPr>
            <w:tcW w:type="dxa" w:w="2376"/>
            <w:vAlign w:val="center"/>
            <w:tcMar>
              <w:top w:w="110" w:type="dxa"/>
              <w:start w:w="120" w:type="dxa"/>
              <w:bottom w:w="110" w:type="dxa"/>
              <w:end w:w="120" w:type="dxa"/>
            </w:tcMar>
            <w:shd w:fill="EAF2F8"/>
          </w:tcPr>
          <w:p>
            <w:pPr>
              <w:keepNext w:val="0"/>
              <w:spacing w:before="0" w:after="0" w:line="245" w:lineRule="auto"/>
              <w:jc w:val="left"/>
            </w:pPr>
            <w:r>
              <w:rPr>
                <w:rFonts w:ascii="DejaVu Sans" w:hAnsi="DejaVu Sans"/>
                <w:color w:val="000000"/>
                <w:sz w:val="17"/>
              </w:rPr>
              <w:t>Recuperar acesso e ampliar respostas</w:t>
            </w:r>
          </w:p>
        </w:tc>
        <w:tc>
          <w:tcPr>
            <w:tcW w:type="dxa" w:w="1224"/>
            <w:vAlign w:val="center"/>
            <w:tcMar>
              <w:top w:w="110" w:type="dxa"/>
              <w:start w:w="120" w:type="dxa"/>
              <w:bottom w:w="110" w:type="dxa"/>
              <w:end w:w="120" w:type="dxa"/>
            </w:tcMar>
            <w:shd w:fill="EAF2F8"/>
          </w:tcPr>
          <w:p>
            <w:pPr>
              <w:keepNext w:val="0"/>
              <w:spacing w:before="0" w:after="0" w:line="245" w:lineRule="auto"/>
              <w:jc w:val="left"/>
            </w:pPr>
            <w:r>
              <w:rPr>
                <w:rFonts w:ascii="DejaVu Sans" w:hAnsi="DejaVu Sans"/>
                <w:color w:val="000000"/>
                <w:sz w:val="17"/>
              </w:rPr>
              <w:t>3 e 4</w:t>
            </w:r>
          </w:p>
        </w:tc>
        <w:tc>
          <w:tcPr>
            <w:tcW w:type="dxa" w:w="6912"/>
            <w:vAlign w:val="center"/>
            <w:tcMar>
              <w:top w:w="110" w:type="dxa"/>
              <w:start w:w="120" w:type="dxa"/>
              <w:bottom w:w="110" w:type="dxa"/>
              <w:end w:w="120" w:type="dxa"/>
            </w:tcMar>
            <w:shd w:fill="EAF2F8"/>
          </w:tcPr>
          <w:p>
            <w:pPr>
              <w:keepNext w:val="0"/>
              <w:spacing w:before="0" w:after="0" w:line="245" w:lineRule="auto"/>
              <w:jc w:val="left"/>
            </w:pPr>
            <w:r>
              <w:rPr>
                <w:rFonts w:ascii="DejaVu Sans" w:hAnsi="DejaVu Sans"/>
                <w:color w:val="000000"/>
                <w:sz w:val="17"/>
              </w:rPr>
              <w:t>Usar corpo, atenção, linguagem emocional e leitura de padrões como apoios proporcionais.</w:t>
            </w:r>
          </w:p>
        </w:tc>
      </w:tr>
      <w:tr>
        <w:trPr>
          <w:cantSplit w:val="true"/>
        </w:trPr>
        <w:tc>
          <w:tcPr>
            <w:tcW w:type="dxa" w:w="2376"/>
            <w:vAlign w:val="center"/>
            <w:tcMar>
              <w:top w:w="110" w:type="dxa"/>
              <w:start w:w="120" w:type="dxa"/>
              <w:bottom w:w="110" w:type="dxa"/>
              <w:end w:w="120" w:type="dxa"/>
            </w:tcMar>
          </w:tcPr>
          <w:p>
            <w:pPr>
              <w:keepNext w:val="0"/>
              <w:spacing w:before="0" w:after="0" w:line="245" w:lineRule="auto"/>
              <w:jc w:val="left"/>
            </w:pPr>
            <w:r>
              <w:rPr>
                <w:rFonts w:ascii="DejaVu Sans" w:hAnsi="DejaVu Sans"/>
                <w:color w:val="000000"/>
                <w:sz w:val="17"/>
              </w:rPr>
              <w:t>Orientar e integrar</w:t>
            </w:r>
          </w:p>
        </w:tc>
        <w:tc>
          <w:tcPr>
            <w:tcW w:type="dxa" w:w="1224"/>
            <w:vAlign w:val="center"/>
            <w:tcMar>
              <w:top w:w="110" w:type="dxa"/>
              <w:start w:w="120" w:type="dxa"/>
              <w:bottom w:w="110" w:type="dxa"/>
              <w:end w:w="120" w:type="dxa"/>
            </w:tcMar>
          </w:tcPr>
          <w:p>
            <w:pPr>
              <w:keepNext w:val="0"/>
              <w:spacing w:before="0" w:after="0" w:line="245" w:lineRule="auto"/>
              <w:jc w:val="left"/>
            </w:pPr>
            <w:r>
              <w:rPr>
                <w:rFonts w:ascii="DejaVu Sans" w:hAnsi="DejaVu Sans"/>
                <w:color w:val="000000"/>
                <w:sz w:val="17"/>
              </w:rPr>
              <w:t>5 e 6</w:t>
            </w:r>
          </w:p>
        </w:tc>
        <w:tc>
          <w:tcPr>
            <w:tcW w:type="dxa" w:w="6912"/>
            <w:vAlign w:val="center"/>
            <w:tcMar>
              <w:top w:w="110" w:type="dxa"/>
              <w:start w:w="120" w:type="dxa"/>
              <w:bottom w:w="110" w:type="dxa"/>
              <w:end w:w="120" w:type="dxa"/>
            </w:tcMar>
          </w:tcPr>
          <w:p>
            <w:pPr>
              <w:keepNext w:val="0"/>
              <w:spacing w:before="0" w:after="0" w:line="245" w:lineRule="auto"/>
              <w:jc w:val="left"/>
            </w:pPr>
            <w:r>
              <w:rPr>
                <w:rFonts w:ascii="DejaVu Sans" w:hAnsi="DejaVu Sans"/>
                <w:color w:val="000000"/>
                <w:sz w:val="17"/>
              </w:rPr>
              <w:t>Relacionar impulsos, valores, sentido, espiritualidade e diferenças internas sem homogeneização.</w:t>
            </w:r>
          </w:p>
        </w:tc>
      </w:tr>
      <w:tr>
        <w:trPr>
          <w:cantSplit w:val="true"/>
        </w:trPr>
        <w:tc>
          <w:tcPr>
            <w:tcW w:type="dxa" w:w="2376"/>
            <w:vAlign w:val="center"/>
            <w:tcMar>
              <w:top w:w="110" w:type="dxa"/>
              <w:start w:w="120" w:type="dxa"/>
              <w:bottom w:w="110" w:type="dxa"/>
              <w:end w:w="120" w:type="dxa"/>
            </w:tcMar>
            <w:shd w:fill="EAF2F8"/>
          </w:tcPr>
          <w:p>
            <w:pPr>
              <w:keepNext w:val="0"/>
              <w:spacing w:before="0" w:after="0" w:line="245" w:lineRule="auto"/>
              <w:jc w:val="left"/>
            </w:pPr>
            <w:r>
              <w:rPr>
                <w:rFonts w:ascii="DejaVu Sans" w:hAnsi="DejaVu Sans"/>
                <w:color w:val="000000"/>
                <w:sz w:val="17"/>
              </w:rPr>
              <w:t>Expressar reparar e continuar</w:t>
            </w:r>
          </w:p>
        </w:tc>
        <w:tc>
          <w:tcPr>
            <w:tcW w:type="dxa" w:w="1224"/>
            <w:vAlign w:val="center"/>
            <w:tcMar>
              <w:top w:w="110" w:type="dxa"/>
              <w:start w:w="120" w:type="dxa"/>
              <w:bottom w:w="110" w:type="dxa"/>
              <w:end w:w="120" w:type="dxa"/>
            </w:tcMar>
            <w:shd w:fill="EAF2F8"/>
          </w:tcPr>
          <w:p>
            <w:pPr>
              <w:keepNext w:val="0"/>
              <w:spacing w:before="0" w:after="0" w:line="245" w:lineRule="auto"/>
              <w:jc w:val="left"/>
            </w:pPr>
            <w:r>
              <w:rPr>
                <w:rFonts w:ascii="DejaVu Sans" w:hAnsi="DejaVu Sans"/>
                <w:color w:val="000000"/>
                <w:sz w:val="17"/>
              </w:rPr>
              <w:t>7 e 8</w:t>
            </w:r>
          </w:p>
        </w:tc>
        <w:tc>
          <w:tcPr>
            <w:tcW w:type="dxa" w:w="6912"/>
            <w:vAlign w:val="center"/>
            <w:tcMar>
              <w:top w:w="110" w:type="dxa"/>
              <w:start w:w="120" w:type="dxa"/>
              <w:bottom w:w="110" w:type="dxa"/>
              <w:end w:w="120" w:type="dxa"/>
            </w:tcMar>
            <w:shd w:fill="EAF2F8"/>
          </w:tcPr>
          <w:p>
            <w:pPr>
              <w:keepNext w:val="0"/>
              <w:spacing w:before="0" w:after="0" w:line="245" w:lineRule="auto"/>
              <w:jc w:val="left"/>
            </w:pPr>
            <w:r>
              <w:rPr>
                <w:rFonts w:ascii="DejaVu Sans" w:hAnsi="DejaVu Sans"/>
                <w:color w:val="000000"/>
                <w:sz w:val="17"/>
              </w:rPr>
              <w:t>Levar o aprendizado a relações, limites, responsabilidade, reparação e continuidade autônoma.</w:t>
            </w:r>
          </w:p>
        </w:tc>
      </w:tr>
    </w:tbl>
    <w:p>
      <w:pPr>
        <w:spacing w:after="40"/>
      </w:pPr>
    </w:p>
    <w:p>
      <w:pPr>
        <w:pStyle w:val="BodyText"/>
        <w:keepNext w:val="0"/>
        <w:spacing w:before="0" w:after="120" w:line="259" w:lineRule="auto"/>
      </w:pPr>
      <w:r>
        <w:rPr>
          <w:rFonts w:ascii="DejaVu Sans" w:hAnsi="DejaVu Sans"/>
          <w:i w:val="0"/>
          <w:color w:val="000000"/>
          <w:sz w:val="21"/>
        </w:rPr>
        <w:t>A arquitetura atual possui 9 módulos e 54 aulas curtas e progressivas. Não ler os 54 títulos. Se houver dúvida, explicar que o detalhamento completo estará na página oficial.</w:t>
      </w:r>
    </w:p>
    <w:p>
      <w:pPr>
        <w:pStyle w:val="Heading3"/>
      </w:pPr>
      <w:r>
        <w:rPr>
          <w:rFonts w:ascii="DejaVu Sans" w:hAnsi="DejaVu Sans"/>
          <w:color w:val="000000"/>
          <w:sz w:val="21"/>
        </w:rPr>
        <w:t>O que está incluído</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4997"/>
        <w:gridCol w:w="4997"/>
      </w:tblGrid>
      <w:tr>
        <w:trPr>
          <w:tblHeader w:val="true"/>
        </w:trPr>
        <w:tc>
          <w:tcPr>
            <w:tcW w:type="dxa" w:w="3096"/>
            <w:shd w:fill="1F4E78"/>
            <w:vAlign w:val="center"/>
            <w:tcMar>
              <w:top w:w="110" w:type="dxa"/>
              <w:start w:w="120" w:type="dxa"/>
              <w:bottom w:w="110" w:type="dxa"/>
              <w:end w:w="120" w:type="dxa"/>
            </w:tcMar>
          </w:tcPr>
          <w:p>
            <w:pPr>
              <w:keepNext w:val="0"/>
              <w:spacing w:before="0" w:after="0" w:line="240" w:lineRule="auto"/>
              <w:jc w:val="center"/>
            </w:pPr>
            <w:r>
              <w:rPr>
                <w:rFonts w:ascii="DejaVu Sans" w:hAnsi="DejaVu Sans"/>
                <w:b/>
                <w:color w:val="FFFFFF"/>
                <w:sz w:val="17"/>
              </w:rPr>
              <w:t>Elemento</w:t>
            </w:r>
          </w:p>
        </w:tc>
        <w:tc>
          <w:tcPr>
            <w:tcW w:type="dxa" w:w="7416"/>
            <w:shd w:fill="1F4E78"/>
            <w:vAlign w:val="center"/>
            <w:tcMar>
              <w:top w:w="110" w:type="dxa"/>
              <w:start w:w="120" w:type="dxa"/>
              <w:bottom w:w="110" w:type="dxa"/>
              <w:end w:w="120" w:type="dxa"/>
            </w:tcMar>
          </w:tcPr>
          <w:p>
            <w:pPr>
              <w:keepNext w:val="0"/>
              <w:spacing w:before="0" w:after="0" w:line="240" w:lineRule="auto"/>
              <w:jc w:val="center"/>
            </w:pPr>
            <w:r>
              <w:rPr>
                <w:rFonts w:ascii="DejaVu Sans" w:hAnsi="DejaVu Sans"/>
                <w:b/>
                <w:color w:val="FFFFFF"/>
                <w:sz w:val="17"/>
              </w:rPr>
              <w:t>Função no percurso</w:t>
            </w:r>
          </w:p>
        </w:tc>
      </w:tr>
      <w:tr>
        <w:trPr>
          <w:cantSplit w:val="true"/>
        </w:trPr>
        <w:tc>
          <w:tcPr>
            <w:tcW w:type="dxa" w:w="3096"/>
            <w:vAlign w:val="center"/>
            <w:tcMar>
              <w:top w:w="110" w:type="dxa"/>
              <w:start w:w="120" w:type="dxa"/>
              <w:bottom w:w="110" w:type="dxa"/>
              <w:end w:w="120" w:type="dxa"/>
            </w:tcMar>
          </w:tcPr>
          <w:p>
            <w:pPr>
              <w:keepNext w:val="0"/>
              <w:spacing w:before="0" w:after="0" w:line="245" w:lineRule="auto"/>
              <w:jc w:val="left"/>
            </w:pPr>
            <w:r>
              <w:rPr>
                <w:rFonts w:ascii="DejaVu Sans" w:hAnsi="DejaVu Sans"/>
                <w:color w:val="000000"/>
                <w:sz w:val="17"/>
              </w:rPr>
              <w:t>Acesso de um ano pela Hotmart</w:t>
            </w:r>
          </w:p>
        </w:tc>
        <w:tc>
          <w:tcPr>
            <w:tcW w:type="dxa" w:w="7416"/>
            <w:vAlign w:val="center"/>
            <w:tcMar>
              <w:top w:w="110" w:type="dxa"/>
              <w:start w:w="120" w:type="dxa"/>
              <w:bottom w:w="110" w:type="dxa"/>
              <w:end w:w="120" w:type="dxa"/>
            </w:tcMar>
          </w:tcPr>
          <w:p>
            <w:pPr>
              <w:keepNext w:val="0"/>
              <w:spacing w:before="0" w:after="0" w:line="245" w:lineRule="auto"/>
              <w:jc w:val="left"/>
            </w:pPr>
            <w:r>
              <w:rPr>
                <w:rFonts w:ascii="DejaVu Sans" w:hAnsi="DejaVu Sans"/>
                <w:color w:val="000000"/>
                <w:sz w:val="17"/>
              </w:rPr>
              <w:t>Permitir retomada, revisão e aprendizagem em espiral.</w:t>
            </w:r>
          </w:p>
        </w:tc>
      </w:tr>
      <w:tr>
        <w:trPr>
          <w:cantSplit w:val="true"/>
        </w:trPr>
        <w:tc>
          <w:tcPr>
            <w:tcW w:type="dxa" w:w="3096"/>
            <w:vAlign w:val="center"/>
            <w:tcMar>
              <w:top w:w="110" w:type="dxa"/>
              <w:start w:w="120" w:type="dxa"/>
              <w:bottom w:w="110" w:type="dxa"/>
              <w:end w:w="120" w:type="dxa"/>
            </w:tcMar>
            <w:shd w:fill="EAF2F8"/>
          </w:tcPr>
          <w:p>
            <w:pPr>
              <w:keepNext w:val="0"/>
              <w:spacing w:before="0" w:after="0" w:line="245" w:lineRule="auto"/>
              <w:jc w:val="left"/>
            </w:pPr>
            <w:r>
              <w:t>Módulos 0 e 1 em 17/11/2026</w:t>
            </w:r>
          </w:p>
        </w:tc>
        <w:tc>
          <w:tcPr>
            <w:tcW w:type="dxa" w:w="7416"/>
            <w:vAlign w:val="center"/>
            <w:tcMar>
              <w:top w:w="110" w:type="dxa"/>
              <w:start w:w="120" w:type="dxa"/>
              <w:bottom w:w="110" w:type="dxa"/>
              <w:end w:w="120" w:type="dxa"/>
            </w:tcMar>
            <w:shd w:fill="EAF2F8"/>
          </w:tcPr>
          <w:p>
            <w:pPr>
              <w:keepNext w:val="0"/>
              <w:spacing w:before="0" w:after="0" w:line="245" w:lineRule="auto"/>
              <w:jc w:val="left"/>
            </w:pPr>
            <w:r>
              <w:t>Oferecer orientação e base inicial de Tradução a partir de 17/11/2026, 00h.</w:t>
            </w:r>
          </w:p>
        </w:tc>
      </w:tr>
      <w:tr>
        <w:trPr>
          <w:cantSplit w:val="true"/>
        </w:trPr>
        <w:tc>
          <w:tcPr>
            <w:tcW w:type="dxa" w:w="3096"/>
            <w:vAlign w:val="center"/>
            <w:tcMar>
              <w:top w:w="110" w:type="dxa"/>
              <w:start w:w="120" w:type="dxa"/>
              <w:bottom w:w="110" w:type="dxa"/>
              <w:end w:w="120" w:type="dxa"/>
            </w:tcMar>
          </w:tcPr>
          <w:p>
            <w:pPr>
              <w:keepNext w:val="0"/>
              <w:spacing w:before="0" w:after="0" w:line="245" w:lineRule="auto"/>
              <w:jc w:val="left"/>
            </w:pPr>
            <w:r>
              <w:rPr>
                <w:rFonts w:ascii="DejaVu Sans" w:hAnsi="DejaVu Sans"/>
                <w:color w:val="000000"/>
                <w:sz w:val="17"/>
              </w:rPr>
              <w:t>Liberação progressiva dos demais módulos</w:t>
            </w:r>
          </w:p>
        </w:tc>
        <w:tc>
          <w:tcPr>
            <w:tcW w:type="dxa" w:w="7416"/>
            <w:vAlign w:val="center"/>
            <w:tcMar>
              <w:top w:w="110" w:type="dxa"/>
              <w:start w:w="120" w:type="dxa"/>
              <w:bottom w:w="110" w:type="dxa"/>
              <w:end w:w="120" w:type="dxa"/>
            </w:tcMar>
          </w:tcPr>
          <w:p>
            <w:pPr>
              <w:keepNext w:val="0"/>
              <w:spacing w:before="0" w:after="0" w:line="245" w:lineRule="auto"/>
              <w:jc w:val="left"/>
            </w:pPr>
            <w:r>
              <w:rPr>
                <w:rFonts w:ascii="DejaVu Sans" w:hAnsi="DejaVu Sans"/>
                <w:color w:val="000000"/>
                <w:sz w:val="17"/>
              </w:rPr>
              <w:t>Acompanhar a produção das aulas e o calendário comunicado aos alunos.</w:t>
            </w:r>
          </w:p>
        </w:tc>
      </w:tr>
      <w:tr>
        <w:trPr>
          <w:cantSplit w:val="true"/>
        </w:trPr>
        <w:tc>
          <w:tcPr>
            <w:tcW w:type="dxa" w:w="3096"/>
            <w:vAlign w:val="center"/>
            <w:tcMar>
              <w:top w:w="110" w:type="dxa"/>
              <w:start w:w="120" w:type="dxa"/>
              <w:bottom w:w="110" w:type="dxa"/>
              <w:end w:w="120" w:type="dxa"/>
            </w:tcMar>
            <w:shd w:fill="EAF2F8"/>
          </w:tcPr>
          <w:p>
            <w:pPr>
              <w:keepNext w:val="0"/>
              <w:spacing w:before="0" w:after="0" w:line="245" w:lineRule="auto"/>
              <w:jc w:val="left"/>
            </w:pPr>
            <w:r>
              <w:rPr>
                <w:rFonts w:ascii="DejaVu Sans" w:hAnsi="DejaVu Sans"/>
                <w:color w:val="000000"/>
                <w:sz w:val="17"/>
              </w:rPr>
              <w:t>Mapas visuais fichas resumos e guia de conceitos</w:t>
            </w:r>
          </w:p>
        </w:tc>
        <w:tc>
          <w:tcPr>
            <w:tcW w:type="dxa" w:w="7416"/>
            <w:vAlign w:val="center"/>
            <w:tcMar>
              <w:top w:w="110" w:type="dxa"/>
              <w:start w:w="120" w:type="dxa"/>
              <w:bottom w:w="110" w:type="dxa"/>
              <w:end w:w="120" w:type="dxa"/>
            </w:tcMar>
            <w:shd w:fill="EAF2F8"/>
          </w:tcPr>
          <w:p>
            <w:pPr>
              <w:keepNext w:val="0"/>
              <w:spacing w:before="0" w:after="0" w:line="245" w:lineRule="auto"/>
              <w:jc w:val="left"/>
            </w:pPr>
            <w:r>
              <w:rPr>
                <w:rFonts w:ascii="DejaVu Sans" w:hAnsi="DejaVu Sans"/>
                <w:color w:val="000000"/>
                <w:sz w:val="17"/>
              </w:rPr>
              <w:t>Apoiar localização, prática, retomada e precisão de linguagem em cada aula.</w:t>
            </w:r>
          </w:p>
        </w:tc>
      </w:tr>
      <w:tr>
        <w:trPr>
          <w:cantSplit w:val="true"/>
        </w:trPr>
        <w:tc>
          <w:tcPr>
            <w:tcW w:type="dxa" w:w="3096"/>
            <w:vAlign w:val="center"/>
            <w:tcMar>
              <w:top w:w="110" w:type="dxa"/>
              <w:start w:w="120" w:type="dxa"/>
              <w:bottom w:w="110" w:type="dxa"/>
              <w:end w:w="120" w:type="dxa"/>
            </w:tcMar>
          </w:tcPr>
          <w:p>
            <w:pPr>
              <w:keepNext w:val="0"/>
              <w:spacing w:before="0" w:after="0" w:line="245" w:lineRule="auto"/>
              <w:jc w:val="left"/>
            </w:pPr>
            <w:r>
              <w:rPr>
                <w:rFonts w:ascii="DejaVu Sans" w:hAnsi="DejaVu Sans"/>
                <w:color w:val="000000"/>
                <w:sz w:val="17"/>
              </w:rPr>
              <w:t>Comunidade no WhatsApp</w:t>
            </w:r>
          </w:p>
        </w:tc>
        <w:tc>
          <w:tcPr>
            <w:tcW w:type="dxa" w:w="7416"/>
            <w:vAlign w:val="center"/>
            <w:tcMar>
              <w:top w:w="110" w:type="dxa"/>
              <w:start w:w="120" w:type="dxa"/>
              <w:bottom w:w="110" w:type="dxa"/>
              <w:end w:w="120" w:type="dxa"/>
            </w:tcMar>
          </w:tcPr>
          <w:p>
            <w:pPr>
              <w:keepNext w:val="0"/>
              <w:spacing w:before="0" w:after="0" w:line="245" w:lineRule="auto"/>
              <w:jc w:val="left"/>
            </w:pPr>
            <w:r>
              <w:rPr>
                <w:rFonts w:ascii="DejaVu Sans" w:hAnsi="DejaVu Sans"/>
                <w:color w:val="000000"/>
                <w:sz w:val="17"/>
              </w:rPr>
              <w:t>Sustentar perguntas coletivas, troca e retomada das práticas, com moderação de Lívian.</w:t>
            </w:r>
          </w:p>
        </w:tc>
      </w:tr>
      <w:tr>
        <w:tc>
          <w:tcPr>
            <w:tcW w:type="dxa" w:w="4997"/>
          </w:tcPr>
          <w:p>
            <w:r>
              <w:t>Oito encontros online ao vivo (16h)</w:t>
            </w:r>
          </w:p>
        </w:tc>
        <w:tc>
          <w:tcPr>
            <w:tcW w:type="dxa" w:w="4997"/>
          </w:tcPr>
          <w:p>
            <w:r>
              <w:t>Uma hora de dúvidas e uma de prática orientada. M0/M1 juntos em 28/11; demais encontros conforme calendário, sempre 9h–11h (Brasília).</w:t>
            </w:r>
          </w:p>
        </w:tc>
      </w:tr>
    </w:tbl>
    <w:p>
      <w:pPr>
        <w:spacing w:after="40"/>
      </w:pPr>
    </w:p>
    <w:p>
      <w:pPr>
        <w:pStyle w:val="BodyText"/>
        <w:keepNext w:val="0"/>
        <w:spacing w:before="0" w:after="120" w:line="259" w:lineRule="auto"/>
      </w:pPr>
      <w:r>
        <w:rPr>
          <w:rFonts w:ascii="DejaVu Sans" w:hAnsi="DejaVu Sans"/>
          <w:i w:val="0"/>
          <w:color w:val="000000"/>
          <w:sz w:val="21"/>
        </w:rPr>
        <w:t>Todos os materiais de apoio serão liberados com as respectivas aulas. A comunidade não oferece atendimento individual ou clínico. Fabiano responde pedagogicamente quando necessário; Lívian realiza moderação e suporte operacional diário. Não anunciar prazo de resposta ainda não definido.</w:t>
      </w:r>
    </w:p>
    <w:p>
      <w:pPr>
        <w:pStyle w:val="Heading3"/>
      </w:pPr>
      <w:r>
        <w:rPr>
          <w:rFonts w:ascii="DejaVu Sans" w:hAnsi="DejaVu Sans"/>
          <w:color w:val="000000"/>
          <w:sz w:val="21"/>
        </w:rPr>
        <w:t>Para quem é e para quem não é</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4997"/>
        <w:gridCol w:w="4997"/>
      </w:tblGrid>
      <w:tr>
        <w:trPr>
          <w:tblHeader w:val="true"/>
        </w:trPr>
        <w:tc>
          <w:tcPr>
            <w:tcW w:type="dxa" w:w="5256"/>
            <w:shd w:fill="1F4E78"/>
            <w:vAlign w:val="center"/>
            <w:tcMar>
              <w:top w:w="110" w:type="dxa"/>
              <w:start w:w="120" w:type="dxa"/>
              <w:bottom w:w="110" w:type="dxa"/>
              <w:end w:w="120" w:type="dxa"/>
            </w:tcMar>
          </w:tcPr>
          <w:p>
            <w:pPr>
              <w:keepNext w:val="0"/>
              <w:spacing w:before="0" w:after="0" w:line="240" w:lineRule="auto"/>
              <w:jc w:val="center"/>
            </w:pPr>
            <w:r>
              <w:rPr>
                <w:rFonts w:ascii="DejaVu Sans" w:hAnsi="DejaVu Sans"/>
                <w:b/>
                <w:color w:val="FFFFFF"/>
                <w:sz w:val="17"/>
              </w:rPr>
              <w:t>É para</w:t>
            </w:r>
          </w:p>
        </w:tc>
        <w:tc>
          <w:tcPr>
            <w:tcW w:type="dxa" w:w="5256"/>
            <w:shd w:fill="1F4E78"/>
            <w:vAlign w:val="center"/>
            <w:tcMar>
              <w:top w:w="110" w:type="dxa"/>
              <w:start w:w="120" w:type="dxa"/>
              <w:bottom w:w="110" w:type="dxa"/>
              <w:end w:w="120" w:type="dxa"/>
            </w:tcMar>
          </w:tcPr>
          <w:p>
            <w:pPr>
              <w:keepNext w:val="0"/>
              <w:spacing w:before="0" w:after="0" w:line="240" w:lineRule="auto"/>
              <w:jc w:val="center"/>
            </w:pPr>
            <w:r>
              <w:rPr>
                <w:rFonts w:ascii="DejaVu Sans" w:hAnsi="DejaVu Sans"/>
                <w:b/>
                <w:color w:val="FFFFFF"/>
                <w:sz w:val="17"/>
              </w:rPr>
              <w:t>Não é para</w:t>
            </w:r>
          </w:p>
        </w:tc>
      </w:tr>
      <w:tr>
        <w:trPr>
          <w:cantSplit w:val="true"/>
        </w:trPr>
        <w:tc>
          <w:tcPr>
            <w:tcW w:type="dxa" w:w="5256"/>
            <w:vAlign w:val="center"/>
            <w:tcMar>
              <w:top w:w="110" w:type="dxa"/>
              <w:start w:w="120" w:type="dxa"/>
              <w:bottom w:w="110" w:type="dxa"/>
              <w:end w:w="120" w:type="dxa"/>
            </w:tcMar>
          </w:tcPr>
          <w:p>
            <w:pPr>
              <w:keepNext w:val="0"/>
              <w:spacing w:before="0" w:after="0" w:line="245" w:lineRule="auto"/>
              <w:jc w:val="left"/>
            </w:pPr>
            <w:r>
              <w:t>Adultos que desejam ampliar sua participação consciente na vida, desenvolver recursos e reconhecer apoios para suas escolhas e expressão.</w:t>
            </w:r>
          </w:p>
        </w:tc>
        <w:tc>
          <w:tcPr>
            <w:tcW w:type="dxa" w:w="5256"/>
            <w:vAlign w:val="center"/>
            <w:tcMar>
              <w:top w:w="110" w:type="dxa"/>
              <w:start w:w="120" w:type="dxa"/>
              <w:bottom w:w="110" w:type="dxa"/>
              <w:end w:w="120" w:type="dxa"/>
            </w:tcMar>
          </w:tcPr>
          <w:p>
            <w:pPr>
              <w:keepNext w:val="0"/>
              <w:spacing w:before="0" w:after="0" w:line="245" w:lineRule="auto"/>
              <w:jc w:val="left"/>
            </w:pPr>
            <w:r>
              <w:rPr>
                <w:rFonts w:ascii="DejaVu Sans" w:hAnsi="DejaVu Sans"/>
                <w:color w:val="000000"/>
                <w:sz w:val="17"/>
              </w:rPr>
              <w:t>Quem procura solução instantânea, fórmula mágica ou ausência de desconforto.</w:t>
            </w:r>
          </w:p>
        </w:tc>
      </w:tr>
      <w:tr>
        <w:trPr>
          <w:cantSplit w:val="true"/>
        </w:trPr>
        <w:tc>
          <w:tcPr>
            <w:tcW w:type="dxa" w:w="5256"/>
            <w:vAlign w:val="center"/>
            <w:tcMar>
              <w:top w:w="110" w:type="dxa"/>
              <w:start w:w="120" w:type="dxa"/>
              <w:bottom w:w="110" w:type="dxa"/>
              <w:end w:w="120" w:type="dxa"/>
            </w:tcMar>
            <w:shd w:fill="EAF2F8"/>
          </w:tcPr>
          <w:p>
            <w:pPr>
              <w:keepNext w:val="0"/>
              <w:spacing w:before="0" w:after="0" w:line="245" w:lineRule="auto"/>
              <w:jc w:val="left"/>
            </w:pPr>
            <w:r>
              <w:rPr>
                <w:rFonts w:ascii="DejaVu Sans" w:hAnsi="DejaVu Sans"/>
                <w:color w:val="000000"/>
                <w:sz w:val="17"/>
              </w:rPr>
              <w:t>Pessoas que valorizam profundidade, prática, responsabilidade e espiritualidade plural.</w:t>
            </w:r>
          </w:p>
        </w:tc>
        <w:tc>
          <w:tcPr>
            <w:tcW w:type="dxa" w:w="5256"/>
            <w:vAlign w:val="center"/>
            <w:tcMar>
              <w:top w:w="110" w:type="dxa"/>
              <w:start w:w="120" w:type="dxa"/>
              <w:bottom w:w="110" w:type="dxa"/>
              <w:end w:w="120" w:type="dxa"/>
            </w:tcMar>
            <w:shd w:fill="EAF2F8"/>
          </w:tcPr>
          <w:p>
            <w:pPr>
              <w:keepNext w:val="0"/>
              <w:spacing w:before="0" w:after="0" w:line="245" w:lineRule="auto"/>
              <w:jc w:val="left"/>
            </w:pPr>
            <w:r>
              <w:rPr>
                <w:rFonts w:ascii="DejaVu Sans" w:hAnsi="DejaVu Sans"/>
                <w:color w:val="000000"/>
                <w:sz w:val="17"/>
              </w:rPr>
              <w:t>Quem busca diagnóstico, psicoterapia, tratamento ou suporte individual.</w:t>
            </w:r>
          </w:p>
        </w:tc>
      </w:tr>
      <w:tr>
        <w:trPr>
          <w:cantSplit w:val="true"/>
        </w:trPr>
        <w:tc>
          <w:tcPr>
            <w:tcW w:type="dxa" w:w="5256"/>
            <w:vAlign w:val="center"/>
            <w:tcMar>
              <w:top w:w="110" w:type="dxa"/>
              <w:start w:w="120" w:type="dxa"/>
              <w:bottom w:w="110" w:type="dxa"/>
              <w:end w:w="120" w:type="dxa"/>
            </w:tcMar>
          </w:tcPr>
          <w:p>
            <w:pPr>
              <w:keepNext w:val="0"/>
              <w:spacing w:before="0" w:after="0" w:line="245" w:lineRule="auto"/>
              <w:jc w:val="left"/>
            </w:pPr>
            <w:r>
              <w:rPr>
                <w:rFonts w:ascii="DejaVu Sans" w:hAnsi="DejaVu Sans"/>
                <w:color w:val="000000"/>
                <w:sz w:val="17"/>
              </w:rPr>
              <w:t>Quem aceita praticar, revisar e aprender com oscilações, efeitos e reparações.</w:t>
            </w:r>
          </w:p>
        </w:tc>
        <w:tc>
          <w:tcPr>
            <w:tcW w:type="dxa" w:w="5256"/>
            <w:vAlign w:val="center"/>
            <w:tcMar>
              <w:top w:w="110" w:type="dxa"/>
              <w:start w:w="120" w:type="dxa"/>
              <w:bottom w:w="110" w:type="dxa"/>
              <w:end w:w="120" w:type="dxa"/>
            </w:tcMar>
          </w:tcPr>
          <w:p>
            <w:pPr>
              <w:keepNext w:val="0"/>
              <w:spacing w:before="0" w:after="0" w:line="245" w:lineRule="auto"/>
              <w:jc w:val="left"/>
            </w:pPr>
            <w:r>
              <w:rPr>
                <w:rFonts w:ascii="DejaVu Sans" w:hAnsi="DejaVu Sans"/>
                <w:color w:val="000000"/>
                <w:sz w:val="17"/>
              </w:rPr>
              <w:t>Quem exige uma explicação única ou uma verdade espiritual obrigatória.</w:t>
            </w:r>
          </w:p>
        </w:tc>
      </w:tr>
    </w:tbl>
    <w:p>
      <w:pPr>
        <w:spacing w:after="40"/>
      </w:pPr>
    </w:p>
    <w:p>
      <w:pPr>
        <w:pStyle w:val="Heading3"/>
      </w:pPr>
      <w:r>
        <w:rPr>
          <w:rFonts w:ascii="DejaVu Sans" w:hAnsi="DejaVu Sans"/>
          <w:color w:val="000000"/>
          <w:sz w:val="21"/>
        </w:rPr>
        <w:t>Condições da oferta</w:t>
      </w:r>
    </w:p>
    <w:p>
      <w:pPr>
        <w:keepNext/>
        <w:spacing w:before="80" w:after="40" w:line="259" w:lineRule="auto"/>
      </w:pPr>
      <w:r>
        <w:rPr>
          <w:rFonts w:ascii="DejaVu Sans" w:hAnsi="DejaVu Sans"/>
          <w:b/>
          <w:color w:val="1F4E78"/>
          <w:sz w:val="17"/>
        </w:rPr>
        <w:t>INVESTIMENTO</w:t>
      </w:r>
    </w:p>
    <w:p>
      <w:pPr>
        <w:keepNext w:val="0"/>
        <w:spacing w:before="0" w:after="160" w:line="259" w:lineRule="auto"/>
        <w:ind w:left="504" w:right="288"/>
      </w:pPr>
      <w:r>
        <w:t>O investimento previsto é de R$ 997 à vista, com parcelamento disponível na Hotmart. A apresentação não fixa o valor das parcelas enquanto o checkout não for confirmado. Prevalecem as condições exibidas no momento da compra.</w:t>
      </w:r>
    </w:p>
    <w:p>
      <w:pPr>
        <w:keepNext/>
        <w:spacing w:before="80" w:after="40" w:line="259" w:lineRule="auto"/>
      </w:pPr>
      <w:r>
        <w:rPr>
          <w:rFonts w:ascii="DejaVu Sans" w:hAnsi="DejaVu Sans"/>
          <w:b/>
          <w:color w:val="1F4E78"/>
          <w:sz w:val="17"/>
        </w:rPr>
        <w:t>GARANTIA</w:t>
      </w:r>
    </w:p>
    <w:p>
      <w:pPr>
        <w:keepNext w:val="0"/>
        <w:spacing w:before="0" w:after="160" w:line="259" w:lineRule="auto"/>
        <w:ind w:left="504" w:right="288"/>
      </w:pPr>
      <w:r>
        <w:rPr>
          <w:rFonts w:ascii="DejaVu Sans" w:hAnsi="DejaVu Sans"/>
          <w:i/>
          <w:color w:val="000000"/>
          <w:sz w:val="21"/>
        </w:rPr>
        <w:t>Você terá 7 dias, contados da confirmação do pagamento, para solicitar reembolso conforme as regras da oferta e da Hotmart. Essa garantia não representa promessa de resultado específico.</w:t>
      </w:r>
    </w:p>
    <w:p>
      <w:pPr>
        <w:keepNext/>
        <w:spacing w:before="80" w:after="40" w:line="259" w:lineRule="auto"/>
      </w:pPr>
      <w:r>
        <w:rPr>
          <w:rFonts w:ascii="DejaVu Sans" w:hAnsi="DejaVu Sans"/>
          <w:b/>
          <w:color w:val="1F4E78"/>
          <w:sz w:val="17"/>
        </w:rPr>
        <w:t>PRAZO</w:t>
      </w:r>
    </w:p>
    <w:p>
      <w:pPr>
        <w:keepNext w:val="0"/>
        <w:spacing w:before="0" w:after="160" w:line="259" w:lineRule="auto"/>
        <w:ind w:left="504" w:right="288"/>
      </w:pPr>
      <w:r>
        <w:rPr>
          <w:rFonts w:ascii="DejaVu Sans" w:hAnsi="DejaVu Sans"/>
          <w:i/>
          <w:color w:val="000000"/>
          <w:sz w:val="21"/>
        </w:rPr>
        <w:t>As inscrições ficam abertas até 17 de novembro de 2026 às 23h59 no horário de Brasília. Esse é o prazo real de funcionamento desta turma, sem limite público artificial de vagas.</w:t>
      </w:r>
    </w:p>
    <w:p>
      <w:pPr>
        <w:pStyle w:val="BodyText"/>
        <w:keepNext w:val="0"/>
        <w:spacing w:before="0" w:after="120" w:line="259" w:lineRule="auto"/>
      </w:pPr>
      <w:r>
        <w:t>Não usar ancoragem fictícia, preço de comparação inventado, bônus periféricos ou escassez não comprovada. Apresentar os oito encontros previstos como parte da entrega. Não anunciar certificado, encontros além do calendário, suporte individual ou WhatsApp clínico.</w:t>
      </w:r>
    </w:p>
    <w:p>
      <w:pPr>
        <w:pStyle w:val="Heading2"/>
      </w:pPr>
      <w:r>
        <w:rPr>
          <w:rFonts w:ascii="DejaVu Sans" w:hAnsi="DejaVu Sans"/>
          <w:color w:val="000000"/>
          <w:sz w:val="21"/>
        </w:rPr>
        <w:t>Bloco 7 CTA</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498"/>
        <w:gridCol w:w="2498"/>
        <w:gridCol w:w="2498"/>
        <w:gridCol w:w="2498"/>
      </w:tblGrid>
      <w:tr>
        <w:trPr>
          <w:tblHeader w:val="true"/>
        </w:trPr>
        <w:tc>
          <w:tcPr>
            <w:tcW w:type="dxa" w:w="1296"/>
            <w:shd w:fill="1F4E78"/>
            <w:vAlign w:val="center"/>
            <w:tcMar>
              <w:top w:w="110" w:type="dxa"/>
              <w:start w:w="120" w:type="dxa"/>
              <w:bottom w:w="110" w:type="dxa"/>
              <w:end w:w="120" w:type="dxa"/>
            </w:tcMar>
          </w:tcPr>
          <w:p>
            <w:pPr>
              <w:keepNext w:val="0"/>
              <w:spacing w:before="0" w:after="0" w:line="240" w:lineRule="auto"/>
              <w:jc w:val="center"/>
            </w:pPr>
            <w:r>
              <w:rPr>
                <w:rFonts w:ascii="DejaVu Sans" w:hAnsi="DejaVu Sans"/>
                <w:b/>
                <w:color w:val="FFFFFF"/>
                <w:sz w:val="17"/>
              </w:rPr>
              <w:t>Tempo</w:t>
            </w:r>
          </w:p>
        </w:tc>
        <w:tc>
          <w:tcPr>
            <w:tcW w:type="dxa" w:w="3528"/>
            <w:shd w:fill="1F4E78"/>
            <w:vAlign w:val="center"/>
            <w:tcMar>
              <w:top w:w="110" w:type="dxa"/>
              <w:start w:w="120" w:type="dxa"/>
              <w:bottom w:w="110" w:type="dxa"/>
              <w:end w:w="120" w:type="dxa"/>
            </w:tcMar>
          </w:tcPr>
          <w:p>
            <w:pPr>
              <w:keepNext w:val="0"/>
              <w:spacing w:before="0" w:after="0" w:line="240" w:lineRule="auto"/>
              <w:jc w:val="center"/>
            </w:pPr>
            <w:r>
              <w:rPr>
                <w:rFonts w:ascii="DejaVu Sans" w:hAnsi="DejaVu Sans"/>
                <w:b/>
                <w:color w:val="FFFFFF"/>
                <w:sz w:val="17"/>
              </w:rPr>
              <w:t>Objetivo</w:t>
            </w:r>
          </w:p>
        </w:tc>
        <w:tc>
          <w:tcPr>
            <w:tcW w:type="dxa" w:w="2088"/>
            <w:shd w:fill="1F4E78"/>
            <w:vAlign w:val="center"/>
            <w:tcMar>
              <w:top w:w="110" w:type="dxa"/>
              <w:start w:w="120" w:type="dxa"/>
              <w:bottom w:w="110" w:type="dxa"/>
              <w:end w:w="120" w:type="dxa"/>
            </w:tcMar>
          </w:tcPr>
          <w:p>
            <w:pPr>
              <w:keepNext w:val="0"/>
              <w:spacing w:before="0" w:after="0" w:line="240" w:lineRule="auto"/>
              <w:jc w:val="center"/>
            </w:pPr>
            <w:r>
              <w:rPr>
                <w:rFonts w:ascii="DejaVu Sans" w:hAnsi="DejaVu Sans"/>
                <w:b/>
                <w:color w:val="FFFFFF"/>
                <w:sz w:val="17"/>
              </w:rPr>
              <w:t>Emoção desejada</w:t>
            </w:r>
          </w:p>
        </w:tc>
        <w:tc>
          <w:tcPr>
            <w:tcW w:type="dxa" w:w="3384"/>
            <w:shd w:fill="1F4E78"/>
            <w:vAlign w:val="center"/>
            <w:tcMar>
              <w:top w:w="110" w:type="dxa"/>
              <w:start w:w="120" w:type="dxa"/>
              <w:bottom w:w="110" w:type="dxa"/>
              <w:end w:w="120" w:type="dxa"/>
            </w:tcMar>
          </w:tcPr>
          <w:p>
            <w:pPr>
              <w:keepNext w:val="0"/>
              <w:spacing w:before="0" w:after="0" w:line="240" w:lineRule="auto"/>
              <w:jc w:val="center"/>
            </w:pPr>
            <w:r>
              <w:rPr>
                <w:rFonts w:ascii="DejaVu Sans" w:hAnsi="DejaVu Sans"/>
                <w:b/>
                <w:color w:val="FFFFFF"/>
                <w:sz w:val="17"/>
              </w:rPr>
              <w:t>Evidência usada</w:t>
            </w:r>
          </w:p>
        </w:tc>
      </w:tr>
      <w:tr>
        <w:trPr>
          <w:cantSplit w:val="true"/>
        </w:trPr>
        <w:tc>
          <w:tcPr>
            <w:tcW w:type="dxa" w:w="1296"/>
            <w:vAlign w:val="center"/>
            <w:tcMar>
              <w:top w:w="110" w:type="dxa"/>
              <w:start w:w="120" w:type="dxa"/>
              <w:bottom w:w="110" w:type="dxa"/>
              <w:end w:w="120" w:type="dxa"/>
            </w:tcMar>
          </w:tcPr>
          <w:p>
            <w:pPr>
              <w:keepNext w:val="0"/>
              <w:spacing w:before="0" w:after="0" w:line="245" w:lineRule="auto"/>
              <w:jc w:val="left"/>
            </w:pPr>
            <w:r>
              <w:rPr>
                <w:rFonts w:ascii="DejaVu Sans" w:hAnsi="DejaVu Sans"/>
                <w:color w:val="000000"/>
                <w:sz w:val="17"/>
              </w:rPr>
              <w:t>20h11 a 20h30  dezenove minutos</w:t>
            </w:r>
          </w:p>
        </w:tc>
        <w:tc>
          <w:tcPr>
            <w:tcW w:type="dxa" w:w="3528"/>
            <w:vAlign w:val="center"/>
            <w:tcMar>
              <w:top w:w="110" w:type="dxa"/>
              <w:start w:w="120" w:type="dxa"/>
              <w:bottom w:w="110" w:type="dxa"/>
              <w:end w:w="120" w:type="dxa"/>
            </w:tcMar>
          </w:tcPr>
          <w:p>
            <w:pPr>
              <w:keepNext w:val="0"/>
              <w:spacing w:before="0" w:after="0" w:line="245" w:lineRule="auto"/>
              <w:jc w:val="left"/>
            </w:pPr>
            <w:r>
              <w:rPr>
                <w:rFonts w:ascii="DejaVu Sans" w:hAnsi="DejaVu Sans"/>
                <w:color w:val="000000"/>
                <w:sz w:val="17"/>
              </w:rPr>
              <w:t>Dar instrução concreta, preservar autonomia, responder perguntas e encerrar no horário.</w:t>
            </w:r>
          </w:p>
        </w:tc>
        <w:tc>
          <w:tcPr>
            <w:tcW w:type="dxa" w:w="2088"/>
            <w:vAlign w:val="center"/>
            <w:tcMar>
              <w:top w:w="110" w:type="dxa"/>
              <w:start w:w="120" w:type="dxa"/>
              <w:bottom w:w="110" w:type="dxa"/>
              <w:end w:w="120" w:type="dxa"/>
            </w:tcMar>
          </w:tcPr>
          <w:p>
            <w:pPr>
              <w:keepNext w:val="0"/>
              <w:spacing w:before="0" w:after="0" w:line="245" w:lineRule="auto"/>
              <w:jc w:val="left"/>
            </w:pPr>
            <w:r>
              <w:rPr>
                <w:rFonts w:ascii="DejaVu Sans" w:hAnsi="DejaVu Sans"/>
                <w:color w:val="000000"/>
                <w:sz w:val="17"/>
              </w:rPr>
              <w:t>Clareza, liberdade e decisão.</w:t>
            </w:r>
          </w:p>
        </w:tc>
        <w:tc>
          <w:tcPr>
            <w:tcW w:type="dxa" w:w="3384"/>
            <w:vAlign w:val="center"/>
            <w:tcMar>
              <w:top w:w="110" w:type="dxa"/>
              <w:start w:w="120" w:type="dxa"/>
              <w:bottom w:w="110" w:type="dxa"/>
              <w:end w:w="120" w:type="dxa"/>
            </w:tcMar>
          </w:tcPr>
          <w:p>
            <w:pPr>
              <w:keepNext w:val="0"/>
              <w:spacing w:before="0" w:after="0" w:line="245" w:lineRule="auto"/>
              <w:jc w:val="left"/>
            </w:pPr>
            <w:r>
              <w:rPr>
                <w:rFonts w:ascii="DejaVu Sans" w:hAnsi="DejaVu Sans"/>
                <w:color w:val="000000"/>
                <w:sz w:val="17"/>
              </w:rPr>
              <w:t>Página oficial, respostas transparentes e síntese da aula.</w:t>
            </w:r>
          </w:p>
        </w:tc>
      </w:tr>
    </w:tbl>
    <w:p>
      <w:pPr>
        <w:spacing w:after="40"/>
      </w:pPr>
    </w:p>
    <w:p>
      <w:pPr>
        <w:pStyle w:val="Heading3"/>
      </w:pPr>
      <w:r>
        <w:rPr>
          <w:rFonts w:ascii="DejaVu Sans" w:hAnsi="DejaVu Sans"/>
          <w:color w:val="000000"/>
          <w:sz w:val="21"/>
        </w:rPr>
        <w:t>CTA principal</w:t>
      </w:r>
    </w:p>
    <w:p>
      <w:pPr>
        <w:keepNext/>
        <w:spacing w:before="80" w:after="40" w:line="259" w:lineRule="auto"/>
      </w:pPr>
      <w:r>
        <w:rPr>
          <w:rFonts w:ascii="DejaVu Sans" w:hAnsi="DejaVu Sans"/>
          <w:b/>
          <w:color w:val="1F4E78"/>
          <w:sz w:val="17"/>
        </w:rPr>
        <w:t>INSTRUÇÃO</w:t>
      </w:r>
    </w:p>
    <w:p>
      <w:pPr>
        <w:keepNext w:val="0"/>
        <w:spacing w:before="0" w:after="160" w:line="259" w:lineRule="auto"/>
        <w:ind w:left="504" w:right="288"/>
      </w:pPr>
      <w:r>
        <w:rPr>
          <w:rFonts w:ascii="DejaVu Sans" w:hAnsi="DejaVu Sans"/>
          <w:i/>
          <w:color w:val="000000"/>
          <w:sz w:val="21"/>
        </w:rPr>
        <w:t>Se você reconheceu que não precisa apenas de mais uma explicação, mas de um percurso para tornar essas capacidades mais acessíveis na vida real, a Lívian vai colocar agora o link da página oficial no chat. Abra o link, confira todas as condições e avalie com clareza se este é o seu próximo passo.</w:t>
      </w:r>
    </w:p>
    <w:p>
      <w:pPr>
        <w:keepNext/>
        <w:spacing w:before="80" w:after="40" w:line="259" w:lineRule="auto"/>
      </w:pPr>
      <w:r>
        <w:rPr>
          <w:rFonts w:ascii="DejaVu Sans" w:hAnsi="DejaVu Sans"/>
          <w:b/>
          <w:color w:val="1F4E78"/>
          <w:sz w:val="17"/>
        </w:rPr>
        <w:t>CHAMADA PRINCIPAL</w:t>
      </w:r>
    </w:p>
    <w:p>
      <w:pPr>
        <w:keepNext w:val="0"/>
        <w:spacing w:before="0" w:after="160" w:line="259" w:lineRule="auto"/>
        <w:ind w:left="504" w:right="288"/>
      </w:pPr>
      <w:r>
        <w:rPr>
          <w:rFonts w:ascii="DejaVu Sans" w:hAnsi="DejaVu Sans"/>
          <w:i/>
          <w:color w:val="000000"/>
          <w:sz w:val="21"/>
        </w:rPr>
        <w:t>Quero aprender a traduzir o que vivo e retornar ao meu EIXO.</w:t>
      </w:r>
    </w:p>
    <w:p>
      <w:pPr>
        <w:pStyle w:val="BodyText"/>
        <w:keepNext w:val="0"/>
        <w:spacing w:before="0" w:after="120" w:line="259" w:lineRule="auto"/>
      </w:pPr>
      <w:r>
        <w:rPr>
          <w:rFonts w:ascii="DejaVu Sans" w:hAnsi="DejaVu Sans"/>
          <w:i w:val="0"/>
          <w:color w:val="000000"/>
          <w:sz w:val="21"/>
        </w:rPr>
        <w:t>Lívian envia o link, fixa a mensagem e confirma no chat que a página abriu corretamente. O slide deve dizer claramente Link no chat. Não desenhar botão que pareça clicável.</w:t>
      </w:r>
    </w:p>
    <w:p>
      <w:pPr>
        <w:pStyle w:val="Heading3"/>
      </w:pPr>
      <w:r>
        <w:rPr>
          <w:rFonts w:ascii="DejaVu Sans" w:hAnsi="DejaVu Sans"/>
          <w:color w:val="000000"/>
          <w:sz w:val="21"/>
        </w:rPr>
        <w:t>CTA secundário para quem não comprar</w:t>
      </w:r>
    </w:p>
    <w:p>
      <w:pPr>
        <w:keepNext/>
        <w:spacing w:before="80" w:after="40" w:line="259" w:lineRule="auto"/>
      </w:pPr>
      <w:r>
        <w:rPr>
          <w:rFonts w:ascii="DejaVu Sans" w:hAnsi="DejaVu Sans"/>
          <w:b/>
          <w:color w:val="1F4E78"/>
          <w:sz w:val="17"/>
        </w:rPr>
        <w:t>CONTINUIDADE EDUCATIVA</w:t>
      </w:r>
    </w:p>
    <w:p>
      <w:pPr>
        <w:keepNext w:val="0"/>
        <w:spacing w:before="0" w:after="160" w:line="259" w:lineRule="auto"/>
        <w:ind w:left="504" w:right="288"/>
      </w:pPr>
      <w:r>
        <w:rPr>
          <w:rFonts w:ascii="DejaVu Sans" w:hAnsi="DejaVu Sans"/>
          <w:i/>
          <w:color w:val="000000"/>
          <w:sz w:val="21"/>
        </w:rPr>
        <w:t>Se você não entrar no curso, leve o mapa com você. Nas próximas vinte e quatro horas, use-o uma vez em uma situação leve: o que aconteceu, o que foi ativado, o que ainda não sei, o que importa e qual resposta é possível. A aula precisa continuar útil independentemente da sua decisão de compra.</w:t>
      </w:r>
    </w:p>
    <w:p>
      <w:pPr>
        <w:pStyle w:val="Heading3"/>
      </w:pPr>
      <w:r>
        <w:rPr>
          <w:rFonts w:ascii="DejaVu Sans" w:hAnsi="DejaVu Sans"/>
          <w:color w:val="000000"/>
          <w:sz w:val="21"/>
        </w:rPr>
        <w:t>Perguntas ao vivo</w:t>
      </w:r>
    </w:p>
    <w:p>
      <w:pPr>
        <w:pStyle w:val="BodyText"/>
        <w:keepNext w:val="0"/>
        <w:spacing w:before="0" w:after="120" w:line="259" w:lineRule="auto"/>
      </w:pPr>
      <w:r>
        <w:rPr>
          <w:rFonts w:ascii="DejaVu Sans" w:hAnsi="DejaVu Sans"/>
          <w:i w:val="0"/>
          <w:color w:val="000000"/>
          <w:sz w:val="21"/>
        </w:rPr>
        <w:t>Abrir perguntas às 20h15. Lívian seleciona questões úteis ao grupo e exclui relatos que exijam avaliação pessoal. Fabiano responde em até sessenta a noventa segundos por pergunta. Se a resposta abrir uma nova aula, nomear a distinção central e estacionar o aprofundamento.</w:t>
      </w:r>
    </w:p>
    <w:p>
      <w:pPr>
        <w:keepNext/>
        <w:spacing w:before="80" w:after="40" w:line="259" w:lineRule="auto"/>
      </w:pPr>
      <w:r>
        <w:rPr>
          <w:rFonts w:ascii="DejaVu Sans" w:hAnsi="DejaVu Sans"/>
          <w:b/>
          <w:color w:val="1F4E78"/>
          <w:sz w:val="17"/>
        </w:rPr>
        <w:t>CONTRATO DO BLOCO</w:t>
      </w:r>
    </w:p>
    <w:p>
      <w:pPr>
        <w:keepNext w:val="0"/>
        <w:spacing w:before="0" w:after="160" w:line="259" w:lineRule="auto"/>
        <w:ind w:left="504" w:right="288"/>
      </w:pPr>
      <w:r>
        <w:rPr>
          <w:rFonts w:ascii="DejaVu Sans" w:hAnsi="DejaVu Sans"/>
          <w:i/>
          <w:color w:val="000000"/>
          <w:sz w:val="21"/>
        </w:rPr>
        <w:t>Vou responder pelo que pode ser útil ao grupo. Se a pergunta exigir compreender sua situação pessoal, eu não vou interpretá-la aqui ao vivo.</w:t>
      </w:r>
    </w:p>
    <w:p>
      <w:pPr>
        <w:keepNext/>
        <w:spacing w:before="80" w:after="40" w:line="259" w:lineRule="auto"/>
      </w:pPr>
      <w:r>
        <w:rPr>
          <w:rFonts w:ascii="DejaVu Sans" w:hAnsi="DejaVu Sans"/>
          <w:b/>
          <w:color w:val="1F4E78"/>
          <w:sz w:val="17"/>
        </w:rPr>
        <w:t>RESPOSTA A PERGUNTA PESSOAL</w:t>
      </w:r>
    </w:p>
    <w:p>
      <w:pPr>
        <w:keepNext w:val="0"/>
        <w:spacing w:before="0" w:after="160" w:line="259" w:lineRule="auto"/>
        <w:ind w:left="504" w:right="288"/>
      </w:pPr>
      <w:r>
        <w:rPr>
          <w:rFonts w:ascii="DejaVu Sans" w:hAnsi="DejaVu Sans"/>
          <w:i/>
          <w:color w:val="000000"/>
          <w:sz w:val="21"/>
        </w:rPr>
        <w:t>Entendo a pergunta. Para esta aula, a distinção principal é esta. A sua situação pode exigir uma avaliação própria; por isso, não vou analisá-la em público.</w:t>
      </w:r>
    </w:p>
    <w:p>
      <w:pPr>
        <w:keepNext/>
        <w:spacing w:before="80" w:after="40" w:line="259" w:lineRule="auto"/>
      </w:pPr>
      <w:r>
        <w:rPr>
          <w:rFonts w:ascii="DejaVu Sans" w:hAnsi="DejaVu Sans"/>
          <w:b/>
          <w:color w:val="1F4E78"/>
          <w:sz w:val="17"/>
        </w:rPr>
        <w:t>RELATO INTENSO</w:t>
      </w:r>
    </w:p>
    <w:p>
      <w:pPr>
        <w:keepNext w:val="0"/>
        <w:spacing w:before="0" w:after="160" w:line="259" w:lineRule="auto"/>
        <w:ind w:left="504" w:right="288"/>
      </w:pPr>
      <w:r>
        <w:rPr>
          <w:rFonts w:ascii="DejaVu Sans" w:hAnsi="DejaVu Sans"/>
          <w:i/>
          <w:color w:val="000000"/>
          <w:sz w:val="21"/>
        </w:rPr>
        <w:t>Obrigado por compartilhar. Não vou interpretar o seu relato aqui, porque este não é um espaço de atendimento individual. Cuide do seu ritmo e, se precisar, procure o apoio adequado. Para o grupo, vamos voltar ao que aconteceu, ao que foi ativado e ao que permanece aberto.</w:t>
      </w:r>
    </w:p>
    <w:p>
      <w:pPr>
        <w:pStyle w:val="Heading3"/>
      </w:pPr>
      <w:r>
        <w:rPr>
          <w:rFonts w:ascii="DejaVu Sans" w:hAnsi="DejaVu Sans"/>
          <w:color w:val="000000"/>
          <w:sz w:val="21"/>
        </w:rPr>
        <w:t>Encerramento</w:t>
      </w:r>
    </w:p>
    <w:p>
      <w:pPr>
        <w:keepNext/>
        <w:spacing w:before="80" w:after="40" w:line="259" w:lineRule="auto"/>
      </w:pPr>
      <w:r>
        <w:rPr>
          <w:rFonts w:ascii="DejaVu Sans" w:hAnsi="DejaVu Sans"/>
          <w:b/>
          <w:color w:val="1F4E78"/>
          <w:sz w:val="17"/>
        </w:rPr>
        <w:t>SÍNTESE FINAL</w:t>
      </w:r>
    </w:p>
    <w:p>
      <w:pPr>
        <w:keepNext w:val="0"/>
        <w:spacing w:before="0" w:after="160" w:line="259" w:lineRule="auto"/>
        <w:ind w:left="504" w:right="288"/>
      </w:pPr>
      <w:r>
        <w:rPr>
          <w:rFonts w:ascii="DejaVu Sans" w:hAnsi="DejaVu Sans"/>
          <w:i/>
          <w:color w:val="000000"/>
          <w:sz w:val="21"/>
        </w:rPr>
        <w:t>Hoje você não precisou prometer que nunca mais repetirá um padrão. Você pôde reconhecer que compreender, acessar e sustentar são processos diferentes; que uma experiência tem várias dimensões; e que traduzir o que ficou misturado pode ampliar a resposta possível.</w:t>
      </w:r>
    </w:p>
    <w:p>
      <w:pPr>
        <w:keepNext/>
        <w:spacing w:before="80" w:after="40" w:line="259" w:lineRule="auto"/>
      </w:pPr>
      <w:r>
        <w:rPr>
          <w:rFonts w:ascii="DejaVu Sans" w:hAnsi="DejaVu Sans"/>
          <w:b/>
          <w:color w:val="1F4E78"/>
          <w:sz w:val="17"/>
        </w:rPr>
        <w:t>ÚLTIMA FALA</w:t>
      </w:r>
    </w:p>
    <w:p>
      <w:pPr>
        <w:keepNext w:val="0"/>
        <w:spacing w:before="0" w:after="160" w:line="259" w:lineRule="auto"/>
        <w:ind w:left="504" w:right="288"/>
      </w:pPr>
      <w:r>
        <w:rPr>
          <w:rFonts w:ascii="DejaVu Sans" w:hAnsi="DejaVu Sans"/>
          <w:i/>
          <w:color w:val="000000"/>
          <w:sz w:val="21"/>
        </w:rPr>
        <w:t>Saber não é ainda ter acesso. Mas a compreensão pode tornar-se uma ponte quando é traduzida, praticada e levada de volta à vida. O link está no chat. Escolha seu próximo passo com clareza, liberdade e responsabilidade. Obrigado pela presença.</w:t>
      </w:r>
    </w:p>
    <w:p>
      <w:pPr>
        <w:pStyle w:val="Heading1"/>
      </w:pPr>
      <w:r>
        <w:rPr>
          <w:rFonts w:ascii="DejaVu Sans" w:hAnsi="DejaVu Sans"/>
          <w:color w:val="000000"/>
          <w:sz w:val="21"/>
        </w:rPr>
        <w:t>4 Objeções e respostas</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4997"/>
        <w:gridCol w:w="4997"/>
      </w:tblGrid>
      <w:tr>
        <w:trPr>
          <w:tblHeader w:val="true"/>
        </w:trPr>
        <w:tc>
          <w:tcPr>
            <w:tcW w:type="dxa" w:w="3311"/>
            <w:shd w:fill="1F4E78"/>
            <w:vAlign w:val="center"/>
            <w:tcMar>
              <w:top w:w="110" w:type="dxa"/>
              <w:start w:w="120" w:type="dxa"/>
              <w:bottom w:w="110" w:type="dxa"/>
              <w:end w:w="120" w:type="dxa"/>
            </w:tcMar>
          </w:tcPr>
          <w:p>
            <w:pPr>
              <w:keepNext w:val="0"/>
              <w:spacing w:before="0" w:after="0" w:line="240" w:lineRule="auto"/>
              <w:jc w:val="center"/>
            </w:pPr>
            <w:r>
              <w:rPr>
                <w:rFonts w:ascii="DejaVu Sans" w:hAnsi="DejaVu Sans"/>
                <w:b/>
                <w:color w:val="FFFFFF"/>
                <w:sz w:val="16"/>
              </w:rPr>
              <w:t>Pergunta ou objeção</w:t>
            </w:r>
          </w:p>
        </w:tc>
        <w:tc>
          <w:tcPr>
            <w:tcW w:type="dxa" w:w="7200"/>
            <w:shd w:fill="1F4E78"/>
            <w:vAlign w:val="center"/>
            <w:tcMar>
              <w:top w:w="110" w:type="dxa"/>
              <w:start w:w="120" w:type="dxa"/>
              <w:bottom w:w="110" w:type="dxa"/>
              <w:end w:w="120" w:type="dxa"/>
            </w:tcMar>
          </w:tcPr>
          <w:p>
            <w:pPr>
              <w:keepNext w:val="0"/>
              <w:spacing w:before="0" w:after="0" w:line="240" w:lineRule="auto"/>
              <w:jc w:val="center"/>
            </w:pPr>
            <w:r>
              <w:rPr>
                <w:rFonts w:ascii="DejaVu Sans" w:hAnsi="DejaVu Sans"/>
                <w:b/>
                <w:color w:val="FFFFFF"/>
                <w:sz w:val="16"/>
              </w:rPr>
              <w:t>Resposta de referência</w:t>
            </w:r>
          </w:p>
        </w:tc>
      </w:tr>
      <w:tr>
        <w:trPr>
          <w:cantSplit w:val="true"/>
        </w:trPr>
        <w:tc>
          <w:tcPr>
            <w:tcW w:type="dxa" w:w="3311"/>
            <w:vAlign w:val="center"/>
            <w:tcMar>
              <w:top w:w="110" w:type="dxa"/>
              <w:start w:w="120" w:type="dxa"/>
              <w:bottom w:w="110" w:type="dxa"/>
              <w:end w:w="120" w:type="dxa"/>
            </w:tcMar>
          </w:tcPr>
          <w:p>
            <w:pPr>
              <w:keepNext w:val="0"/>
              <w:spacing w:before="0" w:after="0" w:line="245" w:lineRule="auto"/>
              <w:jc w:val="left"/>
            </w:pPr>
            <w:r>
              <w:rPr>
                <w:rFonts w:ascii="DejaVu Sans" w:hAnsi="DejaVu Sans"/>
                <w:color w:val="000000"/>
                <w:sz w:val="16"/>
              </w:rPr>
              <w:t>Eu já fiz terapia e muitos cursos</w:t>
            </w:r>
          </w:p>
        </w:tc>
        <w:tc>
          <w:tcPr>
            <w:tcW w:type="dxa" w:w="7200"/>
            <w:vAlign w:val="center"/>
            <w:tcMar>
              <w:top w:w="110" w:type="dxa"/>
              <w:start w:w="120" w:type="dxa"/>
              <w:bottom w:w="110" w:type="dxa"/>
              <w:end w:w="120" w:type="dxa"/>
            </w:tcMar>
          </w:tcPr>
          <w:p>
            <w:pPr>
              <w:keepNext w:val="0"/>
              <w:spacing w:before="0" w:after="0" w:line="245" w:lineRule="auto"/>
              <w:jc w:val="left"/>
            </w:pPr>
            <w:r>
              <w:rPr>
                <w:rFonts w:ascii="DejaVu Sans" w:hAnsi="DejaVu Sans"/>
                <w:color w:val="000000"/>
                <w:sz w:val="16"/>
              </w:rPr>
              <w:t>Isso pode ser um ponto de partida importante. O curso não substitui o que você construiu. Ele trabalha como conhecimentos acumulados podem tornar-se mais diferenciáveis e praticáveis em situações reais.</w:t>
            </w:r>
          </w:p>
        </w:tc>
      </w:tr>
      <w:tr>
        <w:trPr>
          <w:cantSplit w:val="true"/>
        </w:trPr>
        <w:tc>
          <w:tcPr>
            <w:tcW w:type="dxa" w:w="3311"/>
            <w:vAlign w:val="center"/>
            <w:tcMar>
              <w:top w:w="110" w:type="dxa"/>
              <w:start w:w="120" w:type="dxa"/>
              <w:bottom w:w="110" w:type="dxa"/>
              <w:end w:w="120" w:type="dxa"/>
            </w:tcMar>
            <w:shd w:fill="EAF2F8"/>
          </w:tcPr>
          <w:p>
            <w:pPr>
              <w:keepNext w:val="0"/>
              <w:spacing w:before="0" w:after="0" w:line="245" w:lineRule="auto"/>
              <w:jc w:val="left"/>
            </w:pPr>
            <w:r>
              <w:rPr>
                <w:rFonts w:ascii="DejaVu Sans" w:hAnsi="DejaVu Sans"/>
                <w:color w:val="000000"/>
                <w:sz w:val="16"/>
              </w:rPr>
              <w:t>Tenho medo de encontrar mais teoria</w:t>
            </w:r>
          </w:p>
        </w:tc>
        <w:tc>
          <w:tcPr>
            <w:tcW w:type="dxa" w:w="7200"/>
            <w:vAlign w:val="center"/>
            <w:tcMar>
              <w:top w:w="110" w:type="dxa"/>
              <w:start w:w="120" w:type="dxa"/>
              <w:bottom w:w="110" w:type="dxa"/>
              <w:end w:w="120" w:type="dxa"/>
            </w:tcMar>
            <w:shd w:fill="EAF2F8"/>
          </w:tcPr>
          <w:p>
            <w:pPr>
              <w:keepNext w:val="0"/>
              <w:spacing w:before="0" w:after="0" w:line="245" w:lineRule="auto"/>
              <w:jc w:val="left"/>
            </w:pPr>
            <w:r>
              <w:rPr>
                <w:rFonts w:ascii="DejaVu Sans" w:hAnsi="DejaVu Sans"/>
                <w:color w:val="000000"/>
                <w:sz w:val="16"/>
              </w:rPr>
              <w:t>A proposta combina explicações, mapas, fichas, práticas proporcionais e aplicação recorrente. Ainda assim, não promete aplicação perfeita nem o mesmo ritmo para todas as pessoas.</w:t>
            </w:r>
          </w:p>
        </w:tc>
      </w:tr>
      <w:tr>
        <w:trPr>
          <w:cantSplit w:val="true"/>
        </w:trPr>
        <w:tc>
          <w:tcPr>
            <w:tcW w:type="dxa" w:w="3311"/>
            <w:vAlign w:val="center"/>
            <w:tcMar>
              <w:top w:w="110" w:type="dxa"/>
              <w:start w:w="120" w:type="dxa"/>
              <w:bottom w:w="110" w:type="dxa"/>
              <w:end w:w="120" w:type="dxa"/>
            </w:tcMar>
          </w:tcPr>
          <w:p>
            <w:pPr>
              <w:keepNext w:val="0"/>
              <w:spacing w:before="0" w:after="0" w:line="245" w:lineRule="auto"/>
              <w:jc w:val="left"/>
            </w:pPr>
            <w:r>
              <w:rPr>
                <w:rFonts w:ascii="DejaVu Sans" w:hAnsi="DejaVu Sans"/>
                <w:color w:val="000000"/>
                <w:sz w:val="16"/>
              </w:rPr>
              <w:t>Não tenho tempo</w:t>
            </w:r>
          </w:p>
        </w:tc>
        <w:tc>
          <w:tcPr>
            <w:tcW w:type="dxa" w:w="7200"/>
            <w:vAlign w:val="center"/>
            <w:tcMar>
              <w:top w:w="110" w:type="dxa"/>
              <w:start w:w="120" w:type="dxa"/>
              <w:bottom w:w="110" w:type="dxa"/>
              <w:end w:w="120" w:type="dxa"/>
            </w:tcMar>
          </w:tcPr>
          <w:p>
            <w:pPr>
              <w:keepNext w:val="0"/>
              <w:spacing w:before="0" w:after="0" w:line="245" w:lineRule="auto"/>
              <w:jc w:val="left"/>
            </w:pPr>
            <w:r>
              <w:rPr>
                <w:rFonts w:ascii="DejaVu Sans" w:hAnsi="DejaVu Sans"/>
                <w:color w:val="000000"/>
                <w:sz w:val="16"/>
              </w:rPr>
              <w:t>As aulas são curtas e progressivas, e o acesso é de um ano. A liberação gradual e as retomadas permitem acompanhar sem depender de uma passagem única e linear.</w:t>
            </w:r>
          </w:p>
        </w:tc>
      </w:tr>
      <w:tr>
        <w:trPr>
          <w:cantSplit w:val="true"/>
        </w:trPr>
        <w:tc>
          <w:tcPr>
            <w:tcW w:type="dxa" w:w="3311"/>
            <w:vAlign w:val="center"/>
            <w:tcMar>
              <w:top w:w="110" w:type="dxa"/>
              <w:start w:w="120" w:type="dxa"/>
              <w:bottom w:w="110" w:type="dxa"/>
              <w:end w:w="120" w:type="dxa"/>
            </w:tcMar>
            <w:shd w:fill="EAF2F8"/>
          </w:tcPr>
          <w:p>
            <w:pPr>
              <w:keepNext w:val="0"/>
              <w:spacing w:before="0" w:after="0" w:line="245" w:lineRule="auto"/>
              <w:jc w:val="left"/>
            </w:pPr>
            <w:r>
              <w:rPr>
                <w:rFonts w:ascii="DejaVu Sans" w:hAnsi="DejaVu Sans"/>
                <w:color w:val="000000"/>
                <w:sz w:val="16"/>
              </w:rPr>
              <w:t>Isso é terapia</w:t>
            </w:r>
          </w:p>
        </w:tc>
        <w:tc>
          <w:tcPr>
            <w:tcW w:type="dxa" w:w="7200"/>
            <w:vAlign w:val="center"/>
            <w:tcMar>
              <w:top w:w="110" w:type="dxa"/>
              <w:start w:w="120" w:type="dxa"/>
              <w:bottom w:w="110" w:type="dxa"/>
              <w:end w:w="120" w:type="dxa"/>
            </w:tcMar>
            <w:shd w:fill="EAF2F8"/>
          </w:tcPr>
          <w:p>
            <w:pPr>
              <w:keepNext w:val="0"/>
              <w:spacing w:before="0" w:after="0" w:line="245" w:lineRule="auto"/>
              <w:jc w:val="left"/>
            </w:pPr>
            <w:r>
              <w:rPr>
                <w:rFonts w:ascii="DejaVu Sans" w:hAnsi="DejaVu Sans"/>
                <w:color w:val="000000"/>
                <w:sz w:val="16"/>
              </w:rPr>
              <w:t>Não. É uma formação educacional. Não oferece diagnóstico, tratamento, psicoterapia ou acompanhamento individual.</w:t>
            </w:r>
          </w:p>
        </w:tc>
      </w:tr>
      <w:tr>
        <w:trPr>
          <w:cantSplit w:val="true"/>
        </w:trPr>
        <w:tc>
          <w:tcPr>
            <w:tcW w:type="dxa" w:w="3311"/>
            <w:vAlign w:val="center"/>
            <w:tcMar>
              <w:top w:w="110" w:type="dxa"/>
              <w:start w:w="120" w:type="dxa"/>
              <w:bottom w:w="110" w:type="dxa"/>
              <w:end w:w="120" w:type="dxa"/>
            </w:tcMar>
          </w:tcPr>
          <w:p>
            <w:pPr>
              <w:keepNext w:val="0"/>
              <w:spacing w:before="0" w:after="0" w:line="245" w:lineRule="auto"/>
              <w:jc w:val="left"/>
            </w:pPr>
            <w:r>
              <w:rPr>
                <w:rFonts w:ascii="DejaVu Sans" w:hAnsi="DejaVu Sans"/>
                <w:color w:val="000000"/>
                <w:sz w:val="16"/>
              </w:rPr>
              <w:t>Preciso concordar com uma espiritualidade</w:t>
            </w:r>
          </w:p>
        </w:tc>
        <w:tc>
          <w:tcPr>
            <w:tcW w:type="dxa" w:w="7200"/>
            <w:vAlign w:val="center"/>
            <w:tcMar>
              <w:top w:w="110" w:type="dxa"/>
              <w:start w:w="120" w:type="dxa"/>
              <w:bottom w:w="110" w:type="dxa"/>
              <w:end w:w="120" w:type="dxa"/>
            </w:tcMar>
          </w:tcPr>
          <w:p>
            <w:pPr>
              <w:keepNext w:val="0"/>
              <w:spacing w:before="0" w:after="0" w:line="245" w:lineRule="auto"/>
              <w:jc w:val="left"/>
            </w:pPr>
            <w:r>
              <w:rPr>
                <w:rFonts w:ascii="DejaVu Sans" w:hAnsi="DejaVu Sans"/>
                <w:color w:val="000000"/>
                <w:sz w:val="16"/>
              </w:rPr>
              <w:t>Não. A espiritualidade é explícita, plural e não dogmática. Você pode utilizar as linguagens que ajudam a traduzir sua experiência sem adotar uma crença obrigatória.</w:t>
            </w:r>
          </w:p>
        </w:tc>
      </w:tr>
      <w:tr>
        <w:trPr>
          <w:cantSplit w:val="true"/>
        </w:trPr>
        <w:tc>
          <w:tcPr>
            <w:tcW w:type="dxa" w:w="3311"/>
            <w:vAlign w:val="center"/>
            <w:tcMar>
              <w:top w:w="110" w:type="dxa"/>
              <w:start w:w="120" w:type="dxa"/>
              <w:bottom w:w="110" w:type="dxa"/>
              <w:end w:w="120" w:type="dxa"/>
            </w:tcMar>
            <w:shd w:fill="EAF2F8"/>
          </w:tcPr>
          <w:p>
            <w:pPr>
              <w:keepNext w:val="0"/>
              <w:spacing w:before="0" w:after="0" w:line="245" w:lineRule="auto"/>
              <w:jc w:val="left"/>
            </w:pPr>
            <w:r>
              <w:rPr>
                <w:rFonts w:ascii="DejaVu Sans" w:hAnsi="DejaVu Sans"/>
                <w:color w:val="000000"/>
                <w:sz w:val="16"/>
              </w:rPr>
              <w:t>A liberação progressiva significa curso incompleto</w:t>
            </w:r>
          </w:p>
        </w:tc>
        <w:tc>
          <w:tcPr>
            <w:tcW w:type="dxa" w:w="7200"/>
            <w:vAlign w:val="center"/>
            <w:tcMar>
              <w:top w:w="110" w:type="dxa"/>
              <w:start w:w="120" w:type="dxa"/>
              <w:bottom w:w="110" w:type="dxa"/>
              <w:end w:w="120" w:type="dxa"/>
            </w:tcMar>
            <w:shd w:fill="EAF2F8"/>
          </w:tcPr>
          <w:p>
            <w:pPr>
              <w:keepNext w:val="0"/>
              <w:spacing w:before="0" w:after="0" w:line="245" w:lineRule="auto"/>
              <w:jc w:val="left"/>
            </w:pPr>
            <w:r>
              <w:t>M0 e M1 serão liberados em 17/11/2026, às 00h. Os demais módulos seguem o calendário informado na oferta; o último será liberado em 24/01/2027.</w:t>
            </w:r>
          </w:p>
        </w:tc>
      </w:tr>
      <w:tr>
        <w:trPr>
          <w:cantSplit w:val="true"/>
        </w:trPr>
        <w:tc>
          <w:tcPr>
            <w:tcW w:type="dxa" w:w="3311"/>
            <w:vAlign w:val="center"/>
            <w:tcMar>
              <w:top w:w="110" w:type="dxa"/>
              <w:start w:w="120" w:type="dxa"/>
              <w:bottom w:w="110" w:type="dxa"/>
              <w:end w:w="120" w:type="dxa"/>
            </w:tcMar>
          </w:tcPr>
          <w:p>
            <w:pPr>
              <w:keepNext w:val="0"/>
              <w:spacing w:before="0" w:after="0" w:line="245" w:lineRule="auto"/>
              <w:jc w:val="left"/>
            </w:pPr>
            <w:r>
              <w:rPr>
                <w:rFonts w:ascii="DejaVu Sans" w:hAnsi="DejaVu Sans"/>
                <w:color w:val="000000"/>
                <w:sz w:val="16"/>
              </w:rPr>
              <w:t>Como confiar sem depoimentos de alunos</w:t>
            </w:r>
          </w:p>
        </w:tc>
        <w:tc>
          <w:tcPr>
            <w:tcW w:type="dxa" w:w="7200"/>
            <w:vAlign w:val="center"/>
            <w:tcMar>
              <w:top w:w="110" w:type="dxa"/>
              <w:start w:w="120" w:type="dxa"/>
              <w:bottom w:w="110" w:type="dxa"/>
              <w:end w:w="120" w:type="dxa"/>
            </w:tcMar>
          </w:tcPr>
          <w:p>
            <w:pPr>
              <w:keepNext w:val="0"/>
              <w:spacing w:before="0" w:after="0" w:line="245" w:lineRule="auto"/>
              <w:jc w:val="left"/>
            </w:pPr>
            <w:r>
              <w:rPr>
                <w:rFonts w:ascii="DejaVu Sans" w:hAnsi="DejaVu Sans"/>
                <w:color w:val="000000"/>
                <w:sz w:val="16"/>
              </w:rPr>
              <w:t>Esta é a turma inaugural. A comunicação assume isso com transparência. A qualidade é demonstrada pelo conteúdo, pelo mapa, pela aplicação e pela coerência do percurso, sem fabricar prova social.</w:t>
            </w:r>
          </w:p>
        </w:tc>
      </w:tr>
      <w:tr>
        <w:trPr>
          <w:cantSplit w:val="true"/>
        </w:trPr>
        <w:tc>
          <w:tcPr>
            <w:tcW w:type="dxa" w:w="3311"/>
            <w:vAlign w:val="center"/>
            <w:tcMar>
              <w:top w:w="110" w:type="dxa"/>
              <w:start w:w="120" w:type="dxa"/>
              <w:bottom w:w="110" w:type="dxa"/>
              <w:end w:w="120" w:type="dxa"/>
            </w:tcMar>
            <w:shd w:fill="EAF2F8"/>
          </w:tcPr>
          <w:p>
            <w:pPr>
              <w:keepNext w:val="0"/>
              <w:spacing w:before="0" w:after="0" w:line="245" w:lineRule="auto"/>
              <w:jc w:val="left"/>
            </w:pPr>
            <w:r>
              <w:rPr>
                <w:rFonts w:ascii="DejaVu Sans" w:hAnsi="DejaVu Sans"/>
                <w:color w:val="000000"/>
                <w:sz w:val="16"/>
              </w:rPr>
              <w:t>Vou parar de repetir meus padrões</w:t>
            </w:r>
          </w:p>
        </w:tc>
        <w:tc>
          <w:tcPr>
            <w:tcW w:type="dxa" w:w="7200"/>
            <w:vAlign w:val="center"/>
            <w:tcMar>
              <w:top w:w="110" w:type="dxa"/>
              <w:start w:w="120" w:type="dxa"/>
              <w:bottom w:w="110" w:type="dxa"/>
              <w:end w:w="120" w:type="dxa"/>
            </w:tcMar>
            <w:shd w:fill="EAF2F8"/>
          </w:tcPr>
          <w:p>
            <w:pPr>
              <w:keepNext w:val="0"/>
              <w:spacing w:before="0" w:after="0" w:line="245" w:lineRule="auto"/>
              <w:jc w:val="left"/>
            </w:pPr>
            <w:r>
              <w:rPr>
                <w:rFonts w:ascii="DejaVu Sans" w:hAnsi="DejaVu Sans"/>
                <w:color w:val="000000"/>
                <w:sz w:val="16"/>
              </w:rPr>
              <w:t>Não há promessa de eliminação. A proposta é ampliar reconhecimento, acesso, orientação, escolha, retorno, reparação e coerência, de forma progressiva e situada.</w:t>
            </w:r>
          </w:p>
        </w:tc>
      </w:tr>
      <w:tr>
        <w:trPr>
          <w:cantSplit w:val="true"/>
        </w:trPr>
        <w:tc>
          <w:tcPr>
            <w:tcW w:type="dxa" w:w="3311"/>
            <w:vAlign w:val="center"/>
            <w:tcMar>
              <w:top w:w="110" w:type="dxa"/>
              <w:start w:w="120" w:type="dxa"/>
              <w:bottom w:w="110" w:type="dxa"/>
              <w:end w:w="120" w:type="dxa"/>
            </w:tcMar>
          </w:tcPr>
          <w:p>
            <w:pPr>
              <w:keepNext w:val="0"/>
              <w:spacing w:before="0" w:after="0" w:line="245" w:lineRule="auto"/>
              <w:jc w:val="left"/>
            </w:pPr>
            <w:r>
              <w:rPr>
                <w:rFonts w:ascii="DejaVu Sans" w:hAnsi="DejaVu Sans"/>
                <w:color w:val="000000"/>
                <w:sz w:val="16"/>
              </w:rPr>
              <w:t>Existe suporte individual</w:t>
            </w:r>
          </w:p>
        </w:tc>
        <w:tc>
          <w:tcPr>
            <w:tcW w:type="dxa" w:w="7200"/>
            <w:vAlign w:val="center"/>
            <w:tcMar>
              <w:top w:w="110" w:type="dxa"/>
              <w:start w:w="120" w:type="dxa"/>
              <w:bottom w:w="110" w:type="dxa"/>
              <w:end w:w="120" w:type="dxa"/>
            </w:tcMar>
          </w:tcPr>
          <w:p>
            <w:pPr>
              <w:keepNext w:val="0"/>
              <w:spacing w:before="0" w:after="0" w:line="245" w:lineRule="auto"/>
              <w:jc w:val="left"/>
            </w:pPr>
            <w:r>
              <w:rPr>
                <w:rFonts w:ascii="DejaVu Sans" w:hAnsi="DejaVu Sans"/>
                <w:color w:val="000000"/>
                <w:sz w:val="16"/>
              </w:rPr>
              <w:t>Não. A comunidade é coletiva e educacional. Questões clínicas ou pessoais não serão analisadas pelo WhatsApp.</w:t>
            </w:r>
          </w:p>
        </w:tc>
      </w:tr>
      <w:tr>
        <w:trPr>
          <w:cantSplit w:val="true"/>
        </w:trPr>
        <w:tc>
          <w:tcPr>
            <w:tcW w:type="dxa" w:w="3311"/>
            <w:vAlign w:val="center"/>
            <w:tcMar>
              <w:top w:w="110" w:type="dxa"/>
              <w:start w:w="120" w:type="dxa"/>
              <w:bottom w:w="110" w:type="dxa"/>
              <w:end w:w="120" w:type="dxa"/>
            </w:tcMar>
            <w:shd w:fill="EAF2F8"/>
          </w:tcPr>
          <w:p>
            <w:pPr>
              <w:keepNext w:val="0"/>
              <w:spacing w:before="0" w:after="0" w:line="245" w:lineRule="auto"/>
              <w:jc w:val="left"/>
            </w:pPr>
            <w:r>
              <w:t>Há encontros ao vivo?</w:t>
            </w:r>
          </w:p>
        </w:tc>
        <w:tc>
          <w:tcPr>
            <w:tcW w:type="dxa" w:w="7200"/>
            <w:vAlign w:val="center"/>
            <w:tcMar>
              <w:top w:w="110" w:type="dxa"/>
              <w:start w:w="120" w:type="dxa"/>
              <w:bottom w:w="110" w:type="dxa"/>
              <w:end w:w="120" w:type="dxa"/>
            </w:tcMar>
            <w:shd w:fill="EAF2F8"/>
          </w:tcPr>
          <w:p>
            <w:pPr>
              <w:keepNext w:val="0"/>
              <w:spacing w:before="0" w:after="0" w:line="245" w:lineRule="auto"/>
              <w:jc w:val="left"/>
            </w:pPr>
            <w:r>
              <w:t>Sim. São oito encontros online de duas horas, de 28/11/2026 a 30/01/2027, das 9h às 11h (Brasília). O primeiro reúne M0 e M1; os demais acompanham M2–M8. Uma hora de dúvidas e uma hora de prática orientada. Certificado não integra a oferta descrita.</w:t>
            </w:r>
          </w:p>
        </w:tc>
      </w:tr>
      <w:tr>
        <w:trPr>
          <w:cantSplit w:val="true"/>
        </w:trPr>
        <w:tc>
          <w:tcPr>
            <w:tcW w:type="dxa" w:w="3311"/>
            <w:vAlign w:val="center"/>
            <w:tcMar>
              <w:top w:w="110" w:type="dxa"/>
              <w:start w:w="120" w:type="dxa"/>
              <w:bottom w:w="110" w:type="dxa"/>
              <w:end w:w="120" w:type="dxa"/>
            </w:tcMar>
          </w:tcPr>
          <w:p>
            <w:pPr>
              <w:keepNext w:val="0"/>
              <w:spacing w:before="0" w:after="0" w:line="245" w:lineRule="auto"/>
              <w:jc w:val="left"/>
            </w:pPr>
            <w:r>
              <w:rPr>
                <w:rFonts w:ascii="DejaVu Sans" w:hAnsi="DejaVu Sans"/>
                <w:color w:val="000000"/>
                <w:sz w:val="16"/>
              </w:rPr>
              <w:t>Como funciona a garantia</w:t>
            </w:r>
          </w:p>
        </w:tc>
        <w:tc>
          <w:tcPr>
            <w:tcW w:type="dxa" w:w="7200"/>
            <w:vAlign w:val="center"/>
            <w:tcMar>
              <w:top w:w="110" w:type="dxa"/>
              <w:start w:w="120" w:type="dxa"/>
              <w:bottom w:w="110" w:type="dxa"/>
              <w:end w:w="120" w:type="dxa"/>
            </w:tcMar>
          </w:tcPr>
          <w:p>
            <w:pPr>
              <w:keepNext w:val="0"/>
              <w:spacing w:before="0" w:after="0" w:line="245" w:lineRule="auto"/>
              <w:jc w:val="left"/>
            </w:pPr>
            <w:r>
              <w:rPr>
                <w:rFonts w:ascii="DejaVu Sans" w:hAnsi="DejaVu Sans"/>
                <w:color w:val="000000"/>
                <w:sz w:val="16"/>
              </w:rPr>
              <w:t>São 7 dias para solicitar reembolso conforme as regras da oferta e da Hotmart. A garantia não equivale a promessa de resultado.</w:t>
            </w:r>
          </w:p>
        </w:tc>
      </w:tr>
      <w:tr>
        <w:trPr>
          <w:cantSplit w:val="true"/>
        </w:trPr>
        <w:tc>
          <w:tcPr>
            <w:tcW w:type="dxa" w:w="3311"/>
            <w:vAlign w:val="center"/>
            <w:tcMar>
              <w:top w:w="110" w:type="dxa"/>
              <w:start w:w="120" w:type="dxa"/>
              <w:bottom w:w="110" w:type="dxa"/>
              <w:end w:w="120" w:type="dxa"/>
            </w:tcMar>
            <w:shd w:fill="EAF2F8"/>
          </w:tcPr>
          <w:p>
            <w:pPr>
              <w:keepNext w:val="0"/>
              <w:spacing w:before="0" w:after="0" w:line="245" w:lineRule="auto"/>
              <w:jc w:val="left"/>
            </w:pPr>
            <w:r>
              <w:rPr>
                <w:rFonts w:ascii="DejaVu Sans" w:hAnsi="DejaVu Sans"/>
                <w:color w:val="000000"/>
                <w:sz w:val="16"/>
              </w:rPr>
              <w:t>O parcelamento é exatamente 12 vezes de R$ 97,70</w:t>
            </w:r>
          </w:p>
        </w:tc>
        <w:tc>
          <w:tcPr>
            <w:tcW w:type="dxa" w:w="7200"/>
            <w:vAlign w:val="center"/>
            <w:tcMar>
              <w:top w:w="110" w:type="dxa"/>
              <w:start w:w="120" w:type="dxa"/>
              <w:bottom w:w="110" w:type="dxa"/>
              <w:end w:w="120" w:type="dxa"/>
            </w:tcMar>
            <w:shd w:fill="EAF2F8"/>
          </w:tcPr>
          <w:p>
            <w:pPr>
              <w:keepNext w:val="0"/>
              <w:spacing w:before="0" w:after="0" w:line="245" w:lineRule="auto"/>
              <w:jc w:val="left"/>
            </w:pPr>
            <w:r>
              <w:rPr>
                <w:rFonts w:ascii="DejaVu Sans" w:hAnsi="DejaVu Sans"/>
                <w:color w:val="000000"/>
                <w:sz w:val="16"/>
              </w:rPr>
              <w:t>Esse é o valor previsto. A condição exibida no checkout no momento da compra é a que prevalece.</w:t>
            </w:r>
          </w:p>
        </w:tc>
      </w:tr>
    </w:tbl>
    <w:p>
      <w:pPr>
        <w:spacing w:after="40"/>
      </w:pPr>
    </w:p>
    <w:p>
      <w:pPr>
        <w:pStyle w:val="Heading2"/>
      </w:pPr>
      <w:r>
        <w:rPr>
          <w:rFonts w:ascii="DejaVu Sans" w:hAnsi="DejaVu Sans"/>
          <w:color w:val="000000"/>
          <w:sz w:val="21"/>
        </w:rPr>
        <w:t>Pergunta sobre intuição ou hipervigilância</w:t>
      </w:r>
    </w:p>
    <w:p>
      <w:pPr>
        <w:pStyle w:val="BodyText"/>
        <w:keepNext w:val="0"/>
        <w:spacing w:before="0" w:after="120" w:line="259" w:lineRule="auto"/>
      </w:pPr>
      <w:r>
        <w:rPr>
          <w:rFonts w:ascii="DejaVu Sans" w:hAnsi="DejaVu Sans"/>
          <w:i w:val="0"/>
          <w:color w:val="000000"/>
          <w:sz w:val="21"/>
        </w:rPr>
        <w:t>O tema não integra o percurso principal. Se surgir no chat, evitar classificação binária ou autodiagnóstico. Responder com investigação:</w:t>
      </w:r>
    </w:p>
    <w:p>
      <w:pPr>
        <w:keepNext/>
        <w:spacing w:before="80" w:after="40" w:line="259" w:lineRule="auto"/>
      </w:pPr>
      <w:r>
        <w:rPr>
          <w:rFonts w:ascii="DejaVu Sans" w:hAnsi="DejaVu Sans"/>
          <w:b/>
          <w:color w:val="1F4E78"/>
          <w:sz w:val="17"/>
        </w:rPr>
        <w:t>RESPOSTA DE RESERVA</w:t>
      </w:r>
    </w:p>
    <w:p>
      <w:pPr>
        <w:keepNext w:val="0"/>
        <w:spacing w:before="0" w:after="160" w:line="259" w:lineRule="auto"/>
        <w:ind w:left="504" w:right="288"/>
      </w:pPr>
      <w:r>
        <w:rPr>
          <w:rFonts w:ascii="DejaVu Sans" w:hAnsi="DejaVu Sans"/>
          <w:i/>
          <w:color w:val="000000"/>
          <w:sz w:val="21"/>
        </w:rPr>
        <w:t>Uma sensação pode ser importante sem confirmar automaticamente sua origem. Em vez de decidir rapidamente se é intuição ou hipervigilância, observe o que aconteceu, o que o corpo sinalizou, quais emoções e interpretações surgiram, que informações ainda faltam e o que muda quando você amplia os dados. Às vezes, diferentes fatores participam ao mesmo tempo.</w:t>
      </w:r>
    </w:p>
    <w:p>
      <w:pPr>
        <w:pStyle w:val="Heading2"/>
      </w:pPr>
      <w:r>
        <w:rPr>
          <w:rFonts w:ascii="DejaVu Sans" w:hAnsi="DejaVu Sans"/>
          <w:color w:val="000000"/>
          <w:sz w:val="21"/>
        </w:rPr>
        <w:t>Limites de interação</w:t>
      </w:r>
    </w:p>
    <w:p>
      <w:pPr>
        <w:pStyle w:val="ListBullet"/>
        <w:keepNext w:val="0"/>
        <w:spacing w:before="0" w:after="60" w:line="259" w:lineRule="auto"/>
        <w:ind w:left="360" w:hanging="230"/>
      </w:pPr>
      <w:r>
        <w:rPr>
          <w:rFonts w:ascii="DejaVu Sans" w:hAnsi="DejaVu Sans"/>
          <w:color w:val="000000"/>
          <w:sz w:val="21"/>
        </w:rPr>
        <w:t>Não interpretar história pessoal, sonho, experiência espiritual ou relação de um participante.</w:t>
      </w:r>
    </w:p>
    <w:p>
      <w:pPr>
        <w:pStyle w:val="ListBullet"/>
        <w:keepNext w:val="0"/>
        <w:spacing w:before="0" w:after="60" w:line="259" w:lineRule="auto"/>
        <w:ind w:left="360" w:hanging="230"/>
      </w:pPr>
      <w:r>
        <w:rPr>
          <w:rFonts w:ascii="DejaVu Sans" w:hAnsi="DejaVu Sans"/>
          <w:color w:val="000000"/>
          <w:sz w:val="21"/>
        </w:rPr>
        <w:t>Não confirmar nem negar a origem de uma sensação.</w:t>
      </w:r>
    </w:p>
    <w:p>
      <w:pPr>
        <w:pStyle w:val="ListBullet"/>
        <w:keepNext w:val="0"/>
        <w:spacing w:before="0" w:after="60" w:line="259" w:lineRule="auto"/>
        <w:ind w:left="360" w:hanging="230"/>
      </w:pPr>
      <w:r>
        <w:rPr>
          <w:rFonts w:ascii="DejaVu Sans" w:hAnsi="DejaVu Sans"/>
          <w:color w:val="000000"/>
          <w:sz w:val="21"/>
        </w:rPr>
        <w:t>Não transformar relato espontâneo em demonstração.</w:t>
      </w:r>
    </w:p>
    <w:p>
      <w:pPr>
        <w:pStyle w:val="ListBullet"/>
        <w:keepNext w:val="0"/>
        <w:spacing w:before="0" w:after="60" w:line="259" w:lineRule="auto"/>
        <w:ind w:left="360" w:hanging="230"/>
      </w:pPr>
      <w:r>
        <w:rPr>
          <w:rFonts w:ascii="DejaVu Sans" w:hAnsi="DejaVu Sans"/>
          <w:color w:val="000000"/>
          <w:sz w:val="21"/>
        </w:rPr>
        <w:t>Não debater diagnóstico, medicação ou tratamento ao vivo.</w:t>
      </w:r>
    </w:p>
    <w:p>
      <w:pPr>
        <w:pStyle w:val="ListBullet"/>
        <w:keepNext w:val="0"/>
        <w:spacing w:before="0" w:after="60" w:line="259" w:lineRule="auto"/>
        <w:ind w:left="360" w:hanging="230"/>
      </w:pPr>
      <w:r>
        <w:rPr>
          <w:rFonts w:ascii="DejaVu Sans" w:hAnsi="DejaVu Sans"/>
          <w:color w:val="000000"/>
          <w:sz w:val="21"/>
        </w:rPr>
        <w:t>Não usar culpa, vergonha, medo ou adiamento como pressão de compra.</w:t>
      </w:r>
    </w:p>
    <w:p>
      <w:pPr>
        <w:pStyle w:val="ListBullet"/>
        <w:keepNext w:val="0"/>
        <w:spacing w:before="0" w:after="60" w:line="259" w:lineRule="auto"/>
        <w:ind w:left="360" w:hanging="230"/>
      </w:pPr>
      <w:r>
        <w:rPr>
          <w:rFonts w:ascii="DejaVu Sans" w:hAnsi="DejaVu Sans"/>
          <w:color w:val="000000"/>
          <w:sz w:val="21"/>
        </w:rPr>
        <w:t>Não prometer cura, integração completa, estabilidade permanente ou resultado igual para todos.</w:t>
      </w:r>
    </w:p>
    <w:p>
      <w:pPr>
        <w:pStyle w:val="Heading1"/>
      </w:pPr>
      <w:r>
        <w:t>5 Mapa da apresentação final</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331"/>
        <w:gridCol w:w="3331"/>
        <w:gridCol w:w="3331"/>
      </w:tblGrid>
      <w:tr>
        <w:trPr>
          <w:tblHeader w:val="true"/>
          <w:tblHeader/>
        </w:trPr>
        <w:tc>
          <w:tcPr>
            <w:tcW w:type="dxa" w:w="792"/>
            <w:shd w:fill="1F4E78"/>
            <w:vAlign w:val="center"/>
            <w:tcMar>
              <w:top w:w="110" w:type="dxa"/>
              <w:start w:w="120" w:type="dxa"/>
              <w:bottom w:w="110" w:type="dxa"/>
              <w:end w:w="120" w:type="dxa"/>
            </w:tcMar>
          </w:tcPr>
          <w:p>
            <w:pPr>
              <w:keepNext w:val="0"/>
              <w:spacing w:before="0" w:after="0" w:line="240" w:lineRule="auto"/>
              <w:jc w:val="center"/>
            </w:pPr>
            <w:r>
              <w:rPr>
                <w:rFonts w:ascii="DejaVu Sans" w:hAnsi="DejaVu Sans"/>
                <w:b/>
                <w:color w:val="FFFFFF"/>
                <w:sz w:val="16"/>
              </w:rPr>
              <w:t>Slide</w:t>
            </w:r>
          </w:p>
        </w:tc>
        <w:tc>
          <w:tcPr>
            <w:tcW w:type="dxa" w:w="5976"/>
            <w:shd w:fill="1F4E78"/>
            <w:vAlign w:val="center"/>
            <w:tcMar>
              <w:top w:w="110" w:type="dxa"/>
              <w:start w:w="120" w:type="dxa"/>
              <w:bottom w:w="110" w:type="dxa"/>
              <w:end w:w="120" w:type="dxa"/>
            </w:tcMar>
          </w:tcPr>
          <w:p>
            <w:pPr>
              <w:keepNext w:val="0"/>
              <w:spacing w:before="0" w:after="0" w:line="240" w:lineRule="auto"/>
              <w:jc w:val="center"/>
            </w:pPr>
            <w:r>
              <w:rPr>
                <w:rFonts w:ascii="DejaVu Sans" w:hAnsi="DejaVu Sans"/>
                <w:b/>
                <w:color w:val="FFFFFF"/>
                <w:sz w:val="16"/>
              </w:rPr>
              <w:t>Mensagem principal</w:t>
            </w:r>
          </w:p>
        </w:tc>
        <w:tc>
          <w:tcPr>
            <w:tcW w:type="dxa" w:w="3744"/>
            <w:shd w:fill="1F4E78"/>
            <w:vAlign w:val="center"/>
            <w:tcMar>
              <w:top w:w="110" w:type="dxa"/>
              <w:start w:w="120" w:type="dxa"/>
              <w:bottom w:w="110" w:type="dxa"/>
              <w:end w:w="120" w:type="dxa"/>
            </w:tcMar>
          </w:tcPr>
          <w:p>
            <w:pPr>
              <w:keepNext w:val="0"/>
              <w:spacing w:before="0" w:after="0" w:line="240" w:lineRule="auto"/>
              <w:jc w:val="center"/>
            </w:pPr>
            <w:r>
              <w:rPr>
                <w:rFonts w:ascii="DejaVu Sans" w:hAnsi="DejaVu Sans"/>
                <w:b/>
                <w:color w:val="FFFFFF"/>
                <w:sz w:val="16"/>
              </w:rPr>
              <w:t>Função</w:t>
            </w:r>
          </w:p>
        </w:tc>
      </w:tr>
      <w:tr>
        <w:trPr>
          <w:cantSplit/>
        </w:trPr>
        <w:tc>
          <w:tcPr>
            <w:tcW w:type="dxa" w:w="3331"/>
          </w:tcPr>
          <w:p>
            <w:pPr>
              <w:keepNext w:val="0"/>
            </w:pPr>
            <w:r>
              <w:rPr>
                <w:sz w:val="18"/>
              </w:rPr>
              <w:t>1</w:t>
            </w:r>
          </w:p>
        </w:tc>
        <w:tc>
          <w:tcPr>
            <w:tcW w:type="dxa" w:w="3331"/>
          </w:tcPr>
          <w:p>
            <w:pPr>
              <w:keepNext w:val="0"/>
            </w:pPr>
            <w:r>
              <w:rPr>
                <w:sz w:val="18"/>
              </w:rPr>
              <w:t>Por que você entende seus padrões, mas continua repetindo?</w:t>
            </w:r>
          </w:p>
        </w:tc>
        <w:tc>
          <w:tcPr>
            <w:tcW w:type="dxa" w:w="3331"/>
          </w:tcPr>
          <w:p>
            <w:pPr>
              <w:keepNext w:val="0"/>
            </w:pPr>
            <w:r>
              <w:rPr>
                <w:sz w:val="18"/>
              </w:rPr>
              <w:t>Reconhecimento e contrato</w:t>
            </w:r>
          </w:p>
        </w:tc>
      </w:tr>
      <w:tr>
        <w:trPr>
          <w:cantSplit/>
        </w:trPr>
        <w:tc>
          <w:tcPr>
            <w:tcW w:type="dxa" w:w="3331"/>
          </w:tcPr>
          <w:p>
            <w:pPr>
              <w:keepNext w:val="0"/>
            </w:pPr>
            <w:r>
              <w:rPr>
                <w:sz w:val="18"/>
              </w:rPr>
              <w:t>2</w:t>
            </w:r>
          </w:p>
        </w:tc>
        <w:tc>
          <w:tcPr>
            <w:tcW w:type="dxa" w:w="3331"/>
          </w:tcPr>
          <w:p>
            <w:pPr>
              <w:keepNext w:val="0"/>
            </w:pPr>
            <w:r>
              <w:rPr>
                <w:sz w:val="18"/>
              </w:rPr>
              <w:t>Você já entendeu muita coisa sobre si.</w:t>
            </w:r>
          </w:p>
        </w:tc>
        <w:tc>
          <w:tcPr>
            <w:tcW w:type="dxa" w:w="3331"/>
          </w:tcPr>
          <w:p>
            <w:pPr>
              <w:keepNext w:val="0"/>
            </w:pPr>
            <w:r>
              <w:rPr>
                <w:sz w:val="18"/>
              </w:rPr>
              <w:t>Reconhecimento e contrato</w:t>
            </w:r>
          </w:p>
        </w:tc>
      </w:tr>
      <w:tr>
        <w:trPr>
          <w:cantSplit/>
        </w:trPr>
        <w:tc>
          <w:tcPr>
            <w:tcW w:type="dxa" w:w="3331"/>
          </w:tcPr>
          <w:p>
            <w:pPr>
              <w:keepNext w:val="0"/>
            </w:pPr>
            <w:r>
              <w:rPr>
                <w:sz w:val="18"/>
              </w:rPr>
              <w:t>3</w:t>
            </w:r>
          </w:p>
        </w:tc>
        <w:tc>
          <w:tcPr>
            <w:tcW w:type="dxa" w:w="3331"/>
          </w:tcPr>
          <w:p>
            <w:pPr>
              <w:keepNext w:val="0"/>
            </w:pPr>
            <w:r>
              <w:rPr>
                <w:sz w:val="18"/>
              </w:rPr>
              <w:t>Um mapa para a vida cotidiana</w:t>
            </w:r>
          </w:p>
        </w:tc>
        <w:tc>
          <w:tcPr>
            <w:tcW w:type="dxa" w:w="3331"/>
          </w:tcPr>
          <w:p>
            <w:pPr>
              <w:keepNext w:val="0"/>
            </w:pPr>
            <w:r>
              <w:rPr>
                <w:sz w:val="18"/>
              </w:rPr>
              <w:t>Reconhecimento e contrato</w:t>
            </w:r>
          </w:p>
        </w:tc>
      </w:tr>
      <w:tr>
        <w:trPr>
          <w:cantSplit/>
        </w:trPr>
        <w:tc>
          <w:tcPr>
            <w:tcW w:type="dxa" w:w="3331"/>
          </w:tcPr>
          <w:p>
            <w:pPr>
              <w:keepNext w:val="0"/>
            </w:pPr>
            <w:r>
              <w:rPr>
                <w:sz w:val="18"/>
              </w:rPr>
              <w:t>4</w:t>
            </w:r>
          </w:p>
        </w:tc>
        <w:tc>
          <w:tcPr>
            <w:tcW w:type="dxa" w:w="3331"/>
          </w:tcPr>
          <w:p>
            <w:pPr>
              <w:keepNext w:val="0"/>
            </w:pPr>
            <w:r>
              <w:rPr>
                <w:sz w:val="18"/>
              </w:rPr>
              <w:t>Fabiano Deliberalli</w:t>
            </w:r>
          </w:p>
        </w:tc>
        <w:tc>
          <w:tcPr>
            <w:tcW w:type="dxa" w:w="3331"/>
          </w:tcPr>
          <w:p>
            <w:pPr>
              <w:keepNext w:val="0"/>
            </w:pPr>
            <w:r>
              <w:rPr>
                <w:sz w:val="18"/>
              </w:rPr>
              <w:t>Reconhecimento e contrato</w:t>
            </w:r>
          </w:p>
        </w:tc>
      </w:tr>
      <w:tr>
        <w:trPr>
          <w:cantSplit/>
        </w:trPr>
        <w:tc>
          <w:tcPr>
            <w:tcW w:type="dxa" w:w="3331"/>
          </w:tcPr>
          <w:p>
            <w:pPr>
              <w:keepNext w:val="0"/>
            </w:pPr>
            <w:r>
              <w:rPr>
                <w:sz w:val="18"/>
              </w:rPr>
              <w:t>5</w:t>
            </w:r>
          </w:p>
        </w:tc>
        <w:tc>
          <w:tcPr>
            <w:tcW w:type="dxa" w:w="3331"/>
          </w:tcPr>
          <w:p>
            <w:pPr>
              <w:keepNext w:val="0"/>
            </w:pPr>
            <w:r>
              <w:rPr>
                <w:sz w:val="18"/>
              </w:rPr>
              <w:t>Seu ritmo tem lugar aqui</w:t>
            </w:r>
          </w:p>
        </w:tc>
        <w:tc>
          <w:tcPr>
            <w:tcW w:type="dxa" w:w="3331"/>
          </w:tcPr>
          <w:p>
            <w:pPr>
              <w:keepNext w:val="0"/>
            </w:pPr>
            <w:r>
              <w:rPr>
                <w:sz w:val="18"/>
              </w:rPr>
              <w:t>Reconhecimento e contrato</w:t>
            </w:r>
          </w:p>
        </w:tc>
      </w:tr>
      <w:tr>
        <w:trPr>
          <w:cantSplit/>
        </w:trPr>
        <w:tc>
          <w:tcPr>
            <w:tcW w:type="dxa" w:w="3331"/>
          </w:tcPr>
          <w:p>
            <w:pPr>
              <w:keepNext w:val="0"/>
            </w:pPr>
            <w:r>
              <w:rPr>
                <w:sz w:val="18"/>
              </w:rPr>
              <w:t>6</w:t>
            </w:r>
          </w:p>
        </w:tc>
        <w:tc>
          <w:tcPr>
            <w:tcW w:type="dxa" w:w="3331"/>
          </w:tcPr>
          <w:p>
            <w:pPr>
              <w:keepNext w:val="0"/>
            </w:pPr>
            <w:r>
              <w:rPr>
                <w:sz w:val="18"/>
              </w:rPr>
              <w:t>A clareza costuma chegar só depois?</w:t>
            </w:r>
          </w:p>
        </w:tc>
        <w:tc>
          <w:tcPr>
            <w:tcW w:type="dxa" w:w="3331"/>
          </w:tcPr>
          <w:p>
            <w:pPr>
              <w:keepNext w:val="0"/>
            </w:pPr>
            <w:r>
              <w:rPr>
                <w:sz w:val="18"/>
              </w:rPr>
              <w:t>Reconhecimento e contrato</w:t>
            </w:r>
          </w:p>
        </w:tc>
      </w:tr>
      <w:tr>
        <w:trPr>
          <w:cantSplit/>
        </w:trPr>
        <w:tc>
          <w:tcPr>
            <w:tcW w:type="dxa" w:w="3331"/>
          </w:tcPr>
          <w:p>
            <w:pPr>
              <w:keepNext w:val="0"/>
            </w:pPr>
            <w:r>
              <w:rPr>
                <w:sz w:val="18"/>
              </w:rPr>
              <w:t>7</w:t>
            </w:r>
          </w:p>
        </w:tc>
        <w:tc>
          <w:tcPr>
            <w:tcW w:type="dxa" w:w="3331"/>
          </w:tcPr>
          <w:p>
            <w:pPr>
              <w:keepNext w:val="0"/>
            </w:pPr>
            <w:r>
              <w:rPr>
                <w:sz w:val="18"/>
              </w:rPr>
              <w:t>Compreender, acessar e sustentar</w:t>
            </w:r>
          </w:p>
        </w:tc>
        <w:tc>
          <w:tcPr>
            <w:tcW w:type="dxa" w:w="3331"/>
          </w:tcPr>
          <w:p>
            <w:pPr>
              <w:keepNext w:val="0"/>
            </w:pPr>
            <w:r>
              <w:rPr>
                <w:sz w:val="18"/>
              </w:rPr>
              <w:t>Reconhecimento e contrato</w:t>
            </w:r>
          </w:p>
        </w:tc>
      </w:tr>
      <w:tr>
        <w:trPr>
          <w:cantSplit/>
        </w:trPr>
        <w:tc>
          <w:tcPr>
            <w:tcW w:type="dxa" w:w="3331"/>
          </w:tcPr>
          <w:p>
            <w:pPr>
              <w:keepNext w:val="0"/>
            </w:pPr>
            <w:r>
              <w:rPr>
                <w:sz w:val="18"/>
              </w:rPr>
              <w:t>8</w:t>
            </w:r>
          </w:p>
        </w:tc>
        <w:tc>
          <w:tcPr>
            <w:tcW w:type="dxa" w:w="3331"/>
          </w:tcPr>
          <w:p>
            <w:pPr>
              <w:keepNext w:val="0"/>
            </w:pPr>
            <w:r>
              <w:rPr>
                <w:sz w:val="18"/>
              </w:rPr>
              <w:t>Quando a resposta conhecida se repete</w:t>
            </w:r>
          </w:p>
        </w:tc>
        <w:tc>
          <w:tcPr>
            <w:tcW w:type="dxa" w:w="3331"/>
          </w:tcPr>
          <w:p>
            <w:r>
              <w:t>Repetição como possibilidade de investigação</w:t>
            </w:r>
          </w:p>
        </w:tc>
      </w:tr>
      <w:tr>
        <w:trPr>
          <w:cantSplit/>
        </w:trPr>
        <w:tc>
          <w:tcPr>
            <w:tcW w:type="dxa" w:w="3331"/>
          </w:tcPr>
          <w:p>
            <w:pPr>
              <w:keepNext w:val="0"/>
            </w:pPr>
            <w:r>
              <w:rPr>
                <w:sz w:val="18"/>
              </w:rPr>
              <w:t>9</w:t>
            </w:r>
          </w:p>
        </w:tc>
        <w:tc>
          <w:tcPr>
            <w:tcW w:type="dxa" w:w="3331"/>
          </w:tcPr>
          <w:p>
            <w:pPr>
              <w:keepNext w:val="0"/>
            </w:pPr>
            <w:r>
              <w:rPr>
                <w:sz w:val="18"/>
              </w:rPr>
              <w:t>O custo aparece na vida</w:t>
            </w:r>
          </w:p>
        </w:tc>
        <w:tc>
          <w:tcPr>
            <w:tcW w:type="dxa" w:w="3331"/>
          </w:tcPr>
          <w:p>
            <w:pPr>
              <w:keepNext w:val="0"/>
            </w:pPr>
            <w:r>
              <w:rPr>
                <w:sz w:val="18"/>
              </w:rPr>
              <w:t>Consequências e participação</w:t>
            </w:r>
          </w:p>
        </w:tc>
      </w:tr>
      <w:tr>
        <w:trPr>
          <w:cantSplit/>
        </w:trPr>
        <w:tc>
          <w:tcPr>
            <w:tcW w:type="dxa" w:w="3331"/>
          </w:tcPr>
          <w:p>
            <w:pPr>
              <w:keepNext w:val="0"/>
            </w:pPr>
            <w:r>
              <w:rPr>
                <w:sz w:val="18"/>
              </w:rPr>
              <w:t>10</w:t>
            </w:r>
          </w:p>
        </w:tc>
        <w:tc>
          <w:tcPr>
            <w:tcW w:type="dxa" w:w="3331"/>
          </w:tcPr>
          <w:p>
            <w:pPr>
              <w:keepNext w:val="0"/>
            </w:pPr>
            <w:r>
              <w:rPr>
                <w:sz w:val="18"/>
              </w:rPr>
              <w:t>Onde ainda posso participar?</w:t>
            </w:r>
          </w:p>
        </w:tc>
        <w:tc>
          <w:tcPr>
            <w:tcW w:type="dxa" w:w="3331"/>
          </w:tcPr>
          <w:p>
            <w:pPr>
              <w:keepNext w:val="0"/>
            </w:pPr>
            <w:r>
              <w:rPr>
                <w:sz w:val="18"/>
              </w:rPr>
              <w:t>Consequências e participação</w:t>
            </w:r>
          </w:p>
        </w:tc>
      </w:tr>
      <w:tr>
        <w:trPr>
          <w:cantSplit/>
        </w:trPr>
        <w:tc>
          <w:tcPr>
            <w:tcW w:type="dxa" w:w="3331"/>
          </w:tcPr>
          <w:p>
            <w:pPr>
              <w:keepNext w:val="0"/>
            </w:pPr>
            <w:r>
              <w:rPr>
                <w:sz w:val="18"/>
              </w:rPr>
              <w:t>11</w:t>
            </w:r>
          </w:p>
        </w:tc>
        <w:tc>
          <w:tcPr>
            <w:tcW w:type="dxa" w:w="3331"/>
          </w:tcPr>
          <w:p>
            <w:pPr>
              <w:keepNext w:val="0"/>
            </w:pPr>
            <w:r>
              <w:rPr>
                <w:sz w:val="18"/>
              </w:rPr>
              <w:t>A mensagem ainda não foi respondida</w:t>
            </w:r>
          </w:p>
        </w:tc>
        <w:tc>
          <w:tcPr>
            <w:tcW w:type="dxa" w:w="3331"/>
          </w:tcPr>
          <w:p>
            <w:pPr>
              <w:keepNext w:val="0"/>
            </w:pPr>
            <w:r>
              <w:rPr>
                <w:sz w:val="18"/>
              </w:rPr>
              <w:t>Caso demonstrativo composto</w:t>
            </w:r>
          </w:p>
        </w:tc>
      </w:tr>
      <w:tr>
        <w:trPr>
          <w:cantSplit/>
        </w:trPr>
        <w:tc>
          <w:tcPr>
            <w:tcW w:type="dxa" w:w="3331"/>
          </w:tcPr>
          <w:p>
            <w:pPr>
              <w:keepNext w:val="0"/>
            </w:pPr>
            <w:r>
              <w:rPr>
                <w:sz w:val="18"/>
              </w:rPr>
              <w:t>12</w:t>
            </w:r>
          </w:p>
        </w:tc>
        <w:tc>
          <w:tcPr>
            <w:tcW w:type="dxa" w:w="3331"/>
          </w:tcPr>
          <w:p>
            <w:pPr>
              <w:keepNext w:val="0"/>
            </w:pPr>
            <w:r>
              <w:rPr>
                <w:sz w:val="18"/>
              </w:rPr>
              <w:t>“Está me rejeitando.”</w:t>
            </w:r>
          </w:p>
        </w:tc>
        <w:tc>
          <w:tcPr>
            <w:tcW w:type="dxa" w:w="3331"/>
          </w:tcPr>
          <w:p>
            <w:pPr>
              <w:keepNext w:val="0"/>
            </w:pPr>
            <w:r>
              <w:rPr>
                <w:sz w:val="18"/>
              </w:rPr>
              <w:t>Caso demonstrativo composto</w:t>
            </w:r>
          </w:p>
        </w:tc>
      </w:tr>
      <w:tr>
        <w:trPr>
          <w:cantSplit/>
        </w:trPr>
        <w:tc>
          <w:tcPr>
            <w:tcW w:type="dxa" w:w="3331"/>
          </w:tcPr>
          <w:p>
            <w:pPr>
              <w:keepNext w:val="0"/>
            </w:pPr>
            <w:r>
              <w:rPr>
                <w:sz w:val="18"/>
              </w:rPr>
              <w:t>13</w:t>
            </w:r>
          </w:p>
        </w:tc>
        <w:tc>
          <w:tcPr>
            <w:tcW w:type="dxa" w:w="3331"/>
          </w:tcPr>
          <w:p>
            <w:pPr>
              <w:keepNext w:val="0"/>
            </w:pPr>
            <w:r>
              <w:rPr>
                <w:sz w:val="18"/>
              </w:rPr>
              <w:t>O que parecia uma certeza tem partes</w:t>
            </w:r>
          </w:p>
        </w:tc>
        <w:tc>
          <w:tcPr>
            <w:tcW w:type="dxa" w:w="3331"/>
          </w:tcPr>
          <w:p>
            <w:pPr>
              <w:keepNext w:val="0"/>
            </w:pPr>
            <w:r>
              <w:rPr>
                <w:sz w:val="18"/>
              </w:rPr>
              <w:t>Caso demonstrativo composto</w:t>
            </w:r>
          </w:p>
        </w:tc>
      </w:tr>
      <w:tr>
        <w:trPr>
          <w:cantSplit/>
        </w:trPr>
        <w:tc>
          <w:tcPr>
            <w:tcW w:type="dxa" w:w="3331"/>
          </w:tcPr>
          <w:p>
            <w:pPr>
              <w:keepNext w:val="0"/>
            </w:pPr>
            <w:r>
              <w:rPr>
                <w:sz w:val="18"/>
              </w:rPr>
              <w:t>14</w:t>
            </w:r>
          </w:p>
        </w:tc>
        <w:tc>
          <w:tcPr>
            <w:tcW w:type="dxa" w:w="3331"/>
          </w:tcPr>
          <w:p>
            <w:pPr>
              <w:keepNext w:val="0"/>
            </w:pPr>
            <w:r>
              <w:rPr>
                <w:sz w:val="18"/>
              </w:rPr>
              <w:t>O que ainda não sabemos?</w:t>
            </w:r>
          </w:p>
        </w:tc>
        <w:tc>
          <w:tcPr>
            <w:tcW w:type="dxa" w:w="3331"/>
          </w:tcPr>
          <w:p>
            <w:pPr>
              <w:keepNext w:val="0"/>
            </w:pPr>
            <w:r>
              <w:rPr>
                <w:sz w:val="18"/>
              </w:rPr>
              <w:t>Caso demonstrativo composto</w:t>
            </w:r>
          </w:p>
        </w:tc>
      </w:tr>
      <w:tr>
        <w:trPr>
          <w:cantSplit/>
        </w:trPr>
        <w:tc>
          <w:tcPr>
            <w:tcW w:type="dxa" w:w="3331"/>
          </w:tcPr>
          <w:p>
            <w:pPr>
              <w:keepNext w:val="0"/>
            </w:pPr>
            <w:r>
              <w:rPr>
                <w:sz w:val="18"/>
              </w:rPr>
              <w:t>15</w:t>
            </w:r>
          </w:p>
        </w:tc>
        <w:tc>
          <w:tcPr>
            <w:tcW w:type="dxa" w:w="3331"/>
          </w:tcPr>
          <w:p>
            <w:pPr>
              <w:keepNext w:val="0"/>
            </w:pPr>
            <w:r>
              <w:rPr>
                <w:sz w:val="18"/>
              </w:rPr>
              <w:t>Saber não é ainda ter acesso</w:t>
            </w:r>
          </w:p>
        </w:tc>
        <w:tc>
          <w:tcPr>
            <w:tcW w:type="dxa" w:w="3331"/>
          </w:tcPr>
          <w:p>
            <w:pPr>
              <w:keepNext w:val="0"/>
            </w:pPr>
            <w:r>
              <w:rPr>
                <w:sz w:val="18"/>
              </w:rPr>
              <w:t>Conteúdo e aplicação</w:t>
            </w:r>
          </w:p>
        </w:tc>
      </w:tr>
      <w:tr>
        <w:trPr>
          <w:cantSplit/>
        </w:trPr>
        <w:tc>
          <w:tcPr>
            <w:tcW w:type="dxa" w:w="3331"/>
          </w:tcPr>
          <w:p>
            <w:pPr>
              <w:keepNext w:val="0"/>
            </w:pPr>
            <w:r>
              <w:rPr>
                <w:sz w:val="18"/>
              </w:rPr>
              <w:t>16</w:t>
            </w:r>
          </w:p>
        </w:tc>
        <w:tc>
          <w:tcPr>
            <w:tcW w:type="dxa" w:w="3331"/>
          </w:tcPr>
          <w:p>
            <w:pPr>
              <w:keepNext w:val="0"/>
            </w:pPr>
            <w:r>
              <w:rPr>
                <w:sz w:val="18"/>
              </w:rPr>
              <w:t>O acesso varia com as condições</w:t>
            </w:r>
          </w:p>
        </w:tc>
        <w:tc>
          <w:tcPr>
            <w:tcW w:type="dxa" w:w="3331"/>
          </w:tcPr>
          <w:p>
            <w:pPr>
              <w:keepNext w:val="0"/>
            </w:pPr>
            <w:r>
              <w:rPr>
                <w:sz w:val="18"/>
              </w:rPr>
              <w:t>Conteúdo e aplicação</w:t>
            </w:r>
          </w:p>
        </w:tc>
      </w:tr>
      <w:tr>
        <w:trPr>
          <w:cantSplit/>
        </w:trPr>
        <w:tc>
          <w:tcPr>
            <w:tcW w:type="dxa" w:w="3331"/>
          </w:tcPr>
          <w:p>
            <w:pPr>
              <w:keepNext w:val="0"/>
            </w:pPr>
            <w:r>
              <w:rPr>
                <w:sz w:val="18"/>
              </w:rPr>
              <w:t>17</w:t>
            </w:r>
          </w:p>
        </w:tc>
        <w:tc>
          <w:tcPr>
            <w:tcW w:type="dxa" w:w="3331"/>
          </w:tcPr>
          <w:p>
            <w:r>
              <w:t>A transformação como trabalho artesanal</w:t>
            </w:r>
          </w:p>
        </w:tc>
        <w:tc>
          <w:tcPr>
            <w:tcW w:type="dxa" w:w="3331"/>
          </w:tcPr>
          <w:p>
            <w:r>
              <w:t>Cultivo singular e condições de participação</w:t>
            </w:r>
          </w:p>
        </w:tc>
      </w:tr>
      <w:tr>
        <w:trPr>
          <w:cantSplit/>
        </w:trPr>
        <w:tc>
          <w:tcPr>
            <w:tcW w:type="dxa" w:w="3331"/>
          </w:tcPr>
          <w:p>
            <w:pPr>
              <w:keepNext w:val="0"/>
            </w:pPr>
            <w:r>
              <w:rPr>
                <w:sz w:val="18"/>
              </w:rPr>
              <w:t>18</w:t>
            </w:r>
          </w:p>
        </w:tc>
        <w:tc>
          <w:tcPr>
            <w:tcW w:type="dxa" w:w="3331"/>
          </w:tcPr>
          <w:p>
            <w:pPr>
              <w:keepNext w:val="0"/>
            </w:pPr>
            <w:r>
              <w:rPr>
                <w:sz w:val="18"/>
              </w:rPr>
              <w:t>Há possibilidades que também precisam ser cultivadas</w:t>
            </w:r>
          </w:p>
        </w:tc>
        <w:tc>
          <w:tcPr>
            <w:tcW w:type="dxa" w:w="3331"/>
          </w:tcPr>
          <w:p>
            <w:pPr>
              <w:keepNext w:val="0"/>
            </w:pPr>
            <w:r>
              <w:rPr>
                <w:sz w:val="18"/>
              </w:rPr>
              <w:t>Conteúdo e aplicação</w:t>
            </w:r>
          </w:p>
        </w:tc>
      </w:tr>
      <w:tr>
        <w:trPr>
          <w:cantSplit/>
        </w:trPr>
        <w:tc>
          <w:tcPr>
            <w:tcW w:type="dxa" w:w="3331"/>
          </w:tcPr>
          <w:p>
            <w:pPr>
              <w:keepNext w:val="0"/>
            </w:pPr>
            <w:r>
              <w:rPr>
                <w:sz w:val="18"/>
              </w:rPr>
              <w:t>19</w:t>
            </w:r>
          </w:p>
        </w:tc>
        <w:tc>
          <w:tcPr>
            <w:tcW w:type="dxa" w:w="3331"/>
          </w:tcPr>
          <w:p>
            <w:pPr>
              <w:keepNext w:val="0"/>
            </w:pPr>
            <w:r>
              <w:rPr>
                <w:sz w:val="18"/>
              </w:rPr>
              <w:t>A experiência tem várias dimensões</w:t>
            </w:r>
          </w:p>
        </w:tc>
        <w:tc>
          <w:tcPr>
            <w:tcW w:type="dxa" w:w="3331"/>
          </w:tcPr>
          <w:p>
            <w:pPr>
              <w:keepNext w:val="0"/>
            </w:pPr>
            <w:r>
              <w:rPr>
                <w:sz w:val="18"/>
              </w:rPr>
              <w:t>Conteúdo e aplicação</w:t>
            </w:r>
          </w:p>
        </w:tc>
      </w:tr>
      <w:tr>
        <w:trPr>
          <w:cantSplit/>
        </w:trPr>
        <w:tc>
          <w:tcPr>
            <w:tcW w:type="dxa" w:w="3331"/>
          </w:tcPr>
          <w:p>
            <w:pPr>
              <w:keepNext w:val="0"/>
            </w:pPr>
            <w:r>
              <w:rPr>
                <w:sz w:val="18"/>
              </w:rPr>
              <w:t>20</w:t>
            </w:r>
          </w:p>
        </w:tc>
        <w:tc>
          <w:tcPr>
            <w:tcW w:type="dxa" w:w="3331"/>
          </w:tcPr>
          <w:p>
            <w:r>
              <w:t>Três sentidos de “antes de estarmos aqui”</w:t>
            </w:r>
          </w:p>
        </w:tc>
        <w:tc>
          <w:tcPr>
            <w:tcW w:type="dxa" w:w="3331"/>
          </w:tcPr>
          <w:p>
            <w:r>
              <w:t>História, biologia e perspectiva espiritual</w:t>
            </w:r>
          </w:p>
        </w:tc>
      </w:tr>
      <w:tr>
        <w:trPr>
          <w:cantSplit/>
        </w:trPr>
        <w:tc>
          <w:tcPr>
            <w:tcW w:type="dxa" w:w="3331"/>
          </w:tcPr>
          <w:p>
            <w:pPr>
              <w:keepNext w:val="0"/>
            </w:pPr>
            <w:r>
              <w:rPr>
                <w:sz w:val="18"/>
              </w:rPr>
              <w:t>21</w:t>
            </w:r>
          </w:p>
        </w:tc>
        <w:tc>
          <w:tcPr>
            <w:tcW w:type="dxa" w:w="3331"/>
          </w:tcPr>
          <w:p>
            <w:pPr>
              <w:keepNext w:val="0"/>
            </w:pPr>
            <w:r>
              <w:rPr>
                <w:sz w:val="18"/>
              </w:rPr>
              <w:t>Tradução da Experiência Humana</w:t>
            </w:r>
          </w:p>
        </w:tc>
        <w:tc>
          <w:tcPr>
            <w:tcW w:type="dxa" w:w="3331"/>
          </w:tcPr>
          <w:p>
            <w:pPr>
              <w:keepNext w:val="0"/>
            </w:pPr>
            <w:r>
              <w:rPr>
                <w:sz w:val="18"/>
              </w:rPr>
              <w:t>Conteúdo e aplicação</w:t>
            </w:r>
          </w:p>
        </w:tc>
      </w:tr>
      <w:tr>
        <w:trPr>
          <w:cantSplit/>
        </w:trPr>
        <w:tc>
          <w:tcPr>
            <w:tcW w:type="dxa" w:w="3331"/>
          </w:tcPr>
          <w:p>
            <w:pPr>
              <w:keepNext w:val="0"/>
            </w:pPr>
            <w:r>
              <w:rPr>
                <w:sz w:val="18"/>
              </w:rPr>
              <w:t>22</w:t>
            </w:r>
          </w:p>
        </w:tc>
        <w:tc>
          <w:tcPr>
            <w:tcW w:type="dxa" w:w="3331"/>
          </w:tcPr>
          <w:p>
            <w:pPr>
              <w:keepNext w:val="0"/>
            </w:pPr>
            <w:r>
              <w:rPr>
                <w:sz w:val="18"/>
              </w:rPr>
              <w:t>Uma interpretação pode ser revista</w:t>
            </w:r>
          </w:p>
        </w:tc>
        <w:tc>
          <w:tcPr>
            <w:tcW w:type="dxa" w:w="3331"/>
          </w:tcPr>
          <w:p>
            <w:pPr>
              <w:keepNext w:val="0"/>
            </w:pPr>
            <w:r>
              <w:rPr>
                <w:sz w:val="18"/>
              </w:rPr>
              <w:t>Conteúdo e aplicação</w:t>
            </w:r>
          </w:p>
        </w:tc>
      </w:tr>
      <w:tr>
        <w:trPr>
          <w:cantSplit/>
        </w:trPr>
        <w:tc>
          <w:tcPr>
            <w:tcW w:type="dxa" w:w="3331"/>
          </w:tcPr>
          <w:p>
            <w:pPr>
              <w:keepNext w:val="0"/>
            </w:pPr>
            <w:r>
              <w:rPr>
                <w:sz w:val="18"/>
              </w:rPr>
              <w:t>23</w:t>
            </w:r>
          </w:p>
        </w:tc>
        <w:tc>
          <w:tcPr>
            <w:tcW w:type="dxa" w:w="3331"/>
          </w:tcPr>
          <w:p>
            <w:pPr>
              <w:keepNext w:val="0"/>
            </w:pPr>
            <w:r>
              <w:rPr>
                <w:sz w:val="18"/>
              </w:rPr>
              <w:t>Mapa de Acesso</w:t>
            </w:r>
          </w:p>
        </w:tc>
        <w:tc>
          <w:tcPr>
            <w:tcW w:type="dxa" w:w="3331"/>
          </w:tcPr>
          <w:p>
            <w:pPr>
              <w:keepNext w:val="0"/>
            </w:pPr>
            <w:r>
              <w:rPr>
                <w:sz w:val="18"/>
              </w:rPr>
              <w:t>Conteúdo e aplicação</w:t>
            </w:r>
          </w:p>
        </w:tc>
      </w:tr>
      <w:tr>
        <w:trPr>
          <w:cantSplit/>
        </w:trPr>
        <w:tc>
          <w:tcPr>
            <w:tcW w:type="dxa" w:w="3331"/>
          </w:tcPr>
          <w:p>
            <w:pPr>
              <w:keepNext w:val="0"/>
            </w:pPr>
            <w:r>
              <w:rPr>
                <w:sz w:val="18"/>
              </w:rPr>
              <w:t>24</w:t>
            </w:r>
          </w:p>
        </w:tc>
        <w:tc>
          <w:tcPr>
            <w:tcW w:type="dxa" w:w="3331"/>
          </w:tcPr>
          <w:p>
            <w:pPr>
              <w:keepNext w:val="0"/>
            </w:pPr>
            <w:r>
              <w:rPr>
                <w:sz w:val="18"/>
              </w:rPr>
              <w:t>Uma experiência breve, no seu ritmo</w:t>
            </w:r>
          </w:p>
        </w:tc>
        <w:tc>
          <w:tcPr>
            <w:tcW w:type="dxa" w:w="3331"/>
          </w:tcPr>
          <w:p>
            <w:pPr>
              <w:keepNext w:val="0"/>
            </w:pPr>
            <w:r>
              <w:rPr>
                <w:sz w:val="18"/>
              </w:rPr>
              <w:t>Conteúdo e aplicação</w:t>
            </w:r>
          </w:p>
        </w:tc>
      </w:tr>
      <w:tr>
        <w:trPr>
          <w:cantSplit/>
        </w:trPr>
        <w:tc>
          <w:tcPr>
            <w:tcW w:type="dxa" w:w="3331"/>
          </w:tcPr>
          <w:p>
            <w:pPr>
              <w:keepNext w:val="0"/>
            </w:pPr>
            <w:r>
              <w:rPr>
                <w:sz w:val="18"/>
              </w:rPr>
              <w:t>25</w:t>
            </w:r>
          </w:p>
        </w:tc>
        <w:tc>
          <w:tcPr>
            <w:tcW w:type="dxa" w:w="3331"/>
          </w:tcPr>
          <w:p>
            <w:pPr>
              <w:keepNext w:val="0"/>
            </w:pPr>
            <w:r>
              <w:rPr>
                <w:sz w:val="18"/>
              </w:rPr>
              <w:t>O que aconteceu de observável?</w:t>
            </w:r>
          </w:p>
        </w:tc>
        <w:tc>
          <w:tcPr>
            <w:tcW w:type="dxa" w:w="3331"/>
          </w:tcPr>
          <w:p>
            <w:pPr>
              <w:keepNext w:val="0"/>
            </w:pPr>
            <w:r>
              <w:rPr>
                <w:sz w:val="18"/>
              </w:rPr>
              <w:t>Conteúdo e aplicação</w:t>
            </w:r>
          </w:p>
        </w:tc>
      </w:tr>
      <w:tr>
        <w:trPr>
          <w:cantSplit/>
        </w:trPr>
        <w:tc>
          <w:tcPr>
            <w:tcW w:type="dxa" w:w="3331"/>
          </w:tcPr>
          <w:p>
            <w:pPr>
              <w:keepNext w:val="0"/>
            </w:pPr>
            <w:r>
              <w:rPr>
                <w:sz w:val="18"/>
              </w:rPr>
              <w:t>26</w:t>
            </w:r>
          </w:p>
        </w:tc>
        <w:tc>
          <w:tcPr>
            <w:tcW w:type="dxa" w:w="3331"/>
          </w:tcPr>
          <w:p>
            <w:pPr>
              <w:keepNext w:val="0"/>
            </w:pPr>
            <w:r>
              <w:rPr>
                <w:sz w:val="18"/>
              </w:rPr>
              <w:t>O que se ativou em mim?</w:t>
            </w:r>
          </w:p>
        </w:tc>
        <w:tc>
          <w:tcPr>
            <w:tcW w:type="dxa" w:w="3331"/>
          </w:tcPr>
          <w:p>
            <w:pPr>
              <w:keepNext w:val="0"/>
            </w:pPr>
            <w:r>
              <w:rPr>
                <w:sz w:val="18"/>
              </w:rPr>
              <w:t>Conteúdo e aplicação</w:t>
            </w:r>
          </w:p>
        </w:tc>
      </w:tr>
      <w:tr>
        <w:trPr>
          <w:cantSplit/>
        </w:trPr>
        <w:tc>
          <w:tcPr>
            <w:tcW w:type="dxa" w:w="3331"/>
          </w:tcPr>
          <w:p>
            <w:pPr>
              <w:keepNext w:val="0"/>
            </w:pPr>
            <w:r>
              <w:rPr>
                <w:sz w:val="18"/>
              </w:rPr>
              <w:t>27</w:t>
            </w:r>
          </w:p>
        </w:tc>
        <w:tc>
          <w:tcPr>
            <w:tcW w:type="dxa" w:w="3331"/>
          </w:tcPr>
          <w:p>
            <w:pPr>
              <w:keepNext w:val="0"/>
            </w:pPr>
            <w:r>
              <w:rPr>
                <w:sz w:val="18"/>
              </w:rPr>
              <w:t>O que pode estar se juntando ao presente?</w:t>
            </w:r>
          </w:p>
        </w:tc>
        <w:tc>
          <w:tcPr>
            <w:tcW w:type="dxa" w:w="3331"/>
          </w:tcPr>
          <w:p>
            <w:r>
              <w:t>Espelho parcial, hipótese e realidade atual</w:t>
            </w:r>
          </w:p>
        </w:tc>
      </w:tr>
      <w:tr>
        <w:trPr>
          <w:cantSplit/>
        </w:trPr>
        <w:tc>
          <w:tcPr>
            <w:tcW w:type="dxa" w:w="3331"/>
          </w:tcPr>
          <w:p>
            <w:pPr>
              <w:keepNext w:val="0"/>
            </w:pPr>
            <w:r>
              <w:rPr>
                <w:sz w:val="18"/>
              </w:rPr>
              <w:t>28</w:t>
            </w:r>
          </w:p>
        </w:tc>
        <w:tc>
          <w:tcPr>
            <w:tcW w:type="dxa" w:w="3331"/>
          </w:tcPr>
          <w:p>
            <w:pPr>
              <w:keepNext w:val="0"/>
            </w:pPr>
            <w:r>
              <w:rPr>
                <w:sz w:val="18"/>
              </w:rPr>
              <w:t>O que ainda não sei?</w:t>
            </w:r>
          </w:p>
        </w:tc>
        <w:tc>
          <w:tcPr>
            <w:tcW w:type="dxa" w:w="3331"/>
          </w:tcPr>
          <w:p>
            <w:pPr>
              <w:keepNext w:val="0"/>
            </w:pPr>
            <w:r>
              <w:rPr>
                <w:sz w:val="18"/>
              </w:rPr>
              <w:t>Conteúdo e aplicação</w:t>
            </w:r>
          </w:p>
        </w:tc>
      </w:tr>
      <w:tr>
        <w:trPr>
          <w:cantSplit/>
        </w:trPr>
        <w:tc>
          <w:tcPr>
            <w:tcW w:type="dxa" w:w="3331"/>
          </w:tcPr>
          <w:p>
            <w:pPr>
              <w:keepNext w:val="0"/>
            </w:pPr>
            <w:r>
              <w:rPr>
                <w:sz w:val="18"/>
              </w:rPr>
              <w:t>29</w:t>
            </w:r>
          </w:p>
        </w:tc>
        <w:tc>
          <w:tcPr>
            <w:tcW w:type="dxa" w:w="3331"/>
          </w:tcPr>
          <w:p>
            <w:pPr>
              <w:keepNext w:val="0"/>
            </w:pPr>
            <w:r>
              <w:rPr>
                <w:sz w:val="18"/>
              </w:rPr>
              <w:t>O que importa aqui?</w:t>
            </w:r>
          </w:p>
        </w:tc>
        <w:tc>
          <w:tcPr>
            <w:tcW w:type="dxa" w:w="3331"/>
          </w:tcPr>
          <w:p>
            <w:pPr>
              <w:keepNext w:val="0"/>
            </w:pPr>
            <w:r>
              <w:rPr>
                <w:sz w:val="18"/>
              </w:rPr>
              <w:t>Conteúdo e aplicação</w:t>
            </w:r>
          </w:p>
        </w:tc>
      </w:tr>
      <w:tr>
        <w:trPr>
          <w:cantSplit/>
        </w:trPr>
        <w:tc>
          <w:tcPr>
            <w:tcW w:type="dxa" w:w="3331"/>
          </w:tcPr>
          <w:p>
            <w:pPr>
              <w:keepNext w:val="0"/>
            </w:pPr>
            <w:r>
              <w:rPr>
                <w:sz w:val="18"/>
              </w:rPr>
              <w:t>30</w:t>
            </w:r>
          </w:p>
        </w:tc>
        <w:tc>
          <w:tcPr>
            <w:tcW w:type="dxa" w:w="3331"/>
          </w:tcPr>
          <w:p>
            <w:pPr>
              <w:keepNext w:val="0"/>
            </w:pPr>
            <w:r>
              <w:rPr>
                <w:sz w:val="18"/>
              </w:rPr>
              <w:t>De volta ao presente</w:t>
            </w:r>
          </w:p>
        </w:tc>
        <w:tc>
          <w:tcPr>
            <w:tcW w:type="dxa" w:w="3331"/>
          </w:tcPr>
          <w:p>
            <w:pPr>
              <w:keepNext w:val="0"/>
            </w:pPr>
            <w:r>
              <w:rPr>
                <w:sz w:val="18"/>
              </w:rPr>
              <w:t>Conteúdo e aplicação</w:t>
            </w:r>
          </w:p>
        </w:tc>
      </w:tr>
      <w:tr>
        <w:trPr>
          <w:cantSplit/>
        </w:trPr>
        <w:tc>
          <w:tcPr>
            <w:tcW w:type="dxa" w:w="3331"/>
          </w:tcPr>
          <w:p>
            <w:pPr>
              <w:keepNext w:val="0"/>
            </w:pPr>
            <w:r>
              <w:rPr>
                <w:sz w:val="18"/>
              </w:rPr>
              <w:t>31</w:t>
            </w:r>
          </w:p>
        </w:tc>
        <w:tc>
          <w:tcPr>
            <w:tcW w:type="dxa" w:w="3331"/>
          </w:tcPr>
          <w:p>
            <w:pPr>
              <w:keepNext w:val="0"/>
            </w:pPr>
            <w:r>
              <w:rPr>
                <w:sz w:val="18"/>
              </w:rPr>
              <w:t>O que ficou diferente na sua pergunta?</w:t>
            </w:r>
          </w:p>
        </w:tc>
        <w:tc>
          <w:tcPr>
            <w:tcW w:type="dxa" w:w="3331"/>
          </w:tcPr>
          <w:p>
            <w:pPr>
              <w:keepNext w:val="0"/>
            </w:pPr>
            <w:r>
              <w:rPr>
                <w:sz w:val="18"/>
              </w:rPr>
              <w:t>Conteúdo e aplicação</w:t>
            </w:r>
          </w:p>
        </w:tc>
      </w:tr>
      <w:tr>
        <w:trPr>
          <w:cantSplit/>
        </w:trPr>
        <w:tc>
          <w:tcPr>
            <w:tcW w:type="dxa" w:w="3331"/>
          </w:tcPr>
          <w:p>
            <w:pPr>
              <w:keepNext w:val="0"/>
            </w:pPr>
            <w:r>
              <w:rPr>
                <w:sz w:val="18"/>
              </w:rPr>
              <w:t>32</w:t>
            </w:r>
          </w:p>
        </w:tc>
        <w:tc>
          <w:tcPr>
            <w:tcW w:type="dxa" w:w="3331"/>
          </w:tcPr>
          <w:p>
            <w:pPr>
              <w:keepNext w:val="0"/>
            </w:pPr>
            <w:r>
              <w:rPr>
                <w:sz w:val="18"/>
              </w:rPr>
              <w:t>A interpretação agora pode ser examinada</w:t>
            </w:r>
          </w:p>
        </w:tc>
        <w:tc>
          <w:tcPr>
            <w:tcW w:type="dxa" w:w="3331"/>
          </w:tcPr>
          <w:p>
            <w:pPr>
              <w:keepNext w:val="0"/>
            </w:pPr>
            <w:r>
              <w:rPr>
                <w:sz w:val="18"/>
              </w:rPr>
              <w:t>Síntese e possibilidade</w:t>
            </w:r>
          </w:p>
        </w:tc>
      </w:tr>
      <w:tr>
        <w:trPr>
          <w:cantSplit/>
        </w:trPr>
        <w:tc>
          <w:tcPr>
            <w:tcW w:type="dxa" w:w="3331"/>
          </w:tcPr>
          <w:p>
            <w:pPr>
              <w:keepNext w:val="0"/>
            </w:pPr>
            <w:r>
              <w:rPr>
                <w:sz w:val="18"/>
              </w:rPr>
              <w:t>33</w:t>
            </w:r>
          </w:p>
        </w:tc>
        <w:tc>
          <w:tcPr>
            <w:tcW w:type="dxa" w:w="3331"/>
          </w:tcPr>
          <w:p>
            <w:pPr>
              <w:keepNext w:val="0"/>
            </w:pPr>
            <w:r>
              <w:rPr>
                <w:sz w:val="18"/>
              </w:rPr>
              <w:t>EIXO</w:t>
            </w:r>
          </w:p>
        </w:tc>
        <w:tc>
          <w:tcPr>
            <w:tcW w:type="dxa" w:w="3331"/>
          </w:tcPr>
          <w:p>
            <w:pPr>
              <w:keepNext w:val="0"/>
            </w:pPr>
            <w:r>
              <w:rPr>
                <w:sz w:val="18"/>
              </w:rPr>
              <w:t>Síntese e possibilidade</w:t>
            </w:r>
          </w:p>
        </w:tc>
      </w:tr>
      <w:tr>
        <w:trPr>
          <w:cantSplit/>
        </w:trPr>
        <w:tc>
          <w:tcPr>
            <w:tcW w:type="dxa" w:w="3331"/>
          </w:tcPr>
          <w:p>
            <w:pPr>
              <w:keepNext w:val="0"/>
            </w:pPr>
            <w:r>
              <w:rPr>
                <w:sz w:val="18"/>
              </w:rPr>
              <w:t>34</w:t>
            </w:r>
          </w:p>
        </w:tc>
        <w:tc>
          <w:tcPr>
            <w:tcW w:type="dxa" w:w="3331"/>
          </w:tcPr>
          <w:p>
            <w:r>
              <w:t>Necessidades, relações e participação</w:t>
            </w:r>
          </w:p>
        </w:tc>
        <w:tc>
          <w:tcPr>
            <w:tcW w:type="dxa" w:w="3331"/>
          </w:tcPr>
          <w:p>
            <w:r>
              <w:t>Necessidade, disponibilidade e limites de responsabilidade</w:t>
            </w:r>
          </w:p>
        </w:tc>
      </w:tr>
      <w:tr>
        <w:trPr>
          <w:cantSplit/>
        </w:trPr>
        <w:tc>
          <w:tcPr>
            <w:tcW w:type="dxa" w:w="3331"/>
          </w:tcPr>
          <w:p>
            <w:pPr>
              <w:keepNext w:val="0"/>
            </w:pPr>
            <w:r>
              <w:rPr>
                <w:sz w:val="18"/>
              </w:rPr>
              <w:t>35</w:t>
            </w:r>
          </w:p>
        </w:tc>
        <w:tc>
          <w:tcPr>
            <w:tcW w:type="dxa" w:w="3331"/>
          </w:tcPr>
          <w:p>
            <w:pPr>
              <w:keepNext w:val="0"/>
            </w:pPr>
            <w:r>
              <w:rPr>
                <w:sz w:val="18"/>
              </w:rPr>
              <w:t>Sorriso Interior</w:t>
            </w:r>
          </w:p>
        </w:tc>
        <w:tc>
          <w:tcPr>
            <w:tcW w:type="dxa" w:w="3331"/>
          </w:tcPr>
          <w:p>
            <w:pPr>
              <w:keepNext w:val="0"/>
            </w:pPr>
            <w:r>
              <w:rPr>
                <w:sz w:val="18"/>
              </w:rPr>
              <w:t>Síntese e possibilidade</w:t>
            </w:r>
          </w:p>
        </w:tc>
      </w:tr>
      <w:tr>
        <w:trPr>
          <w:cantSplit/>
        </w:trPr>
        <w:tc>
          <w:tcPr>
            <w:tcW w:type="dxa" w:w="3331"/>
          </w:tcPr>
          <w:p>
            <w:pPr>
              <w:keepNext w:val="0"/>
            </w:pPr>
            <w:r>
              <w:rPr>
                <w:sz w:val="18"/>
              </w:rPr>
              <w:t>36</w:t>
            </w:r>
          </w:p>
        </w:tc>
        <w:tc>
          <w:tcPr>
            <w:tcW w:type="dxa" w:w="3331"/>
          </w:tcPr>
          <w:p>
            <w:pPr>
              <w:keepNext w:val="0"/>
            </w:pPr>
            <w:r>
              <w:rPr>
                <w:sz w:val="18"/>
              </w:rPr>
              <w:t>Perder o eixo não significa perder o percurso</w:t>
            </w:r>
          </w:p>
        </w:tc>
        <w:tc>
          <w:tcPr>
            <w:tcW w:type="dxa" w:w="3331"/>
          </w:tcPr>
          <w:p>
            <w:pPr>
              <w:keepNext w:val="0"/>
            </w:pPr>
            <w:r>
              <w:rPr>
                <w:sz w:val="18"/>
              </w:rPr>
              <w:t>Síntese e possibilidade</w:t>
            </w:r>
          </w:p>
        </w:tc>
      </w:tr>
      <w:tr>
        <w:trPr>
          <w:cantSplit/>
        </w:trPr>
        <w:tc>
          <w:tcPr>
            <w:tcW w:type="dxa" w:w="3331"/>
          </w:tcPr>
          <w:p>
            <w:pPr>
              <w:keepNext w:val="0"/>
            </w:pPr>
            <w:r>
              <w:rPr>
                <w:sz w:val="18"/>
              </w:rPr>
              <w:t>37</w:t>
            </w:r>
          </w:p>
        </w:tc>
        <w:tc>
          <w:tcPr>
            <w:tcW w:type="dxa" w:w="3331"/>
          </w:tcPr>
          <w:p>
            <w:pPr>
              <w:keepNext w:val="0"/>
            </w:pPr>
            <w:r>
              <w:rPr>
                <w:sz w:val="18"/>
              </w:rPr>
              <w:t>Traduzindo o Ser Humano</w:t>
            </w:r>
          </w:p>
        </w:tc>
        <w:tc>
          <w:tcPr>
            <w:tcW w:type="dxa" w:w="3331"/>
          </w:tcPr>
          <w:p>
            <w:pPr>
              <w:keepNext w:val="0"/>
            </w:pPr>
            <w:r>
              <w:rPr>
                <w:sz w:val="18"/>
              </w:rPr>
              <w:t>Percurso e condições</w:t>
            </w:r>
          </w:p>
        </w:tc>
      </w:tr>
      <w:tr>
        <w:trPr>
          <w:cantSplit/>
        </w:trPr>
        <w:tc>
          <w:tcPr>
            <w:tcW w:type="dxa" w:w="3331"/>
          </w:tcPr>
          <w:p>
            <w:pPr>
              <w:keepNext w:val="0"/>
            </w:pPr>
            <w:r>
              <w:rPr>
                <w:sz w:val="18"/>
              </w:rPr>
              <w:t>38</w:t>
            </w:r>
          </w:p>
        </w:tc>
        <w:tc>
          <w:tcPr>
            <w:tcW w:type="dxa" w:w="3331"/>
          </w:tcPr>
          <w:p>
            <w:pPr>
              <w:keepNext w:val="0"/>
            </w:pPr>
            <w:r>
              <w:rPr>
                <w:sz w:val="18"/>
              </w:rPr>
              <w:t>Para quem quer participar de outra maneira</w:t>
            </w:r>
          </w:p>
        </w:tc>
        <w:tc>
          <w:tcPr>
            <w:tcW w:type="dxa" w:w="3331"/>
          </w:tcPr>
          <w:p>
            <w:pPr>
              <w:keepNext w:val="0"/>
            </w:pPr>
            <w:r>
              <w:rPr>
                <w:sz w:val="18"/>
              </w:rPr>
              <w:t>Percurso e condições</w:t>
            </w:r>
          </w:p>
        </w:tc>
      </w:tr>
      <w:tr>
        <w:trPr>
          <w:cantSplit/>
        </w:trPr>
        <w:tc>
          <w:tcPr>
            <w:tcW w:type="dxa" w:w="3331"/>
          </w:tcPr>
          <w:p>
            <w:pPr>
              <w:keepNext w:val="0"/>
            </w:pPr>
            <w:r>
              <w:rPr>
                <w:sz w:val="18"/>
              </w:rPr>
              <w:t>39</w:t>
            </w:r>
          </w:p>
        </w:tc>
        <w:tc>
          <w:tcPr>
            <w:tcW w:type="dxa" w:w="3331"/>
          </w:tcPr>
          <w:p>
            <w:pPr>
              <w:keepNext w:val="0"/>
            </w:pPr>
            <w:r>
              <w:rPr>
                <w:sz w:val="18"/>
              </w:rPr>
              <w:t>O que você poderá cultivar</w:t>
            </w:r>
          </w:p>
        </w:tc>
        <w:tc>
          <w:tcPr>
            <w:tcW w:type="dxa" w:w="3331"/>
          </w:tcPr>
          <w:p>
            <w:pPr>
              <w:keepNext w:val="0"/>
            </w:pPr>
            <w:r>
              <w:rPr>
                <w:sz w:val="18"/>
              </w:rPr>
              <w:t>Percurso e condições</w:t>
            </w:r>
          </w:p>
        </w:tc>
      </w:tr>
      <w:tr>
        <w:trPr>
          <w:cantSplit/>
        </w:trPr>
        <w:tc>
          <w:tcPr>
            <w:tcW w:type="dxa" w:w="3331"/>
          </w:tcPr>
          <w:p>
            <w:pPr>
              <w:keepNext w:val="0"/>
            </w:pPr>
            <w:r>
              <w:rPr>
                <w:sz w:val="18"/>
              </w:rPr>
              <w:t>40</w:t>
            </w:r>
          </w:p>
        </w:tc>
        <w:tc>
          <w:tcPr>
            <w:tcW w:type="dxa" w:w="3331"/>
          </w:tcPr>
          <w:p>
            <w:pPr>
              <w:keepNext w:val="0"/>
            </w:pPr>
            <w:r>
              <w:rPr>
                <w:sz w:val="18"/>
              </w:rPr>
              <w:t>Um percurso que pode ser retomado</w:t>
            </w:r>
          </w:p>
        </w:tc>
        <w:tc>
          <w:tcPr>
            <w:tcW w:type="dxa" w:w="3331"/>
          </w:tcPr>
          <w:p>
            <w:pPr>
              <w:keepNext w:val="0"/>
            </w:pPr>
            <w:r>
              <w:rPr>
                <w:sz w:val="18"/>
              </w:rPr>
              <w:t>Percurso e condições</w:t>
            </w:r>
          </w:p>
        </w:tc>
      </w:tr>
      <w:tr>
        <w:trPr>
          <w:cantSplit/>
        </w:trPr>
        <w:tc>
          <w:tcPr>
            <w:tcW w:type="dxa" w:w="3331"/>
          </w:tcPr>
          <w:p>
            <w:pPr>
              <w:keepNext w:val="0"/>
            </w:pPr>
            <w:r>
              <w:rPr>
                <w:sz w:val="18"/>
              </w:rPr>
              <w:t>41</w:t>
            </w:r>
          </w:p>
        </w:tc>
        <w:tc>
          <w:tcPr>
            <w:tcW w:type="dxa" w:w="3331"/>
          </w:tcPr>
          <w:p>
            <w:pPr>
              <w:keepNext w:val="0"/>
            </w:pPr>
            <w:r>
              <w:rPr>
                <w:sz w:val="18"/>
              </w:rPr>
              <w:t>A jornada</w:t>
            </w:r>
          </w:p>
        </w:tc>
        <w:tc>
          <w:tcPr>
            <w:tcW w:type="dxa" w:w="3331"/>
          </w:tcPr>
          <w:p>
            <w:pPr>
              <w:keepNext w:val="0"/>
            </w:pPr>
            <w:r>
              <w:rPr>
                <w:sz w:val="18"/>
              </w:rPr>
              <w:t>Percurso e condições</w:t>
            </w:r>
          </w:p>
        </w:tc>
      </w:tr>
      <w:tr>
        <w:trPr>
          <w:cantSplit/>
        </w:trPr>
        <w:tc>
          <w:tcPr>
            <w:tcW w:type="dxa" w:w="3331"/>
          </w:tcPr>
          <w:p>
            <w:pPr>
              <w:keepNext w:val="0"/>
            </w:pPr>
            <w:r>
              <w:rPr>
                <w:sz w:val="18"/>
              </w:rPr>
              <w:t>42</w:t>
            </w:r>
          </w:p>
        </w:tc>
        <w:tc>
          <w:tcPr>
            <w:tcW w:type="dxa" w:w="3331"/>
          </w:tcPr>
          <w:p>
            <w:pPr>
              <w:keepNext w:val="0"/>
            </w:pPr>
            <w:r>
              <w:rPr>
                <w:sz w:val="18"/>
              </w:rPr>
              <w:t>Comece aqui: boas-vindas e instruções</w:t>
            </w:r>
          </w:p>
        </w:tc>
        <w:tc>
          <w:tcPr>
            <w:tcW w:type="dxa" w:w="3331"/>
          </w:tcPr>
          <w:p>
            <w:pPr>
              <w:keepNext w:val="0"/>
            </w:pPr>
            <w:r>
              <w:rPr>
                <w:sz w:val="18"/>
              </w:rPr>
              <w:t>Percurso e condições</w:t>
            </w:r>
          </w:p>
        </w:tc>
      </w:tr>
      <w:tr>
        <w:trPr>
          <w:cantSplit/>
        </w:trPr>
        <w:tc>
          <w:tcPr>
            <w:tcW w:type="dxa" w:w="3331"/>
          </w:tcPr>
          <w:p>
            <w:pPr>
              <w:keepNext w:val="0"/>
            </w:pPr>
            <w:r>
              <w:rPr>
                <w:sz w:val="18"/>
              </w:rPr>
              <w:t>43</w:t>
            </w:r>
          </w:p>
        </w:tc>
        <w:tc>
          <w:tcPr>
            <w:tcW w:type="dxa" w:w="3331"/>
          </w:tcPr>
          <w:p>
            <w:pPr>
              <w:keepNext w:val="0"/>
            </w:pPr>
            <w:r>
              <w:rPr>
                <w:sz w:val="18"/>
              </w:rPr>
              <w:t>Traduzindo a experiência</w:t>
            </w:r>
          </w:p>
        </w:tc>
        <w:tc>
          <w:tcPr>
            <w:tcW w:type="dxa" w:w="3331"/>
          </w:tcPr>
          <w:p>
            <w:pPr>
              <w:keepNext w:val="0"/>
            </w:pPr>
            <w:r>
              <w:rPr>
                <w:sz w:val="18"/>
              </w:rPr>
              <w:t>Percurso e condições</w:t>
            </w:r>
          </w:p>
        </w:tc>
      </w:tr>
      <w:tr>
        <w:trPr>
          <w:cantSplit/>
        </w:trPr>
        <w:tc>
          <w:tcPr>
            <w:tcW w:type="dxa" w:w="3331"/>
          </w:tcPr>
          <w:p>
            <w:pPr>
              <w:keepNext w:val="0"/>
            </w:pPr>
            <w:r>
              <w:rPr>
                <w:sz w:val="18"/>
              </w:rPr>
              <w:t>44</w:t>
            </w:r>
          </w:p>
        </w:tc>
        <w:tc>
          <w:tcPr>
            <w:tcW w:type="dxa" w:w="3331"/>
          </w:tcPr>
          <w:p>
            <w:pPr>
              <w:keepNext w:val="0"/>
            </w:pPr>
            <w:r>
              <w:rPr>
                <w:sz w:val="18"/>
              </w:rPr>
              <w:t>Aprenda a traduzir sua experiência sem reduzi-la</w:t>
            </w:r>
          </w:p>
        </w:tc>
        <w:tc>
          <w:tcPr>
            <w:tcW w:type="dxa" w:w="3331"/>
          </w:tcPr>
          <w:p>
            <w:pPr>
              <w:keepNext w:val="0"/>
            </w:pPr>
            <w:r>
              <w:rPr>
                <w:sz w:val="18"/>
              </w:rPr>
              <w:t>Percurso e condições</w:t>
            </w:r>
          </w:p>
        </w:tc>
      </w:tr>
      <w:tr>
        <w:trPr>
          <w:cantSplit/>
        </w:trPr>
        <w:tc>
          <w:tcPr>
            <w:tcW w:type="dxa" w:w="3331"/>
          </w:tcPr>
          <w:p>
            <w:pPr>
              <w:keepNext w:val="0"/>
            </w:pPr>
            <w:r>
              <w:rPr>
                <w:sz w:val="18"/>
              </w:rPr>
              <w:t>45</w:t>
            </w:r>
          </w:p>
        </w:tc>
        <w:tc>
          <w:tcPr>
            <w:tcW w:type="dxa" w:w="3331"/>
          </w:tcPr>
          <w:p>
            <w:pPr>
              <w:keepNext w:val="0"/>
            </w:pPr>
            <w:r>
              <w:rPr>
                <w:sz w:val="18"/>
              </w:rPr>
              <w:t>Use o corpo como apoio para recuperar presença e orientação</w:t>
            </w:r>
          </w:p>
        </w:tc>
        <w:tc>
          <w:tcPr>
            <w:tcW w:type="dxa" w:w="3331"/>
          </w:tcPr>
          <w:p>
            <w:pPr>
              <w:keepNext w:val="0"/>
            </w:pPr>
            <w:r>
              <w:rPr>
                <w:sz w:val="18"/>
              </w:rPr>
              <w:t>Percurso e condições</w:t>
            </w:r>
          </w:p>
        </w:tc>
      </w:tr>
      <w:tr>
        <w:trPr>
          <w:cantSplit/>
        </w:trPr>
        <w:tc>
          <w:tcPr>
            <w:tcW w:type="dxa" w:w="3331"/>
          </w:tcPr>
          <w:p>
            <w:pPr>
              <w:keepNext w:val="0"/>
            </w:pPr>
            <w:r>
              <w:rPr>
                <w:sz w:val="18"/>
              </w:rPr>
              <w:t>46</w:t>
            </w:r>
          </w:p>
        </w:tc>
        <w:tc>
          <w:tcPr>
            <w:tcW w:type="dxa" w:w="3331"/>
          </w:tcPr>
          <w:p>
            <w:pPr>
              <w:keepNext w:val="0"/>
            </w:pPr>
            <w:r>
              <w:rPr>
                <w:sz w:val="18"/>
              </w:rPr>
              <w:t>Diferencie emoções e padrões para ampliar suas respostas</w:t>
            </w:r>
          </w:p>
        </w:tc>
        <w:tc>
          <w:tcPr>
            <w:tcW w:type="dxa" w:w="3331"/>
          </w:tcPr>
          <w:p>
            <w:pPr>
              <w:keepNext w:val="0"/>
            </w:pPr>
            <w:r>
              <w:rPr>
                <w:sz w:val="18"/>
              </w:rPr>
              <w:t>Percurso e condições</w:t>
            </w:r>
          </w:p>
        </w:tc>
      </w:tr>
      <w:tr>
        <w:trPr>
          <w:cantSplit/>
        </w:trPr>
        <w:tc>
          <w:tcPr>
            <w:tcW w:type="dxa" w:w="3331"/>
          </w:tcPr>
          <w:p>
            <w:pPr>
              <w:keepNext w:val="0"/>
            </w:pPr>
            <w:r>
              <w:rPr>
                <w:sz w:val="18"/>
              </w:rPr>
              <w:t>47</w:t>
            </w:r>
          </w:p>
        </w:tc>
        <w:tc>
          <w:tcPr>
            <w:tcW w:type="dxa" w:w="3331"/>
          </w:tcPr>
          <w:p>
            <w:pPr>
              <w:keepNext w:val="0"/>
            </w:pPr>
            <w:r>
              <w:rPr>
                <w:sz w:val="18"/>
              </w:rPr>
              <w:t>Oriente suas escolhas por valores, sentido e referência profunda</w:t>
            </w:r>
          </w:p>
        </w:tc>
        <w:tc>
          <w:tcPr>
            <w:tcW w:type="dxa" w:w="3331"/>
          </w:tcPr>
          <w:p>
            <w:pPr>
              <w:keepNext w:val="0"/>
            </w:pPr>
            <w:r>
              <w:rPr>
                <w:sz w:val="18"/>
              </w:rPr>
              <w:t>Percurso e condições</w:t>
            </w:r>
          </w:p>
        </w:tc>
      </w:tr>
      <w:tr>
        <w:trPr>
          <w:cantSplit/>
        </w:trPr>
        <w:tc>
          <w:tcPr>
            <w:tcW w:type="dxa" w:w="3331"/>
          </w:tcPr>
          <w:p>
            <w:pPr>
              <w:keepNext w:val="0"/>
            </w:pPr>
            <w:r>
              <w:rPr>
                <w:sz w:val="18"/>
              </w:rPr>
              <w:t>48</w:t>
            </w:r>
          </w:p>
        </w:tc>
        <w:tc>
          <w:tcPr>
            <w:tcW w:type="dxa" w:w="3331"/>
          </w:tcPr>
          <w:p>
            <w:pPr>
              <w:keepNext w:val="0"/>
            </w:pPr>
            <w:r>
              <w:rPr>
                <w:sz w:val="18"/>
              </w:rPr>
              <w:t>Integre diferenças e construa uma coerência possível</w:t>
            </w:r>
          </w:p>
        </w:tc>
        <w:tc>
          <w:tcPr>
            <w:tcW w:type="dxa" w:w="3331"/>
          </w:tcPr>
          <w:p>
            <w:pPr>
              <w:keepNext w:val="0"/>
            </w:pPr>
            <w:r>
              <w:rPr>
                <w:sz w:val="18"/>
              </w:rPr>
              <w:t>Percurso e condições</w:t>
            </w:r>
          </w:p>
        </w:tc>
      </w:tr>
      <w:tr>
        <w:trPr>
          <w:cantSplit/>
        </w:trPr>
        <w:tc>
          <w:tcPr>
            <w:tcW w:type="dxa" w:w="3331"/>
          </w:tcPr>
          <w:p>
            <w:pPr>
              <w:keepNext w:val="0"/>
            </w:pPr>
            <w:r>
              <w:rPr>
                <w:sz w:val="18"/>
              </w:rPr>
              <w:t>49</w:t>
            </w:r>
          </w:p>
        </w:tc>
        <w:tc>
          <w:tcPr>
            <w:tcW w:type="dxa" w:w="3331"/>
          </w:tcPr>
          <w:p>
            <w:pPr>
              <w:keepNext w:val="0"/>
            </w:pPr>
            <w:r>
              <w:rPr>
                <w:sz w:val="18"/>
              </w:rPr>
              <w:t>Leve o aprendizado para relações, limites e reparação</w:t>
            </w:r>
          </w:p>
        </w:tc>
        <w:tc>
          <w:tcPr>
            <w:tcW w:type="dxa" w:w="3331"/>
          </w:tcPr>
          <w:p>
            <w:pPr>
              <w:keepNext w:val="0"/>
            </w:pPr>
            <w:r>
              <w:rPr>
                <w:sz w:val="18"/>
              </w:rPr>
              <w:t>Percurso e condições</w:t>
            </w:r>
          </w:p>
        </w:tc>
      </w:tr>
      <w:tr>
        <w:trPr>
          <w:cantSplit/>
        </w:trPr>
        <w:tc>
          <w:tcPr>
            <w:tcW w:type="dxa" w:w="3331"/>
          </w:tcPr>
          <w:p>
            <w:pPr>
              <w:keepNext w:val="0"/>
            </w:pPr>
            <w:r>
              <w:rPr>
                <w:sz w:val="18"/>
              </w:rPr>
              <w:t>50</w:t>
            </w:r>
          </w:p>
        </w:tc>
        <w:tc>
          <w:tcPr>
            <w:tcW w:type="dxa" w:w="3331"/>
          </w:tcPr>
          <w:p>
            <w:pPr>
              <w:keepNext w:val="0"/>
            </w:pPr>
            <w:r>
              <w:rPr>
                <w:sz w:val="18"/>
              </w:rPr>
              <w:t>Conclusão e continuidade</w:t>
            </w:r>
          </w:p>
        </w:tc>
        <w:tc>
          <w:tcPr>
            <w:tcW w:type="dxa" w:w="3331"/>
          </w:tcPr>
          <w:p>
            <w:pPr>
              <w:keepNext w:val="0"/>
            </w:pPr>
            <w:r>
              <w:rPr>
                <w:sz w:val="18"/>
              </w:rPr>
              <w:t>Percurso e condições</w:t>
            </w:r>
          </w:p>
        </w:tc>
      </w:tr>
      <w:tr>
        <w:trPr>
          <w:cantSplit/>
        </w:trPr>
        <w:tc>
          <w:tcPr>
            <w:tcW w:type="dxa" w:w="3331"/>
          </w:tcPr>
          <w:p>
            <w:pPr>
              <w:keepNext w:val="0"/>
            </w:pPr>
            <w:r>
              <w:rPr>
                <w:sz w:val="18"/>
              </w:rPr>
              <w:t>51</w:t>
            </w:r>
          </w:p>
        </w:tc>
        <w:tc>
          <w:tcPr>
            <w:tcW w:type="dxa" w:w="3331"/>
          </w:tcPr>
          <w:p>
            <w:pPr>
              <w:keepNext w:val="0"/>
            </w:pPr>
            <w:r>
              <w:rPr>
                <w:sz w:val="18"/>
              </w:rPr>
              <w:t>Aulas para estudar e revisitar</w:t>
            </w:r>
          </w:p>
        </w:tc>
        <w:tc>
          <w:tcPr>
            <w:tcW w:type="dxa" w:w="3331"/>
          </w:tcPr>
          <w:p>
            <w:pPr>
              <w:keepNext w:val="0"/>
            </w:pPr>
            <w:r>
              <w:rPr>
                <w:sz w:val="18"/>
              </w:rPr>
              <w:t>Percurso e condições</w:t>
            </w:r>
          </w:p>
        </w:tc>
      </w:tr>
      <w:tr>
        <w:trPr>
          <w:cantSplit/>
        </w:trPr>
        <w:tc>
          <w:tcPr>
            <w:tcW w:type="dxa" w:w="3331"/>
          </w:tcPr>
          <w:p>
            <w:pPr>
              <w:keepNext w:val="0"/>
            </w:pPr>
            <w:r>
              <w:rPr>
                <w:sz w:val="18"/>
              </w:rPr>
              <w:t>52</w:t>
            </w:r>
          </w:p>
        </w:tc>
        <w:tc>
          <w:tcPr>
            <w:tcW w:type="dxa" w:w="3331"/>
          </w:tcPr>
          <w:p>
            <w:pPr>
              <w:keepNext w:val="0"/>
            </w:pPr>
            <w:r>
              <w:rPr>
                <w:sz w:val="18"/>
              </w:rPr>
              <w:t>Prática orientada, ao vivo</w:t>
            </w:r>
          </w:p>
        </w:tc>
        <w:tc>
          <w:tcPr>
            <w:tcW w:type="dxa" w:w="3331"/>
          </w:tcPr>
          <w:p>
            <w:pPr>
              <w:keepNext w:val="0"/>
            </w:pPr>
            <w:r>
              <w:rPr>
                <w:sz w:val="18"/>
              </w:rPr>
              <w:t>Percurso e condições</w:t>
            </w:r>
          </w:p>
        </w:tc>
      </w:tr>
      <w:tr>
        <w:trPr>
          <w:cantSplit/>
        </w:trPr>
        <w:tc>
          <w:tcPr>
            <w:tcW w:type="dxa" w:w="3331"/>
          </w:tcPr>
          <w:p>
            <w:pPr>
              <w:keepNext w:val="0"/>
            </w:pPr>
            <w:r>
              <w:rPr>
                <w:sz w:val="18"/>
              </w:rPr>
              <w:t>53</w:t>
            </w:r>
          </w:p>
        </w:tc>
        <w:tc>
          <w:tcPr>
            <w:tcW w:type="dxa" w:w="3331"/>
          </w:tcPr>
          <w:p>
            <w:pPr>
              <w:keepNext w:val="0"/>
            </w:pPr>
            <w:r>
              <w:rPr>
                <w:sz w:val="18"/>
              </w:rPr>
              <w:t>Nossos encontros</w:t>
            </w:r>
          </w:p>
        </w:tc>
        <w:tc>
          <w:tcPr>
            <w:tcW w:type="dxa" w:w="3331"/>
          </w:tcPr>
          <w:p>
            <w:pPr>
              <w:keepNext w:val="0"/>
            </w:pPr>
            <w:r>
              <w:rPr>
                <w:sz w:val="18"/>
              </w:rPr>
              <w:t>Percurso e condições</w:t>
            </w:r>
          </w:p>
        </w:tc>
      </w:tr>
      <w:tr>
        <w:trPr>
          <w:cantSplit/>
        </w:trPr>
        <w:tc>
          <w:tcPr>
            <w:tcW w:type="dxa" w:w="3331"/>
          </w:tcPr>
          <w:p>
            <w:pPr>
              <w:keepNext w:val="0"/>
            </w:pPr>
            <w:r>
              <w:rPr>
                <w:sz w:val="18"/>
              </w:rPr>
              <w:t>54</w:t>
            </w:r>
          </w:p>
        </w:tc>
        <w:tc>
          <w:tcPr>
            <w:tcW w:type="dxa" w:w="3331"/>
          </w:tcPr>
          <w:p>
            <w:pPr>
              <w:keepNext w:val="0"/>
            </w:pPr>
            <w:r>
              <w:rPr>
                <w:sz w:val="18"/>
              </w:rPr>
              <w:t>Mapas Visuais do Percurso</w:t>
            </w:r>
          </w:p>
        </w:tc>
        <w:tc>
          <w:tcPr>
            <w:tcW w:type="dxa" w:w="3331"/>
          </w:tcPr>
          <w:p>
            <w:pPr>
              <w:keepNext w:val="0"/>
            </w:pPr>
            <w:r>
              <w:rPr>
                <w:sz w:val="18"/>
              </w:rPr>
              <w:t>Percurso e condições</w:t>
            </w:r>
          </w:p>
        </w:tc>
      </w:tr>
      <w:tr>
        <w:trPr>
          <w:cantSplit/>
        </w:trPr>
        <w:tc>
          <w:tcPr>
            <w:tcW w:type="dxa" w:w="3331"/>
          </w:tcPr>
          <w:p>
            <w:pPr>
              <w:keepNext w:val="0"/>
            </w:pPr>
            <w:r>
              <w:rPr>
                <w:sz w:val="18"/>
              </w:rPr>
              <w:t>55</w:t>
            </w:r>
          </w:p>
        </w:tc>
        <w:tc>
          <w:tcPr>
            <w:tcW w:type="dxa" w:w="3331"/>
          </w:tcPr>
          <w:p>
            <w:pPr>
              <w:keepNext w:val="0"/>
            </w:pPr>
            <w:r>
              <w:rPr>
                <w:sz w:val="18"/>
              </w:rPr>
              <w:t>Fichas de Exercícios Práticos</w:t>
            </w:r>
          </w:p>
        </w:tc>
        <w:tc>
          <w:tcPr>
            <w:tcW w:type="dxa" w:w="3331"/>
          </w:tcPr>
          <w:p>
            <w:pPr>
              <w:keepNext w:val="0"/>
            </w:pPr>
            <w:r>
              <w:rPr>
                <w:sz w:val="18"/>
              </w:rPr>
              <w:t>Percurso e condições</w:t>
            </w:r>
          </w:p>
        </w:tc>
      </w:tr>
      <w:tr>
        <w:trPr>
          <w:cantSplit/>
        </w:trPr>
        <w:tc>
          <w:tcPr>
            <w:tcW w:type="dxa" w:w="3331"/>
          </w:tcPr>
          <w:p>
            <w:pPr>
              <w:keepNext w:val="0"/>
            </w:pPr>
            <w:r>
              <w:rPr>
                <w:sz w:val="18"/>
              </w:rPr>
              <w:t>56</w:t>
            </w:r>
          </w:p>
        </w:tc>
        <w:tc>
          <w:tcPr>
            <w:tcW w:type="dxa" w:w="3331"/>
          </w:tcPr>
          <w:p>
            <w:pPr>
              <w:keepNext w:val="0"/>
            </w:pPr>
            <w:r>
              <w:rPr>
                <w:sz w:val="18"/>
              </w:rPr>
              <w:t>Guia de Palavras e Conceitos</w:t>
            </w:r>
          </w:p>
        </w:tc>
        <w:tc>
          <w:tcPr>
            <w:tcW w:type="dxa" w:w="3331"/>
          </w:tcPr>
          <w:p>
            <w:pPr>
              <w:keepNext w:val="0"/>
            </w:pPr>
            <w:r>
              <w:rPr>
                <w:sz w:val="18"/>
              </w:rPr>
              <w:t>Percurso e condições</w:t>
            </w:r>
          </w:p>
        </w:tc>
      </w:tr>
      <w:tr>
        <w:trPr>
          <w:cantSplit/>
        </w:trPr>
        <w:tc>
          <w:tcPr>
            <w:tcW w:type="dxa" w:w="3331"/>
          </w:tcPr>
          <w:p>
            <w:pPr>
              <w:keepNext w:val="0"/>
            </w:pPr>
            <w:r>
              <w:rPr>
                <w:sz w:val="18"/>
              </w:rPr>
              <w:t>57</w:t>
            </w:r>
          </w:p>
        </w:tc>
        <w:tc>
          <w:tcPr>
            <w:tcW w:type="dxa" w:w="3331"/>
          </w:tcPr>
          <w:p>
            <w:pPr>
              <w:keepNext w:val="0"/>
            </w:pPr>
            <w:r>
              <w:rPr>
                <w:sz w:val="18"/>
              </w:rPr>
              <w:t>Comunidade de Continuidade</w:t>
            </w:r>
          </w:p>
        </w:tc>
        <w:tc>
          <w:tcPr>
            <w:tcW w:type="dxa" w:w="3331"/>
          </w:tcPr>
          <w:p>
            <w:pPr>
              <w:keepNext w:val="0"/>
            </w:pPr>
            <w:r>
              <w:rPr>
                <w:sz w:val="18"/>
              </w:rPr>
              <w:t>Percurso e condições</w:t>
            </w:r>
          </w:p>
        </w:tc>
      </w:tr>
      <w:tr>
        <w:trPr>
          <w:cantSplit/>
        </w:trPr>
        <w:tc>
          <w:tcPr>
            <w:tcW w:type="dxa" w:w="3331"/>
          </w:tcPr>
          <w:p>
            <w:pPr>
              <w:keepNext w:val="0"/>
            </w:pPr>
            <w:r>
              <w:rPr>
                <w:sz w:val="18"/>
              </w:rPr>
              <w:t>58</w:t>
            </w:r>
          </w:p>
        </w:tc>
        <w:tc>
          <w:tcPr>
            <w:tcW w:type="dxa" w:w="3331"/>
          </w:tcPr>
          <w:p>
            <w:pPr>
              <w:keepNext w:val="0"/>
            </w:pPr>
            <w:r>
              <w:rPr>
                <w:sz w:val="18"/>
              </w:rPr>
              <w:t>O diferencial está na articulação</w:t>
            </w:r>
          </w:p>
        </w:tc>
        <w:tc>
          <w:tcPr>
            <w:tcW w:type="dxa" w:w="3331"/>
          </w:tcPr>
          <w:p>
            <w:pPr>
              <w:keepNext w:val="0"/>
            </w:pPr>
            <w:r>
              <w:rPr>
                <w:sz w:val="18"/>
              </w:rPr>
              <w:t>Percurso e condições</w:t>
            </w:r>
          </w:p>
        </w:tc>
      </w:tr>
      <w:tr>
        <w:trPr>
          <w:cantSplit/>
        </w:trPr>
        <w:tc>
          <w:tcPr>
            <w:tcW w:type="dxa" w:w="3331"/>
          </w:tcPr>
          <w:p>
            <w:pPr>
              <w:keepNext w:val="0"/>
            </w:pPr>
            <w:r>
              <w:rPr>
                <w:sz w:val="18"/>
              </w:rPr>
              <w:t>59</w:t>
            </w:r>
          </w:p>
        </w:tc>
        <w:tc>
          <w:tcPr>
            <w:tcW w:type="dxa" w:w="3331"/>
          </w:tcPr>
          <w:p>
            <w:pPr>
              <w:keepNext w:val="0"/>
            </w:pPr>
            <w:r>
              <w:rPr>
                <w:sz w:val="18"/>
              </w:rPr>
              <w:t>O que sustenta o valor do percurso</w:t>
            </w:r>
          </w:p>
        </w:tc>
        <w:tc>
          <w:tcPr>
            <w:tcW w:type="dxa" w:w="3331"/>
          </w:tcPr>
          <w:p>
            <w:pPr>
              <w:keepNext w:val="0"/>
            </w:pPr>
            <w:r>
              <w:rPr>
                <w:sz w:val="18"/>
              </w:rPr>
              <w:t>Percurso e condições</w:t>
            </w:r>
          </w:p>
        </w:tc>
      </w:tr>
      <w:tr>
        <w:trPr>
          <w:cantSplit/>
        </w:trPr>
        <w:tc>
          <w:tcPr>
            <w:tcW w:type="dxa" w:w="3331"/>
          </w:tcPr>
          <w:p>
            <w:pPr>
              <w:keepNext w:val="0"/>
            </w:pPr>
            <w:r>
              <w:rPr>
                <w:sz w:val="18"/>
              </w:rPr>
              <w:t>60</w:t>
            </w:r>
          </w:p>
        </w:tc>
        <w:tc>
          <w:tcPr>
            <w:tcW w:type="dxa" w:w="3331"/>
          </w:tcPr>
          <w:p>
            <w:pPr>
              <w:keepNext w:val="0"/>
            </w:pPr>
            <w:r>
              <w:rPr>
                <w:sz w:val="18"/>
              </w:rPr>
              <w:t>7 dias de garantia</w:t>
            </w:r>
          </w:p>
        </w:tc>
        <w:tc>
          <w:tcPr>
            <w:tcW w:type="dxa" w:w="3331"/>
          </w:tcPr>
          <w:p>
            <w:pPr>
              <w:keepNext w:val="0"/>
            </w:pPr>
            <w:r>
              <w:rPr>
                <w:sz w:val="18"/>
              </w:rPr>
              <w:t>Percurso e condições</w:t>
            </w:r>
          </w:p>
        </w:tc>
      </w:tr>
      <w:tr>
        <w:trPr>
          <w:cantSplit/>
        </w:trPr>
        <w:tc>
          <w:tcPr>
            <w:tcW w:type="dxa" w:w="3331"/>
          </w:tcPr>
          <w:p>
            <w:pPr>
              <w:keepNext w:val="0"/>
            </w:pPr>
            <w:r>
              <w:rPr>
                <w:sz w:val="18"/>
              </w:rPr>
              <w:t>61</w:t>
            </w:r>
          </w:p>
        </w:tc>
        <w:tc>
          <w:tcPr>
            <w:tcW w:type="dxa" w:w="3331"/>
          </w:tcPr>
          <w:p>
            <w:pPr>
              <w:keepNext w:val="0"/>
            </w:pPr>
            <w:r>
              <w:rPr>
                <w:sz w:val="18"/>
              </w:rPr>
              <w:t>Investimento</w:t>
            </w:r>
          </w:p>
        </w:tc>
        <w:tc>
          <w:tcPr>
            <w:tcW w:type="dxa" w:w="3331"/>
          </w:tcPr>
          <w:p>
            <w:pPr>
              <w:keepNext w:val="0"/>
            </w:pPr>
            <w:r>
              <w:rPr>
                <w:sz w:val="18"/>
              </w:rPr>
              <w:t>Percurso e condições</w:t>
            </w:r>
          </w:p>
        </w:tc>
      </w:tr>
      <w:tr>
        <w:trPr>
          <w:cantSplit/>
        </w:trPr>
        <w:tc>
          <w:tcPr>
            <w:tcW w:type="dxa" w:w="3331"/>
          </w:tcPr>
          <w:p>
            <w:pPr>
              <w:keepNext w:val="0"/>
            </w:pPr>
            <w:r>
              <w:rPr>
                <w:sz w:val="18"/>
              </w:rPr>
              <w:t>62</w:t>
            </w:r>
          </w:p>
        </w:tc>
        <w:tc>
          <w:tcPr>
            <w:tcW w:type="dxa" w:w="3331"/>
          </w:tcPr>
          <w:p>
            <w:pPr>
              <w:keepNext w:val="0"/>
            </w:pPr>
            <w:r>
              <w:rPr>
                <w:sz w:val="18"/>
              </w:rPr>
              <w:t>O percurso completo</w:t>
            </w:r>
          </w:p>
        </w:tc>
        <w:tc>
          <w:tcPr>
            <w:tcW w:type="dxa" w:w="3331"/>
          </w:tcPr>
          <w:p>
            <w:pPr>
              <w:keepNext w:val="0"/>
            </w:pPr>
            <w:r>
              <w:rPr>
                <w:sz w:val="18"/>
              </w:rPr>
              <w:t>Percurso e condições</w:t>
            </w:r>
          </w:p>
        </w:tc>
      </w:tr>
      <w:tr>
        <w:trPr>
          <w:cantSplit/>
        </w:trPr>
        <w:tc>
          <w:tcPr>
            <w:tcW w:type="dxa" w:w="3331"/>
          </w:tcPr>
          <w:p>
            <w:pPr>
              <w:keepNext w:val="0"/>
            </w:pPr>
            <w:r>
              <w:rPr>
                <w:sz w:val="18"/>
              </w:rPr>
              <w:t>63</w:t>
            </w:r>
          </w:p>
        </w:tc>
        <w:tc>
          <w:tcPr>
            <w:tcW w:type="dxa" w:w="3331"/>
          </w:tcPr>
          <w:p>
            <w:pPr>
              <w:keepNext w:val="0"/>
            </w:pPr>
            <w:r>
              <w:rPr>
                <w:sz w:val="18"/>
              </w:rPr>
              <w:t>O começo da turma</w:t>
            </w:r>
          </w:p>
        </w:tc>
        <w:tc>
          <w:tcPr>
            <w:tcW w:type="dxa" w:w="3331"/>
          </w:tcPr>
          <w:p>
            <w:pPr>
              <w:keepNext w:val="0"/>
            </w:pPr>
            <w:r>
              <w:rPr>
                <w:sz w:val="18"/>
              </w:rPr>
              <w:t>Percurso e condições</w:t>
            </w:r>
          </w:p>
        </w:tc>
      </w:tr>
      <w:tr>
        <w:trPr>
          <w:cantSplit/>
        </w:trPr>
        <w:tc>
          <w:tcPr>
            <w:tcW w:type="dxa" w:w="3331"/>
          </w:tcPr>
          <w:p>
            <w:pPr>
              <w:keepNext w:val="0"/>
            </w:pPr>
            <w:r>
              <w:rPr>
                <w:sz w:val="18"/>
              </w:rPr>
              <w:t>64</w:t>
            </w:r>
          </w:p>
        </w:tc>
        <w:tc>
          <w:tcPr>
            <w:tcW w:type="dxa" w:w="3331"/>
          </w:tcPr>
          <w:p>
            <w:pPr>
              <w:keepNext w:val="0"/>
            </w:pPr>
            <w:r>
              <w:rPr>
                <w:sz w:val="18"/>
              </w:rPr>
              <w:t>Link no chat</w:t>
            </w:r>
          </w:p>
        </w:tc>
        <w:tc>
          <w:tcPr>
            <w:tcW w:type="dxa" w:w="3331"/>
          </w:tcPr>
          <w:p>
            <w:pPr>
              <w:keepNext w:val="0"/>
            </w:pPr>
            <w:r>
              <w:rPr>
                <w:sz w:val="18"/>
              </w:rPr>
              <w:t>Decisão e encerramento</w:t>
            </w:r>
          </w:p>
        </w:tc>
      </w:tr>
      <w:tr>
        <w:trPr>
          <w:cantSplit/>
        </w:trPr>
        <w:tc>
          <w:tcPr>
            <w:tcW w:type="dxa" w:w="3331"/>
          </w:tcPr>
          <w:p>
            <w:pPr>
              <w:keepNext w:val="0"/>
            </w:pPr>
            <w:r>
              <w:rPr>
                <w:sz w:val="18"/>
              </w:rPr>
              <w:t>65</w:t>
            </w:r>
          </w:p>
        </w:tc>
        <w:tc>
          <w:tcPr>
            <w:tcW w:type="dxa" w:w="3331"/>
          </w:tcPr>
          <w:p>
            <w:pPr>
              <w:keepNext w:val="0"/>
            </w:pPr>
            <w:r>
              <w:rPr>
                <w:sz w:val="18"/>
              </w:rPr>
              <w:t>O mapa continua com você</w:t>
            </w:r>
          </w:p>
        </w:tc>
        <w:tc>
          <w:tcPr>
            <w:tcW w:type="dxa" w:w="3331"/>
          </w:tcPr>
          <w:p>
            <w:pPr>
              <w:keepNext w:val="0"/>
            </w:pPr>
            <w:r>
              <w:rPr>
                <w:sz w:val="18"/>
              </w:rPr>
              <w:t>Decisão e encerramento</w:t>
            </w:r>
          </w:p>
        </w:tc>
      </w:tr>
      <w:tr>
        <w:trPr>
          <w:cantSplit/>
        </w:trPr>
        <w:tc>
          <w:tcPr>
            <w:tcW w:type="dxa" w:w="3331"/>
          </w:tcPr>
          <w:p>
            <w:pPr>
              <w:keepNext w:val="0"/>
            </w:pPr>
            <w:r>
              <w:rPr>
                <w:sz w:val="18"/>
              </w:rPr>
              <w:t>66</w:t>
            </w:r>
          </w:p>
        </w:tc>
        <w:tc>
          <w:tcPr>
            <w:tcW w:type="dxa" w:w="3331"/>
          </w:tcPr>
          <w:p>
            <w:pPr>
              <w:keepNext w:val="0"/>
            </w:pPr>
            <w:r>
              <w:rPr>
                <w:sz w:val="18"/>
              </w:rPr>
              <w:t>Que dúvida ajudaria você a escolher seu próximo passo?</w:t>
            </w:r>
          </w:p>
        </w:tc>
        <w:tc>
          <w:tcPr>
            <w:tcW w:type="dxa" w:w="3331"/>
          </w:tcPr>
          <w:p>
            <w:pPr>
              <w:keepNext w:val="0"/>
            </w:pPr>
            <w:r>
              <w:rPr>
                <w:sz w:val="18"/>
              </w:rPr>
              <w:t>Decisão e encerramento</w:t>
            </w:r>
          </w:p>
        </w:tc>
      </w:tr>
      <w:tr>
        <w:trPr>
          <w:cantSplit/>
        </w:trPr>
        <w:tc>
          <w:tcPr>
            <w:tcW w:type="dxa" w:w="3331"/>
          </w:tcPr>
          <w:p>
            <w:pPr>
              <w:keepNext w:val="0"/>
            </w:pPr>
            <w:r>
              <w:rPr>
                <w:sz w:val="18"/>
              </w:rPr>
              <w:t>67</w:t>
            </w:r>
          </w:p>
        </w:tc>
        <w:tc>
          <w:tcPr>
            <w:tcW w:type="dxa" w:w="3331"/>
          </w:tcPr>
          <w:p>
            <w:pPr>
              <w:keepNext w:val="0"/>
            </w:pPr>
            <w:r>
              <w:rPr>
                <w:sz w:val="18"/>
              </w:rPr>
              <w:t>A compreensão pode tornar-se uma ponte</w:t>
            </w:r>
          </w:p>
        </w:tc>
        <w:tc>
          <w:tcPr>
            <w:tcW w:type="dxa" w:w="3331"/>
          </w:tcPr>
          <w:p>
            <w:pPr>
              <w:keepNext w:val="0"/>
            </w:pPr>
            <w:r>
              <w:rPr>
                <w:sz w:val="18"/>
              </w:rPr>
              <w:t>Decisão e encerramento</w:t>
            </w:r>
          </w:p>
        </w:tc>
      </w:tr>
    </w:tbl>
    <w:p>
      <w:pPr>
        <w:spacing w:after="40"/>
      </w:pPr>
    </w:p>
    <w:p>
      <w:pPr>
        <w:pStyle w:val="BodyText"/>
        <w:keepNext w:val="0"/>
        <w:spacing w:before="0" w:after="120" w:line="259" w:lineRule="auto"/>
      </w:pPr>
      <w:r>
        <w:t>A apresentação possui 67 telas curtas. Cada módulo, material complementar e condição da oferta recebe seu próprio momento visual. Os slides apoiam a fala e não ampliam o conteúdo nem a duração de 90 minutos. A oferta ocupa as telas 37 a 63 em 13 minutos: cerca de 20 segundos por módulo e comentários breves nos demais itens. Preservar a prática e o retorno. Ensaiar a passagem completa, sem ler todos os textos.</w:t>
      </w:r>
    </w:p>
    <w:p>
      <w:pPr>
        <w:pStyle w:val="Heading1"/>
      </w:pPr>
      <w:r>
        <w:rPr>
          <w:rFonts w:ascii="DejaVu Sans" w:hAnsi="DejaVu Sans"/>
          <w:color w:val="000000"/>
          <w:sz w:val="21"/>
        </w:rPr>
        <w:t>6 Presença do apresentador e concisão</w:t>
      </w:r>
    </w:p>
    <w:p>
      <w:pPr>
        <w:pStyle w:val="Heading2"/>
      </w:pPr>
      <w:r>
        <w:rPr>
          <w:rFonts w:ascii="DejaVu Sans" w:hAnsi="DejaVu Sans"/>
          <w:color w:val="000000"/>
          <w:sz w:val="21"/>
        </w:rPr>
        <w:t>Regra 1 3 1</w:t>
      </w:r>
    </w:p>
    <w:p>
      <w:pPr>
        <w:pStyle w:val="BodyText"/>
        <w:keepNext w:val="0"/>
        <w:spacing w:before="0" w:after="120" w:line="259" w:lineRule="auto"/>
      </w:pPr>
      <w:r>
        <w:rPr>
          <w:rFonts w:ascii="DejaVu Sans" w:hAnsi="DejaVu Sans"/>
          <w:i w:val="0"/>
          <w:color w:val="000000"/>
          <w:sz w:val="21"/>
        </w:rPr>
        <w:t>Para cada ideia, usar uma mensagem central, até três pontos de sustentação, um exemplo e uma transição. Depois da frase síntese, parar. Não abrir uma camada que a aula não terá tempo de organizar.</w:t>
      </w:r>
    </w:p>
    <w:p>
      <w:pPr>
        <w:pStyle w:val="Heading2"/>
      </w:pPr>
      <w:r>
        <w:rPr>
          <w:rFonts w:ascii="DejaVu Sans" w:hAnsi="DejaVu Sans"/>
          <w:color w:val="000000"/>
          <w:sz w:val="21"/>
        </w:rPr>
        <w:t>Frases de retorno</w:t>
      </w:r>
    </w:p>
    <w:p>
      <w:pPr>
        <w:pStyle w:val="ListBullet"/>
        <w:keepNext w:val="0"/>
        <w:spacing w:before="0" w:after="60" w:line="259" w:lineRule="auto"/>
        <w:ind w:left="360" w:hanging="230"/>
      </w:pPr>
      <w:r>
        <w:rPr>
          <w:rFonts w:ascii="DejaVu Sans" w:hAnsi="DejaVu Sans"/>
          <w:color w:val="000000"/>
          <w:sz w:val="21"/>
        </w:rPr>
        <w:t>O ponto que você precisa guardar é este.</w:t>
      </w:r>
    </w:p>
    <w:p>
      <w:pPr>
        <w:pStyle w:val="ListBullet"/>
        <w:keepNext w:val="0"/>
        <w:spacing w:before="0" w:after="60" w:line="259" w:lineRule="auto"/>
        <w:ind w:left="360" w:hanging="230"/>
      </w:pPr>
      <w:r>
        <w:rPr>
          <w:rFonts w:ascii="DejaVu Sans" w:hAnsi="DejaVu Sans"/>
          <w:color w:val="000000"/>
          <w:sz w:val="21"/>
        </w:rPr>
        <w:t>Sem abrir outra camada agora.</w:t>
      </w:r>
    </w:p>
    <w:p>
      <w:pPr>
        <w:pStyle w:val="ListBullet"/>
        <w:keepNext w:val="0"/>
        <w:spacing w:before="0" w:after="60" w:line="259" w:lineRule="auto"/>
        <w:ind w:left="360" w:hanging="230"/>
      </w:pPr>
      <w:r>
        <w:rPr>
          <w:rFonts w:ascii="DejaVu Sans" w:hAnsi="DejaVu Sans"/>
          <w:color w:val="000000"/>
          <w:sz w:val="21"/>
        </w:rPr>
        <w:t>Há mais profundidade aqui, mas para esta aula basta compreender que.</w:t>
      </w:r>
    </w:p>
    <w:p>
      <w:pPr>
        <w:pStyle w:val="ListBullet"/>
        <w:keepNext w:val="0"/>
        <w:spacing w:before="0" w:after="60" w:line="259" w:lineRule="auto"/>
        <w:ind w:left="360" w:hanging="230"/>
      </w:pPr>
      <w:r>
        <w:rPr>
          <w:rFonts w:ascii="DejaVu Sans" w:hAnsi="DejaVu Sans"/>
          <w:color w:val="000000"/>
          <w:sz w:val="21"/>
        </w:rPr>
        <w:t>Vou parar o exemplo neste ponto porque ele já demonstrou o mecanismo.</w:t>
      </w:r>
    </w:p>
    <w:p>
      <w:pPr>
        <w:pStyle w:val="ListBullet"/>
        <w:keepNext w:val="0"/>
        <w:spacing w:before="0" w:after="60" w:line="259" w:lineRule="auto"/>
        <w:ind w:left="360" w:hanging="230"/>
      </w:pPr>
      <w:r>
        <w:rPr>
          <w:rFonts w:ascii="DejaVu Sans" w:hAnsi="DejaVu Sans"/>
          <w:color w:val="000000"/>
          <w:sz w:val="21"/>
        </w:rPr>
        <w:t>Isso pertence ao percurso completo. Aqui eu quero manter o foco na distinção central.</w:t>
      </w:r>
    </w:p>
    <w:p>
      <w:pPr>
        <w:pStyle w:val="ListBullet"/>
        <w:keepNext w:val="0"/>
        <w:spacing w:before="0" w:after="60" w:line="259" w:lineRule="auto"/>
        <w:ind w:left="360" w:hanging="230"/>
      </w:pPr>
      <w:r>
        <w:rPr>
          <w:rFonts w:ascii="DejaVu Sans" w:hAnsi="DejaVu Sans"/>
          <w:color w:val="000000"/>
          <w:sz w:val="21"/>
        </w:rPr>
        <w:t>Fechando este bloco em uma frase.</w:t>
      </w:r>
    </w:p>
    <w:p>
      <w:pPr>
        <w:pStyle w:val="Heading2"/>
      </w:pPr>
      <w:r>
        <w:rPr>
          <w:rFonts w:ascii="DejaVu Sans" w:hAnsi="DejaVu Sans"/>
          <w:color w:val="000000"/>
          <w:sz w:val="21"/>
        </w:rPr>
        <w:t>O que memorizar</w:t>
      </w:r>
    </w:p>
    <w:p>
      <w:pPr>
        <w:pStyle w:val="ListBullet"/>
        <w:keepNext w:val="0"/>
        <w:spacing w:before="0" w:after="60" w:line="259" w:lineRule="auto"/>
        <w:ind w:left="360" w:hanging="230"/>
      </w:pPr>
      <w:r>
        <w:rPr>
          <w:rFonts w:ascii="DejaVu Sans" w:hAnsi="DejaVu Sans"/>
          <w:color w:val="000000"/>
          <w:sz w:val="21"/>
        </w:rPr>
        <w:t>A pergunta guia e a Big Idea.</w:t>
      </w:r>
    </w:p>
    <w:p>
      <w:pPr>
        <w:pStyle w:val="ListBullet"/>
        <w:keepNext w:val="0"/>
        <w:spacing w:before="0" w:after="60" w:line="259" w:lineRule="auto"/>
        <w:ind w:left="360" w:hanging="230"/>
      </w:pPr>
      <w:r>
        <w:rPr>
          <w:rFonts w:ascii="DejaVu Sans" w:hAnsi="DejaVu Sans"/>
          <w:color w:val="000000"/>
          <w:sz w:val="21"/>
        </w:rPr>
        <w:t>A distinção entre compreender, acessar e sustentar.</w:t>
      </w:r>
    </w:p>
    <w:p>
      <w:pPr>
        <w:pStyle w:val="ListBullet"/>
        <w:keepNext w:val="0"/>
        <w:spacing w:before="0" w:after="60" w:line="259" w:lineRule="auto"/>
        <w:ind w:left="360" w:hanging="230"/>
      </w:pPr>
      <w:r>
        <w:rPr>
          <w:rFonts w:ascii="DejaVu Sans" w:hAnsi="DejaVu Sans"/>
          <w:color w:val="000000"/>
          <w:sz w:val="21"/>
        </w:rPr>
        <w:t>As cinco perguntas do Mapa de Acesso.</w:t>
      </w:r>
    </w:p>
    <w:p>
      <w:pPr>
        <w:pStyle w:val="ListBullet"/>
        <w:keepNext w:val="0"/>
        <w:spacing w:before="0" w:after="60" w:line="259" w:lineRule="auto"/>
        <w:ind w:left="360" w:hanging="230"/>
      </w:pPr>
      <w:r>
        <w:rPr>
          <w:rFonts w:ascii="DejaVu Sans" w:hAnsi="DejaVu Sans"/>
          <w:color w:val="000000"/>
          <w:sz w:val="21"/>
        </w:rPr>
        <w:t>A definição pública da Tradução da Experiência Humana.</w:t>
      </w:r>
    </w:p>
    <w:p>
      <w:pPr>
        <w:pStyle w:val="ListBullet"/>
        <w:keepNext w:val="0"/>
        <w:spacing w:before="0" w:after="60" w:line="259" w:lineRule="auto"/>
        <w:ind w:left="360" w:hanging="230"/>
      </w:pPr>
      <w:r>
        <w:rPr>
          <w:rFonts w:ascii="DejaVu Sans" w:hAnsi="DejaVu Sans"/>
          <w:color w:val="000000"/>
          <w:sz w:val="21"/>
        </w:rPr>
        <w:t>A síntese do EIXO e de presença que sustenta.</w:t>
      </w:r>
    </w:p>
    <w:p>
      <w:pPr>
        <w:pStyle w:val="ListBullet"/>
        <w:keepNext w:val="0"/>
        <w:spacing w:before="0" w:after="60" w:line="259" w:lineRule="auto"/>
        <w:ind w:left="360" w:hanging="230"/>
      </w:pPr>
      <w:r>
        <w:rPr>
          <w:rFonts w:ascii="DejaVu Sans" w:hAnsi="DejaVu Sans"/>
          <w:color w:val="000000"/>
          <w:sz w:val="21"/>
        </w:rPr>
        <w:t>A transição explícita para a oferta.</w:t>
      </w:r>
    </w:p>
    <w:p>
      <w:pPr>
        <w:pStyle w:val="ListBullet"/>
        <w:keepNext w:val="0"/>
        <w:spacing w:before="0" w:after="60" w:line="259" w:lineRule="auto"/>
        <w:ind w:left="360" w:hanging="230"/>
      </w:pPr>
      <w:r>
        <w:rPr>
          <w:rFonts w:ascii="DejaVu Sans" w:hAnsi="DejaVu Sans"/>
          <w:color w:val="000000"/>
          <w:sz w:val="21"/>
        </w:rPr>
        <w:t>Preço, garantia, prazo e itens realmente incluídos.</w:t>
      </w:r>
    </w:p>
    <w:p>
      <w:pPr>
        <w:pStyle w:val="ListBullet"/>
        <w:keepNext w:val="0"/>
        <w:spacing w:before="0" w:after="60" w:line="259" w:lineRule="auto"/>
        <w:ind w:left="360" w:hanging="230"/>
      </w:pPr>
      <w:r>
        <w:rPr>
          <w:rFonts w:ascii="DejaVu Sans" w:hAnsi="DejaVu Sans"/>
          <w:color w:val="000000"/>
          <w:sz w:val="21"/>
        </w:rPr>
        <w:t>A instrução Link no chat e a última fala.</w:t>
      </w:r>
    </w:p>
    <w:p>
      <w:pPr>
        <w:pStyle w:val="Heading2"/>
      </w:pPr>
      <w:r>
        <w:rPr>
          <w:rFonts w:ascii="DejaVu Sans" w:hAnsi="DejaVu Sans"/>
          <w:color w:val="000000"/>
          <w:sz w:val="21"/>
        </w:rPr>
        <w:t>Higiene de linguagem</w:t>
      </w:r>
    </w:p>
    <w:p>
      <w:pPr>
        <w:pStyle w:val="BodyText"/>
        <w:keepNext w:val="0"/>
        <w:spacing w:before="0" w:after="120" w:line="259" w:lineRule="auto"/>
      </w:pPr>
      <w:r>
        <w:rPr>
          <w:rFonts w:ascii="DejaVu Sans" w:hAnsi="DejaVu Sans"/>
          <w:i w:val="0"/>
          <w:color w:val="000000"/>
          <w:sz w:val="21"/>
        </w:rPr>
        <w:t>Privilegiar compreender, acessar, sustentar, diferenciar, orientar, responder, retomar, reparar e integrar. Evitar eliminar, dominar, controlar, reprogramar, destravar, curar, resultado imediato, equilíbrio permanente e solução definitiva.</w:t>
      </w:r>
    </w:p>
    <w:p>
      <w:pPr>
        <w:pStyle w:val="BodyText"/>
        <w:keepNext w:val="0"/>
        <w:spacing w:before="0" w:after="120" w:line="259" w:lineRule="auto"/>
      </w:pPr>
      <w:r>
        <w:rPr>
          <w:rFonts w:ascii="DejaVu Sans" w:hAnsi="DejaVu Sans"/>
          <w:i w:val="0"/>
          <w:color w:val="000000"/>
          <w:sz w:val="21"/>
        </w:rPr>
        <w:t>Não descrever o participante como alguém que falhou ou não dá conta. Preferir: em algumas condições, capacidades já desenvolvidas podem ficar menos acessíveis.</w:t>
      </w:r>
    </w:p>
    <w:p>
      <w:r>
        <w:rPr>
          <w:rFonts w:ascii="DejaVu Sans" w:hAnsi="DejaVu Sans"/>
          <w:color w:val="000000"/>
          <w:sz w:val="21"/>
        </w:rPr>
        <w:br w:type="page"/>
      </w:r>
    </w:p>
    <w:p>
      <w:pPr>
        <w:pStyle w:val="Heading1"/>
      </w:pPr>
      <w:r>
        <w:rPr>
          <w:rFonts w:ascii="DejaVu Sans" w:hAnsi="DejaVu Sans"/>
          <w:color w:val="000000"/>
          <w:sz w:val="21"/>
        </w:rPr>
        <w:t>7 Checklist de preparação</w:t>
      </w:r>
    </w:p>
    <w:p>
      <w:pPr>
        <w:pStyle w:val="Heading2"/>
      </w:pPr>
      <w:r>
        <w:rPr>
          <w:rFonts w:ascii="DejaVu Sans" w:hAnsi="DejaVu Sans"/>
          <w:color w:val="000000"/>
          <w:sz w:val="21"/>
        </w:rPr>
        <w:t>Conteúdo e slides</w:t>
      </w:r>
    </w:p>
    <w:p>
      <w:pPr>
        <w:pStyle w:val="ListBullet"/>
        <w:keepNext w:val="0"/>
        <w:spacing w:before="0" w:after="60" w:line="259" w:lineRule="auto"/>
        <w:ind w:left="360" w:hanging="230"/>
      </w:pPr>
      <w:r>
        <w:t>Todos os 67 slides refletem as formulações deste Guia.</w:t>
      </w:r>
    </w:p>
    <w:p>
      <w:pPr>
        <w:pStyle w:val="ListBullet"/>
        <w:keepNext w:val="0"/>
        <w:spacing w:before="0" w:after="60" w:line="259" w:lineRule="auto"/>
        <w:ind w:left="360" w:hanging="230"/>
      </w:pPr>
      <w:r>
        <w:rPr>
          <w:rFonts w:ascii="DejaVu Sans" w:hAnsi="DejaVu Sans"/>
          <w:color w:val="000000"/>
          <w:sz w:val="21"/>
        </w:rPr>
        <w:t>As cinco dimensões são corpo, emoção, mente, relações e espiritualidade.</w:t>
      </w:r>
    </w:p>
    <w:p>
      <w:pPr>
        <w:pStyle w:val="ListBullet"/>
        <w:keepNext w:val="0"/>
        <w:spacing w:before="0" w:after="60" w:line="259" w:lineRule="auto"/>
        <w:ind w:left="360" w:hanging="230"/>
      </w:pPr>
      <w:r>
        <w:rPr>
          <w:rFonts w:ascii="DejaVu Sans" w:hAnsi="DejaVu Sans"/>
          <w:color w:val="000000"/>
          <w:sz w:val="21"/>
        </w:rPr>
        <w:t>Intuição ou hipervigilância foi retirada do percurso principal.</w:t>
      </w:r>
    </w:p>
    <w:p>
      <w:pPr>
        <w:pStyle w:val="ListBullet"/>
        <w:keepNext w:val="0"/>
        <w:spacing w:before="0" w:after="60" w:line="259" w:lineRule="auto"/>
        <w:ind w:left="360" w:hanging="230"/>
      </w:pPr>
      <w:r>
        <w:rPr>
          <w:rFonts w:ascii="DejaVu Sans" w:hAnsi="DejaVu Sans"/>
          <w:color w:val="000000"/>
          <w:sz w:val="21"/>
        </w:rPr>
        <w:t>A história autobiográfica da infância não aparece.</w:t>
      </w:r>
    </w:p>
    <w:p>
      <w:pPr>
        <w:pStyle w:val="ListBullet"/>
        <w:keepNext w:val="0"/>
        <w:spacing w:before="0" w:after="60" w:line="259" w:lineRule="auto"/>
        <w:ind w:left="360" w:hanging="230"/>
      </w:pPr>
      <w:r>
        <w:rPr>
          <w:rFonts w:ascii="DejaVu Sans" w:hAnsi="DejaVu Sans"/>
          <w:color w:val="000000"/>
          <w:sz w:val="21"/>
        </w:rPr>
        <w:t>A história composta está identificada como composta.</w:t>
      </w:r>
    </w:p>
    <w:p>
      <w:pPr>
        <w:pStyle w:val="ListBullet"/>
        <w:keepNext w:val="0"/>
        <w:spacing w:before="0" w:after="60" w:line="259" w:lineRule="auto"/>
        <w:ind w:left="360" w:hanging="230"/>
      </w:pPr>
      <w:r>
        <w:rPr>
          <w:rFonts w:ascii="DejaVu Sans" w:hAnsi="DejaVu Sans"/>
          <w:color w:val="000000"/>
          <w:sz w:val="21"/>
        </w:rPr>
        <w:t>O Sorriso Interior está breve e identificado como experiência singular.</w:t>
      </w:r>
    </w:p>
    <w:p>
      <w:pPr>
        <w:pStyle w:val="ListBullet"/>
        <w:keepNext w:val="0"/>
        <w:spacing w:before="0" w:after="60" w:line="259" w:lineRule="auto"/>
        <w:ind w:left="360" w:hanging="230"/>
      </w:pPr>
      <w:r>
        <w:rPr>
          <w:rFonts w:ascii="DejaVu Sans" w:hAnsi="DejaVu Sans"/>
          <w:color w:val="000000"/>
          <w:sz w:val="21"/>
        </w:rPr>
        <w:t>O slide de CTA diz Link no chat e não simula botão clicável.</w:t>
      </w:r>
    </w:p>
    <w:p>
      <w:pPr>
        <w:pStyle w:val="ListBullet"/>
        <w:keepNext w:val="0"/>
        <w:spacing w:before="0" w:after="60" w:line="259" w:lineRule="auto"/>
        <w:ind w:left="360" w:hanging="230"/>
      </w:pPr>
      <w:r>
        <w:rPr>
          <w:rFonts w:ascii="DejaVu Sans" w:hAnsi="DejaVu Sans"/>
          <w:color w:val="000000"/>
          <w:sz w:val="21"/>
        </w:rPr>
        <w:t>Preço, garantia, prazo e liberação coincidem com a página da Hotmart.</w:t>
      </w:r>
    </w:p>
    <w:p>
      <w:pPr>
        <w:pStyle w:val="Heading2"/>
      </w:pPr>
      <w:r>
        <w:rPr>
          <w:rFonts w:ascii="DejaVu Sans" w:hAnsi="DejaVu Sans"/>
          <w:color w:val="000000"/>
          <w:sz w:val="21"/>
        </w:rPr>
        <w:t>Links e oferta</w:t>
      </w:r>
    </w:p>
    <w:p>
      <w:pPr>
        <w:pStyle w:val="ListBullet"/>
        <w:keepNext w:val="0"/>
        <w:spacing w:before="0" w:after="60" w:line="259" w:lineRule="auto"/>
        <w:ind w:left="360" w:hanging="230"/>
      </w:pPr>
      <w:r>
        <w:rPr>
          <w:rFonts w:ascii="DejaVu Sans" w:hAnsi="DejaVu Sans"/>
          <w:color w:val="000000"/>
          <w:sz w:val="21"/>
        </w:rPr>
        <w:t>Página da oferta Hotmart aberta e testada em computador e celular.</w:t>
      </w:r>
    </w:p>
    <w:p>
      <w:pPr>
        <w:pStyle w:val="ListBullet"/>
        <w:keepNext w:val="0"/>
        <w:spacing w:before="0" w:after="60" w:line="259" w:lineRule="auto"/>
        <w:ind w:left="360" w:hanging="230"/>
      </w:pPr>
      <w:r>
        <w:rPr>
          <w:rFonts w:ascii="DejaVu Sans" w:hAnsi="DejaVu Sans"/>
          <w:color w:val="000000"/>
          <w:sz w:val="21"/>
        </w:rPr>
        <w:t>Checkout testado do início ao fim, inclusive parcelamento.</w:t>
      </w:r>
    </w:p>
    <w:p>
      <w:pPr>
        <w:pStyle w:val="ListBullet"/>
        <w:keepNext w:val="0"/>
        <w:spacing w:before="0" w:after="60" w:line="259" w:lineRule="auto"/>
        <w:ind w:left="360" w:hanging="230"/>
      </w:pPr>
      <w:r>
        <w:rPr>
          <w:rFonts w:ascii="DejaVu Sans" w:hAnsi="DejaVu Sans"/>
          <w:color w:val="000000"/>
          <w:sz w:val="21"/>
        </w:rPr>
        <w:t>Link definitivo copiado em documento de contingência e enviado a Lívian.</w:t>
      </w:r>
    </w:p>
    <w:p>
      <w:pPr>
        <w:pStyle w:val="ListBullet"/>
        <w:keepNext w:val="0"/>
        <w:spacing w:before="0" w:after="60" w:line="259" w:lineRule="auto"/>
        <w:ind w:left="360" w:hanging="230"/>
      </w:pPr>
      <w:r>
        <w:t>Módulos 0 e 1 preparados, revisados e com liberação programada para 17/11/2026 às 00h. Informar a data a quem se inscrever antes.</w:t>
      </w:r>
    </w:p>
    <w:p>
      <w:pPr>
        <w:pStyle w:val="ListBullet"/>
        <w:keepNext w:val="0"/>
        <w:spacing w:before="0" w:after="60" w:line="259" w:lineRule="auto"/>
        <w:ind w:left="360" w:hanging="230"/>
      </w:pPr>
      <w:r>
        <w:rPr>
          <w:rFonts w:ascii="DejaVu Sans" w:hAnsi="DejaVu Sans"/>
          <w:color w:val="000000"/>
          <w:sz w:val="21"/>
        </w:rPr>
        <w:t>Calendário de liberação dos demais módulos definido e comunicado na oferta.</w:t>
      </w:r>
    </w:p>
    <w:p>
      <w:pPr>
        <w:pStyle w:val="ListBullet"/>
        <w:keepNext w:val="0"/>
        <w:spacing w:before="0" w:after="60" w:line="259" w:lineRule="auto"/>
        <w:ind w:left="360" w:hanging="230"/>
      </w:pPr>
      <w:r>
        <w:rPr>
          <w:rFonts w:ascii="DejaVu Sans" w:hAnsi="DejaVu Sans"/>
          <w:color w:val="000000"/>
          <w:sz w:val="21"/>
        </w:rPr>
        <w:t>Política da comunidade e limites de suporte prontos antes da entrada do primeiro aluno.</w:t>
      </w:r>
    </w:p>
    <w:p>
      <w:pPr>
        <w:pStyle w:val="Heading2"/>
      </w:pPr>
      <w:r>
        <w:rPr>
          <w:rFonts w:ascii="DejaVu Sans" w:hAnsi="DejaVu Sans"/>
          <w:color w:val="000000"/>
          <w:sz w:val="21"/>
        </w:rPr>
        <w:t>Zoom e gravação</w:t>
      </w:r>
    </w:p>
    <w:p>
      <w:pPr>
        <w:pStyle w:val="ListBullet"/>
        <w:keepNext w:val="0"/>
        <w:spacing w:before="0" w:after="60" w:line="259" w:lineRule="auto"/>
        <w:ind w:left="360" w:hanging="230"/>
      </w:pPr>
      <w:r>
        <w:rPr>
          <w:rFonts w:ascii="DejaVu Sans" w:hAnsi="DejaVu Sans"/>
          <w:color w:val="000000"/>
          <w:sz w:val="21"/>
        </w:rPr>
        <w:t>Conta, capacidade da sala e permissões verificadas.</w:t>
      </w:r>
    </w:p>
    <w:p>
      <w:pPr>
        <w:pStyle w:val="ListBullet"/>
        <w:keepNext w:val="0"/>
        <w:spacing w:before="0" w:after="60" w:line="259" w:lineRule="auto"/>
        <w:ind w:left="360" w:hanging="230"/>
      </w:pPr>
      <w:r>
        <w:rPr>
          <w:rFonts w:ascii="DejaVu Sans" w:hAnsi="DejaVu Sans"/>
          <w:color w:val="000000"/>
          <w:sz w:val="21"/>
        </w:rPr>
        <w:t>Fabiano como anfitrião e Lívian como coanfitriã.</w:t>
      </w:r>
    </w:p>
    <w:p>
      <w:pPr>
        <w:pStyle w:val="ListBullet"/>
        <w:keepNext w:val="0"/>
        <w:spacing w:before="0" w:after="60" w:line="259" w:lineRule="auto"/>
        <w:ind w:left="360" w:hanging="230"/>
      </w:pPr>
      <w:r>
        <w:rPr>
          <w:rFonts w:ascii="DejaVu Sans" w:hAnsi="DejaVu Sans"/>
          <w:color w:val="000000"/>
          <w:sz w:val="21"/>
        </w:rPr>
        <w:t>Compartilhamento de tela, áudio, câmera e modo não perturbe testados.</w:t>
      </w:r>
    </w:p>
    <w:p>
      <w:pPr>
        <w:pStyle w:val="ListBullet"/>
        <w:keepNext w:val="0"/>
        <w:spacing w:before="0" w:after="60" w:line="259" w:lineRule="auto"/>
        <w:ind w:left="360" w:hanging="230"/>
      </w:pPr>
      <w:r>
        <w:rPr>
          <w:rFonts w:ascii="DejaVu Sans" w:hAnsi="DejaVu Sans"/>
          <w:color w:val="000000"/>
          <w:sz w:val="21"/>
        </w:rPr>
        <w:t>Gravação configurada para tela compartilhada e apresentador, sem chat ou galeria.</w:t>
      </w:r>
    </w:p>
    <w:p>
      <w:pPr>
        <w:pStyle w:val="ListBullet"/>
        <w:keepNext w:val="0"/>
        <w:spacing w:before="0" w:after="60" w:line="259" w:lineRule="auto"/>
        <w:ind w:left="360" w:hanging="230"/>
      </w:pPr>
      <w:r>
        <w:rPr>
          <w:rFonts w:ascii="DejaVu Sans" w:hAnsi="DejaVu Sans"/>
          <w:color w:val="000000"/>
          <w:sz w:val="21"/>
        </w:rPr>
        <w:t>Segundo dispositivo conectado como contingência, com microfone e alto falante desativados.</w:t>
      </w:r>
    </w:p>
    <w:p>
      <w:pPr>
        <w:pStyle w:val="ListBullet"/>
        <w:keepNext w:val="0"/>
        <w:spacing w:before="0" w:after="60" w:line="259" w:lineRule="auto"/>
        <w:ind w:left="360" w:hanging="230"/>
      </w:pPr>
      <w:r>
        <w:rPr>
          <w:rFonts w:ascii="DejaVu Sans" w:hAnsi="DejaVu Sans"/>
          <w:color w:val="000000"/>
          <w:sz w:val="21"/>
        </w:rPr>
        <w:t>Link do Zoom, senha, página Hotmart e contatos de contingência disponíveis fora do computador principal.</w:t>
      </w:r>
    </w:p>
    <w:p>
      <w:pPr>
        <w:pStyle w:val="ListBullet"/>
        <w:keepNext w:val="0"/>
        <w:spacing w:before="0" w:after="60" w:line="259" w:lineRule="auto"/>
        <w:ind w:left="360" w:hanging="230"/>
      </w:pPr>
      <w:r>
        <w:rPr>
          <w:rFonts w:ascii="DejaVu Sans" w:hAnsi="DejaVu Sans"/>
          <w:color w:val="000000"/>
          <w:sz w:val="21"/>
        </w:rPr>
        <w:t>Destino do replay editado e processo de envio definidos.</w:t>
      </w:r>
    </w:p>
    <w:p>
      <w:pPr>
        <w:pStyle w:val="Heading2"/>
      </w:pPr>
      <w:r>
        <w:rPr>
          <w:rFonts w:ascii="DejaVu Sans" w:hAnsi="DejaVu Sans"/>
          <w:color w:val="000000"/>
          <w:sz w:val="21"/>
        </w:rPr>
        <w:t>Moderação</w:t>
      </w:r>
    </w:p>
    <w:p>
      <w:pPr>
        <w:pStyle w:val="ListBullet"/>
        <w:keepNext w:val="0"/>
        <w:spacing w:before="0" w:after="60" w:line="259" w:lineRule="auto"/>
        <w:ind w:left="360" w:hanging="230"/>
      </w:pPr>
      <w:r>
        <w:rPr>
          <w:rFonts w:ascii="DejaVu Sans" w:hAnsi="DejaVu Sans"/>
          <w:color w:val="000000"/>
          <w:sz w:val="21"/>
        </w:rPr>
        <w:t>Lívian conhece as perguntas que podem ser priorizadas e as que devem ser filtradas.</w:t>
      </w:r>
    </w:p>
    <w:p>
      <w:pPr>
        <w:pStyle w:val="ListBullet"/>
        <w:keepNext w:val="0"/>
        <w:spacing w:before="0" w:after="60" w:line="259" w:lineRule="auto"/>
        <w:ind w:left="360" w:hanging="230"/>
      </w:pPr>
      <w:r>
        <w:rPr>
          <w:rFonts w:ascii="DejaVu Sans" w:hAnsi="DejaVu Sans"/>
          <w:color w:val="000000"/>
          <w:sz w:val="21"/>
        </w:rPr>
        <w:t>Mensagem padrão para relato pessoal ou clínico preparada.</w:t>
      </w:r>
    </w:p>
    <w:p>
      <w:pPr>
        <w:pStyle w:val="ListBullet"/>
        <w:keepNext w:val="0"/>
        <w:spacing w:before="0" w:after="60" w:line="259" w:lineRule="auto"/>
        <w:ind w:left="360" w:hanging="230"/>
      </w:pPr>
      <w:r>
        <w:rPr>
          <w:rFonts w:ascii="DejaVu Sans" w:hAnsi="DejaVu Sans"/>
          <w:color w:val="000000"/>
          <w:sz w:val="21"/>
        </w:rPr>
        <w:t>Link da oferta pronto para envio e fixação.</w:t>
      </w:r>
    </w:p>
    <w:p>
      <w:pPr>
        <w:pStyle w:val="ListBullet"/>
        <w:keepNext w:val="0"/>
        <w:spacing w:before="0" w:after="60" w:line="259" w:lineRule="auto"/>
        <w:ind w:left="360" w:hanging="230"/>
      </w:pPr>
      <w:r>
        <w:rPr>
          <w:rFonts w:ascii="DejaVu Sans" w:hAnsi="DejaVu Sans"/>
          <w:color w:val="000000"/>
          <w:sz w:val="21"/>
        </w:rPr>
        <w:t>Lista de horários e alertas visível para Fabiano e Lívian.</w:t>
      </w:r>
    </w:p>
    <w:p>
      <w:pPr>
        <w:pStyle w:val="ListBullet"/>
        <w:keepNext w:val="0"/>
        <w:spacing w:before="0" w:after="60" w:line="259" w:lineRule="auto"/>
        <w:ind w:left="360" w:hanging="230"/>
      </w:pPr>
      <w:r>
        <w:rPr>
          <w:rFonts w:ascii="DejaVu Sans" w:hAnsi="DejaVu Sans"/>
          <w:color w:val="000000"/>
          <w:sz w:val="21"/>
        </w:rPr>
        <w:t>Procedimento para desconexão de Fabiano ensaiado.</w:t>
      </w:r>
    </w:p>
    <w:p>
      <w:pPr>
        <w:pStyle w:val="Heading2"/>
      </w:pPr>
      <w:r>
        <w:rPr>
          <w:rFonts w:ascii="DejaVu Sans" w:hAnsi="DejaVu Sans"/>
          <w:color w:val="000000"/>
          <w:sz w:val="21"/>
        </w:rPr>
        <w:t>Ensaios</w:t>
      </w:r>
    </w:p>
    <w:p>
      <w:pPr>
        <w:pStyle w:val="ListBullet"/>
        <w:keepNext w:val="0"/>
        <w:spacing w:before="0" w:after="60" w:line="259" w:lineRule="auto"/>
        <w:ind w:left="360" w:hanging="230"/>
      </w:pPr>
      <w:r>
        <w:rPr>
          <w:rFonts w:ascii="DejaVu Sans" w:hAnsi="DejaVu Sans"/>
          <w:color w:val="000000"/>
          <w:sz w:val="21"/>
        </w:rPr>
        <w:t>Primeiro ensaio de conteúdo sem slides, para testar lógica e oralidade.</w:t>
      </w:r>
    </w:p>
    <w:p>
      <w:pPr>
        <w:pStyle w:val="ListBullet"/>
        <w:keepNext w:val="0"/>
        <w:spacing w:before="0" w:after="60" w:line="259" w:lineRule="auto"/>
        <w:ind w:left="360" w:hanging="230"/>
      </w:pPr>
      <w:r>
        <w:rPr>
          <w:rFonts w:ascii="DejaVu Sans" w:hAnsi="DejaVu Sans"/>
          <w:color w:val="000000"/>
          <w:sz w:val="21"/>
        </w:rPr>
        <w:t>Segundo ensaio integral com slides e cronômetro.</w:t>
      </w:r>
    </w:p>
    <w:p>
      <w:pPr>
        <w:pStyle w:val="ListBullet"/>
        <w:keepNext w:val="0"/>
        <w:spacing w:before="0" w:after="60" w:line="259" w:lineRule="auto"/>
        <w:ind w:left="360" w:hanging="230"/>
      </w:pPr>
      <w:r>
        <w:rPr>
          <w:rFonts w:ascii="DejaVu Sans" w:hAnsi="DejaVu Sans"/>
          <w:color w:val="000000"/>
          <w:sz w:val="21"/>
        </w:rPr>
        <w:t>Terceiro ensaio técnico no Zoom com Lívian, link, chat, gravação e contingência.</w:t>
      </w:r>
    </w:p>
    <w:p>
      <w:pPr>
        <w:pStyle w:val="ListBullet"/>
        <w:keepNext w:val="0"/>
        <w:spacing w:before="0" w:after="60" w:line="259" w:lineRule="auto"/>
        <w:ind w:left="360" w:hanging="230"/>
      </w:pPr>
      <w:r>
        <w:rPr>
          <w:rFonts w:ascii="DejaVu Sans" w:hAnsi="DejaVu Sans"/>
          <w:color w:val="000000"/>
          <w:sz w:val="21"/>
        </w:rPr>
        <w:t>Revisão do replay de teste para confirmar que nomes, imagens e chat não aparecem.</w:t>
      </w:r>
    </w:p>
    <w:p>
      <w:pPr>
        <w:pStyle w:val="ListBullet"/>
        <w:keepNext w:val="0"/>
        <w:spacing w:before="0" w:after="60" w:line="259" w:lineRule="auto"/>
        <w:ind w:left="360" w:hanging="230"/>
      </w:pPr>
      <w:r>
        <w:rPr>
          <w:rFonts w:ascii="DejaVu Sans" w:hAnsi="DejaVu Sans"/>
          <w:color w:val="000000"/>
          <w:sz w:val="21"/>
        </w:rPr>
        <w:t>Ajuste final somente por cortes e precisão. Não adicionar novos conceitos após o ensaio integral.</w:t>
      </w:r>
    </w:p>
    <w:p>
      <w:pPr>
        <w:pStyle w:val="Heading2"/>
      </w:pPr>
      <w:r>
        <w:rPr>
          <w:rFonts w:ascii="DejaVu Sans" w:hAnsi="DejaVu Sans"/>
          <w:color w:val="000000"/>
          <w:sz w:val="21"/>
        </w:rPr>
        <w:t>Operação recomendada no dia</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4997"/>
        <w:gridCol w:w="4997"/>
      </w:tblGrid>
      <w:tr>
        <w:trPr>
          <w:tblHeader w:val="true"/>
        </w:trPr>
        <w:tc>
          <w:tcPr>
            <w:tcW w:type="dxa" w:w="1655"/>
            <w:shd w:fill="1F4E78"/>
            <w:vAlign w:val="center"/>
            <w:tcMar>
              <w:top w:w="110" w:type="dxa"/>
              <w:start w:w="120" w:type="dxa"/>
              <w:bottom w:w="110" w:type="dxa"/>
              <w:end w:w="120" w:type="dxa"/>
            </w:tcMar>
          </w:tcPr>
          <w:p>
            <w:pPr>
              <w:keepNext w:val="0"/>
              <w:spacing w:before="0" w:after="0" w:line="240" w:lineRule="auto"/>
              <w:jc w:val="center"/>
            </w:pPr>
            <w:r>
              <w:rPr>
                <w:rFonts w:ascii="DejaVu Sans" w:hAnsi="DejaVu Sans"/>
                <w:b/>
                <w:color w:val="FFFFFF"/>
                <w:sz w:val="18"/>
              </w:rPr>
              <w:t>Horário</w:t>
            </w:r>
          </w:p>
        </w:tc>
        <w:tc>
          <w:tcPr>
            <w:tcW w:type="dxa" w:w="8856"/>
            <w:shd w:fill="1F4E78"/>
            <w:vAlign w:val="center"/>
            <w:tcMar>
              <w:top w:w="110" w:type="dxa"/>
              <w:start w:w="120" w:type="dxa"/>
              <w:bottom w:w="110" w:type="dxa"/>
              <w:end w:w="120" w:type="dxa"/>
            </w:tcMar>
          </w:tcPr>
          <w:p>
            <w:pPr>
              <w:keepNext w:val="0"/>
              <w:spacing w:before="0" w:after="0" w:line="240" w:lineRule="auto"/>
              <w:jc w:val="center"/>
            </w:pPr>
            <w:r>
              <w:rPr>
                <w:rFonts w:ascii="DejaVu Sans" w:hAnsi="DejaVu Sans"/>
                <w:b/>
                <w:color w:val="FFFFFF"/>
                <w:sz w:val="18"/>
              </w:rPr>
              <w:t>Ação</w:t>
            </w:r>
          </w:p>
        </w:tc>
      </w:tr>
      <w:tr>
        <w:trPr>
          <w:cantSplit w:val="true"/>
        </w:trPr>
        <w:tc>
          <w:tcPr>
            <w:tcW w:type="dxa" w:w="1655"/>
            <w:vAlign w:val="center"/>
            <w:tcMar>
              <w:top w:w="110" w:type="dxa"/>
              <w:start w:w="120" w:type="dxa"/>
              <w:bottom w:w="110" w:type="dxa"/>
              <w:end w:w="120" w:type="dxa"/>
            </w:tcMar>
          </w:tcPr>
          <w:p>
            <w:pPr>
              <w:keepNext w:val="0"/>
              <w:spacing w:before="0" w:after="0" w:line="245" w:lineRule="auto"/>
              <w:jc w:val="left"/>
            </w:pPr>
            <w:r>
              <w:rPr>
                <w:rFonts w:ascii="DejaVu Sans" w:hAnsi="DejaVu Sans"/>
                <w:color w:val="000000"/>
                <w:sz w:val="18"/>
              </w:rPr>
              <w:t>18h30</w:t>
            </w:r>
          </w:p>
        </w:tc>
        <w:tc>
          <w:tcPr>
            <w:tcW w:type="dxa" w:w="8856"/>
            <w:vAlign w:val="center"/>
            <w:tcMar>
              <w:top w:w="110" w:type="dxa"/>
              <w:start w:w="120" w:type="dxa"/>
              <w:bottom w:w="110" w:type="dxa"/>
              <w:end w:w="120" w:type="dxa"/>
            </w:tcMar>
          </w:tcPr>
          <w:p>
            <w:pPr>
              <w:keepNext w:val="0"/>
              <w:spacing w:before="0" w:after="0" w:line="245" w:lineRule="auto"/>
              <w:jc w:val="left"/>
            </w:pPr>
            <w:r>
              <w:rPr>
                <w:rFonts w:ascii="DejaVu Sans" w:hAnsi="DejaVu Sans"/>
                <w:color w:val="000000"/>
                <w:sz w:val="18"/>
              </w:rPr>
              <w:t>Fabiano e Lívian entram, testam som, câmera, slides, gravação, links e contingência.</w:t>
            </w:r>
          </w:p>
        </w:tc>
      </w:tr>
      <w:tr>
        <w:trPr>
          <w:cantSplit w:val="true"/>
        </w:trPr>
        <w:tc>
          <w:tcPr>
            <w:tcW w:type="dxa" w:w="1655"/>
            <w:vAlign w:val="center"/>
            <w:tcMar>
              <w:top w:w="110" w:type="dxa"/>
              <w:start w:w="120" w:type="dxa"/>
              <w:bottom w:w="110" w:type="dxa"/>
              <w:end w:w="120" w:type="dxa"/>
            </w:tcMar>
            <w:shd w:fill="EAF2F8"/>
          </w:tcPr>
          <w:p>
            <w:pPr>
              <w:keepNext w:val="0"/>
              <w:spacing w:before="0" w:after="0" w:line="245" w:lineRule="auto"/>
              <w:jc w:val="left"/>
            </w:pPr>
            <w:r>
              <w:rPr>
                <w:rFonts w:ascii="DejaVu Sans" w:hAnsi="DejaVu Sans"/>
                <w:color w:val="000000"/>
                <w:sz w:val="18"/>
              </w:rPr>
              <w:t>18h50</w:t>
            </w:r>
          </w:p>
        </w:tc>
        <w:tc>
          <w:tcPr>
            <w:tcW w:type="dxa" w:w="8856"/>
            <w:vAlign w:val="center"/>
            <w:tcMar>
              <w:top w:w="110" w:type="dxa"/>
              <w:start w:w="120" w:type="dxa"/>
              <w:bottom w:w="110" w:type="dxa"/>
              <w:end w:w="120" w:type="dxa"/>
            </w:tcMar>
            <w:shd w:fill="EAF2F8"/>
          </w:tcPr>
          <w:p>
            <w:pPr>
              <w:keepNext w:val="0"/>
              <w:spacing w:before="0" w:after="0" w:line="245" w:lineRule="auto"/>
              <w:jc w:val="left"/>
            </w:pPr>
            <w:r>
              <w:rPr>
                <w:rFonts w:ascii="DejaVu Sans" w:hAnsi="DejaVu Sans"/>
                <w:color w:val="000000"/>
                <w:sz w:val="18"/>
              </w:rPr>
              <w:t>Abrir a sala e iniciar acolhimento. Manter slide de espera com horário de início.</w:t>
            </w:r>
          </w:p>
        </w:tc>
      </w:tr>
      <w:tr>
        <w:trPr>
          <w:cantSplit w:val="true"/>
        </w:trPr>
        <w:tc>
          <w:tcPr>
            <w:tcW w:type="dxa" w:w="1655"/>
            <w:vAlign w:val="center"/>
            <w:tcMar>
              <w:top w:w="110" w:type="dxa"/>
              <w:start w:w="120" w:type="dxa"/>
              <w:bottom w:w="110" w:type="dxa"/>
              <w:end w:w="120" w:type="dxa"/>
            </w:tcMar>
          </w:tcPr>
          <w:p>
            <w:pPr>
              <w:keepNext w:val="0"/>
              <w:spacing w:before="0" w:after="0" w:line="245" w:lineRule="auto"/>
              <w:jc w:val="left"/>
            </w:pPr>
            <w:r>
              <w:rPr>
                <w:rFonts w:ascii="DejaVu Sans" w:hAnsi="DejaVu Sans"/>
                <w:color w:val="000000"/>
                <w:sz w:val="18"/>
              </w:rPr>
              <w:t>18h58</w:t>
            </w:r>
          </w:p>
        </w:tc>
        <w:tc>
          <w:tcPr>
            <w:tcW w:type="dxa" w:w="8856"/>
            <w:vAlign w:val="center"/>
            <w:tcMar>
              <w:top w:w="110" w:type="dxa"/>
              <w:start w:w="120" w:type="dxa"/>
              <w:bottom w:w="110" w:type="dxa"/>
              <w:end w:w="120" w:type="dxa"/>
            </w:tcMar>
          </w:tcPr>
          <w:p>
            <w:pPr>
              <w:keepNext w:val="0"/>
              <w:spacing w:before="0" w:after="0" w:line="245" w:lineRule="auto"/>
              <w:jc w:val="left"/>
            </w:pPr>
            <w:r>
              <w:rPr>
                <w:rFonts w:ascii="DejaVu Sans" w:hAnsi="DejaVu Sans"/>
                <w:color w:val="000000"/>
                <w:sz w:val="18"/>
              </w:rPr>
              <w:t>Lívian avisa que a aula começará em dois minutos e orienta o uso do chat.</w:t>
            </w:r>
          </w:p>
        </w:tc>
      </w:tr>
      <w:tr>
        <w:trPr>
          <w:cantSplit w:val="true"/>
        </w:trPr>
        <w:tc>
          <w:tcPr>
            <w:tcW w:type="dxa" w:w="1655"/>
            <w:vAlign w:val="center"/>
            <w:tcMar>
              <w:top w:w="110" w:type="dxa"/>
              <w:start w:w="120" w:type="dxa"/>
              <w:bottom w:w="110" w:type="dxa"/>
              <w:end w:w="120" w:type="dxa"/>
            </w:tcMar>
            <w:shd w:fill="EAF2F8"/>
          </w:tcPr>
          <w:p>
            <w:pPr>
              <w:keepNext w:val="0"/>
              <w:spacing w:before="0" w:after="0" w:line="245" w:lineRule="auto"/>
              <w:jc w:val="left"/>
            </w:pPr>
            <w:r>
              <w:rPr>
                <w:rFonts w:ascii="DejaVu Sans" w:hAnsi="DejaVu Sans"/>
                <w:color w:val="000000"/>
                <w:sz w:val="18"/>
              </w:rPr>
              <w:t>19h00</w:t>
            </w:r>
          </w:p>
        </w:tc>
        <w:tc>
          <w:tcPr>
            <w:tcW w:type="dxa" w:w="8856"/>
            <w:vAlign w:val="center"/>
            <w:tcMar>
              <w:top w:w="110" w:type="dxa"/>
              <w:start w:w="120" w:type="dxa"/>
              <w:bottom w:w="110" w:type="dxa"/>
              <w:end w:w="120" w:type="dxa"/>
            </w:tcMar>
            <w:shd w:fill="EAF2F8"/>
          </w:tcPr>
          <w:p>
            <w:pPr>
              <w:keepNext w:val="0"/>
              <w:spacing w:before="0" w:after="0" w:line="245" w:lineRule="auto"/>
              <w:jc w:val="left"/>
            </w:pPr>
            <w:r>
              <w:rPr>
                <w:rFonts w:ascii="DejaVu Sans" w:hAnsi="DejaVu Sans"/>
                <w:color w:val="000000"/>
                <w:sz w:val="18"/>
              </w:rPr>
              <w:t>Fabiano inicia pontualmente.</w:t>
            </w:r>
          </w:p>
        </w:tc>
      </w:tr>
      <w:tr>
        <w:trPr>
          <w:cantSplit w:val="true"/>
        </w:trPr>
        <w:tc>
          <w:tcPr>
            <w:tcW w:type="dxa" w:w="1655"/>
            <w:vAlign w:val="center"/>
            <w:tcMar>
              <w:top w:w="110" w:type="dxa"/>
              <w:start w:w="120" w:type="dxa"/>
              <w:bottom w:w="110" w:type="dxa"/>
              <w:end w:w="120" w:type="dxa"/>
            </w:tcMar>
          </w:tcPr>
          <w:p>
            <w:pPr>
              <w:keepNext w:val="0"/>
              <w:spacing w:before="0" w:after="0" w:line="245" w:lineRule="auto"/>
              <w:jc w:val="left"/>
            </w:pPr>
            <w:r>
              <w:rPr>
                <w:rFonts w:ascii="DejaVu Sans" w:hAnsi="DejaVu Sans"/>
                <w:color w:val="000000"/>
                <w:sz w:val="18"/>
              </w:rPr>
              <w:t>20h30</w:t>
            </w:r>
          </w:p>
        </w:tc>
        <w:tc>
          <w:tcPr>
            <w:tcW w:type="dxa" w:w="8856"/>
            <w:vAlign w:val="center"/>
            <w:tcMar>
              <w:top w:w="110" w:type="dxa"/>
              <w:start w:w="120" w:type="dxa"/>
              <w:bottom w:w="110" w:type="dxa"/>
              <w:end w:w="120" w:type="dxa"/>
            </w:tcMar>
          </w:tcPr>
          <w:p>
            <w:pPr>
              <w:keepNext w:val="0"/>
              <w:spacing w:before="0" w:after="0" w:line="245" w:lineRule="auto"/>
              <w:jc w:val="left"/>
            </w:pPr>
            <w:r>
              <w:rPr>
                <w:rFonts w:ascii="DejaVu Sans" w:hAnsi="DejaVu Sans"/>
                <w:color w:val="000000"/>
                <w:sz w:val="18"/>
              </w:rPr>
              <w:t>Fabiano encerra. Lívian mantém o link da oferta no chat por breve período operacional, sem prolongar conteúdo.</w:t>
            </w:r>
          </w:p>
        </w:tc>
      </w:tr>
    </w:tbl>
    <w:p>
      <w:pPr>
        <w:spacing w:after="40"/>
      </w:pPr>
    </w:p>
    <w:p>
      <w:pPr>
        <w:pStyle w:val="Heading1"/>
      </w:pPr>
      <w:r>
        <w:rPr>
          <w:rFonts w:ascii="DejaVu Sans" w:hAnsi="DejaVu Sans"/>
          <w:color w:val="000000"/>
          <w:sz w:val="21"/>
        </w:rPr>
        <w:t>8 Validações finais antes do ao vivo</w:t>
      </w:r>
    </w:p>
    <w:p>
      <w:pPr>
        <w:pStyle w:val="BodyText"/>
        <w:keepNext w:val="0"/>
        <w:spacing w:before="0" w:after="120" w:line="259" w:lineRule="auto"/>
      </w:pPr>
      <w:r>
        <w:rPr>
          <w:rFonts w:ascii="DejaVu Sans" w:hAnsi="DejaVu Sans"/>
          <w:i w:val="0"/>
          <w:color w:val="000000"/>
          <w:sz w:val="21"/>
        </w:rPr>
        <w:t>Estes itens não impedem o ensaio do conteúdo, mas precisam estar resolvidos antes da transmissão e da abertura do carrinho:</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4997"/>
        <w:gridCol w:w="4997"/>
      </w:tblGrid>
      <w:tr>
        <w:trPr>
          <w:tblHeader w:val="true"/>
        </w:trPr>
        <w:tc>
          <w:tcPr>
            <w:tcW w:type="dxa" w:w="2520"/>
            <w:shd w:fill="1F4E78"/>
            <w:vAlign w:val="center"/>
            <w:tcMar>
              <w:top w:w="110" w:type="dxa"/>
              <w:start w:w="120" w:type="dxa"/>
              <w:bottom w:w="110" w:type="dxa"/>
              <w:end w:w="120" w:type="dxa"/>
            </w:tcMar>
          </w:tcPr>
          <w:p>
            <w:pPr>
              <w:keepNext w:val="0"/>
              <w:spacing w:before="0" w:after="0" w:line="240" w:lineRule="auto"/>
              <w:jc w:val="center"/>
            </w:pPr>
            <w:r>
              <w:rPr>
                <w:rFonts w:ascii="DejaVu Sans" w:hAnsi="DejaVu Sans"/>
                <w:b/>
                <w:color w:val="FFFFFF"/>
                <w:sz w:val="17"/>
              </w:rPr>
              <w:t>Item</w:t>
            </w:r>
          </w:p>
        </w:tc>
        <w:tc>
          <w:tcPr>
            <w:tcW w:type="dxa" w:w="7992"/>
            <w:shd w:fill="1F4E78"/>
            <w:vAlign w:val="center"/>
            <w:tcMar>
              <w:top w:w="110" w:type="dxa"/>
              <w:start w:w="120" w:type="dxa"/>
              <w:bottom w:w="110" w:type="dxa"/>
              <w:end w:w="120" w:type="dxa"/>
            </w:tcMar>
          </w:tcPr>
          <w:p>
            <w:pPr>
              <w:keepNext w:val="0"/>
              <w:spacing w:before="0" w:after="0" w:line="240" w:lineRule="auto"/>
              <w:jc w:val="center"/>
            </w:pPr>
            <w:r>
              <w:rPr>
                <w:rFonts w:ascii="DejaVu Sans" w:hAnsi="DejaVu Sans"/>
                <w:b/>
                <w:color w:val="FFFFFF"/>
                <w:sz w:val="17"/>
              </w:rPr>
              <w:t>Condição de fechamento</w:t>
            </w:r>
          </w:p>
        </w:tc>
      </w:tr>
      <w:tr>
        <w:trPr>
          <w:cantSplit w:val="true"/>
        </w:trPr>
        <w:tc>
          <w:tcPr>
            <w:tcW w:type="dxa" w:w="2520"/>
            <w:vAlign w:val="center"/>
            <w:tcMar>
              <w:top w:w="110" w:type="dxa"/>
              <w:start w:w="120" w:type="dxa"/>
              <w:bottom w:w="110" w:type="dxa"/>
              <w:end w:w="120" w:type="dxa"/>
            </w:tcMar>
          </w:tcPr>
          <w:p>
            <w:pPr>
              <w:keepNext w:val="0"/>
              <w:spacing w:before="0" w:after="0" w:line="245" w:lineRule="auto"/>
              <w:jc w:val="left"/>
            </w:pPr>
            <w:r>
              <w:rPr>
                <w:rFonts w:ascii="DejaVu Sans" w:hAnsi="DejaVu Sans"/>
                <w:color w:val="000000"/>
                <w:sz w:val="17"/>
              </w:rPr>
              <w:t>Sorriso Interior</w:t>
            </w:r>
          </w:p>
        </w:tc>
        <w:tc>
          <w:tcPr>
            <w:tcW w:type="dxa" w:w="7992"/>
            <w:vAlign w:val="center"/>
            <w:tcMar>
              <w:top w:w="110" w:type="dxa"/>
              <w:start w:w="120" w:type="dxa"/>
              <w:bottom w:w="110" w:type="dxa"/>
              <w:end w:w="120" w:type="dxa"/>
            </w:tcMar>
          </w:tcPr>
          <w:p>
            <w:pPr>
              <w:keepNext w:val="0"/>
              <w:spacing w:before="0" w:after="0" w:line="245" w:lineRule="auto"/>
              <w:jc w:val="left"/>
            </w:pPr>
            <w:r>
              <w:rPr>
                <w:rFonts w:ascii="DejaVu Sans" w:hAnsi="DejaVu Sans"/>
                <w:color w:val="000000"/>
                <w:sz w:val="17"/>
              </w:rPr>
              <w:t>Fabiano confirma os fatos que deseja narrar ou mantém a versão oral mínima deste Guia.</w:t>
            </w:r>
          </w:p>
        </w:tc>
      </w:tr>
      <w:tr>
        <w:trPr>
          <w:cantSplit w:val="true"/>
        </w:trPr>
        <w:tc>
          <w:tcPr>
            <w:tcW w:type="dxa" w:w="2520"/>
            <w:vAlign w:val="center"/>
            <w:tcMar>
              <w:top w:w="110" w:type="dxa"/>
              <w:start w:w="120" w:type="dxa"/>
              <w:bottom w:w="110" w:type="dxa"/>
              <w:end w:w="120" w:type="dxa"/>
            </w:tcMar>
            <w:shd w:fill="EAF2F8"/>
          </w:tcPr>
          <w:p>
            <w:pPr>
              <w:keepNext w:val="0"/>
              <w:spacing w:before="0" w:after="0" w:line="245" w:lineRule="auto"/>
              <w:jc w:val="left"/>
            </w:pPr>
            <w:r>
              <w:rPr>
                <w:rFonts w:ascii="DejaVu Sans" w:hAnsi="DejaVu Sans"/>
                <w:color w:val="000000"/>
                <w:sz w:val="17"/>
              </w:rPr>
              <w:t>Página Hotmart</w:t>
            </w:r>
          </w:p>
        </w:tc>
        <w:tc>
          <w:tcPr>
            <w:tcW w:type="dxa" w:w="7992"/>
            <w:vAlign w:val="center"/>
            <w:tcMar>
              <w:top w:w="110" w:type="dxa"/>
              <w:start w:w="120" w:type="dxa"/>
              <w:bottom w:w="110" w:type="dxa"/>
              <w:end w:w="120" w:type="dxa"/>
            </w:tcMar>
            <w:shd w:fill="EAF2F8"/>
          </w:tcPr>
          <w:p>
            <w:pPr>
              <w:keepNext w:val="0"/>
              <w:spacing w:before="0" w:after="0" w:line="245" w:lineRule="auto"/>
              <w:jc w:val="left"/>
            </w:pPr>
            <w:r>
              <w:rPr>
                <w:rFonts w:ascii="DejaVu Sans" w:hAnsi="DejaVu Sans"/>
                <w:color w:val="000000"/>
                <w:sz w:val="17"/>
              </w:rPr>
              <w:t>URL definitiva testada e entregue a Lívian.</w:t>
            </w:r>
          </w:p>
        </w:tc>
      </w:tr>
      <w:tr>
        <w:trPr>
          <w:cantSplit w:val="true"/>
        </w:trPr>
        <w:tc>
          <w:tcPr>
            <w:tcW w:type="dxa" w:w="2520"/>
            <w:vAlign w:val="center"/>
            <w:tcMar>
              <w:top w:w="110" w:type="dxa"/>
              <w:start w:w="120" w:type="dxa"/>
              <w:bottom w:w="110" w:type="dxa"/>
              <w:end w:w="120" w:type="dxa"/>
            </w:tcMar>
          </w:tcPr>
          <w:p>
            <w:pPr>
              <w:keepNext w:val="0"/>
              <w:spacing w:before="0" w:after="0" w:line="245" w:lineRule="auto"/>
              <w:jc w:val="left"/>
            </w:pPr>
            <w:r>
              <w:rPr>
                <w:rFonts w:ascii="DejaVu Sans" w:hAnsi="DejaVu Sans"/>
                <w:color w:val="000000"/>
                <w:sz w:val="17"/>
              </w:rPr>
              <w:t>Parcelamento</w:t>
            </w:r>
          </w:p>
        </w:tc>
        <w:tc>
          <w:tcPr>
            <w:tcW w:type="dxa" w:w="7992"/>
            <w:vAlign w:val="center"/>
            <w:tcMar>
              <w:top w:w="110" w:type="dxa"/>
              <w:start w:w="120" w:type="dxa"/>
              <w:bottom w:w="110" w:type="dxa"/>
              <w:end w:w="120" w:type="dxa"/>
            </w:tcMar>
          </w:tcPr>
          <w:p>
            <w:pPr>
              <w:keepNext w:val="0"/>
              <w:spacing w:before="0" w:after="0" w:line="245" w:lineRule="auto"/>
              <w:jc w:val="left"/>
            </w:pPr>
            <w:r>
              <w:rPr>
                <w:rFonts w:ascii="DejaVu Sans" w:hAnsi="DejaVu Sans"/>
                <w:color w:val="000000"/>
                <w:sz w:val="17"/>
              </w:rPr>
              <w:t>Checkout confirma o valor exato; a fala é atualizada se houver diferença.</w:t>
            </w:r>
          </w:p>
        </w:tc>
      </w:tr>
      <w:tr>
        <w:trPr>
          <w:cantSplit w:val="true"/>
        </w:trPr>
        <w:tc>
          <w:tcPr>
            <w:tcW w:type="dxa" w:w="2520"/>
            <w:vAlign w:val="center"/>
            <w:tcMar>
              <w:top w:w="110" w:type="dxa"/>
              <w:start w:w="120" w:type="dxa"/>
              <w:bottom w:w="110" w:type="dxa"/>
              <w:end w:w="120" w:type="dxa"/>
            </w:tcMar>
            <w:shd w:fill="EAF2F8"/>
          </w:tcPr>
          <w:p>
            <w:pPr>
              <w:keepNext w:val="0"/>
              <w:spacing w:before="0" w:after="0" w:line="245" w:lineRule="auto"/>
              <w:jc w:val="left"/>
            </w:pPr>
            <w:r>
              <w:rPr>
                <w:rFonts w:ascii="DejaVu Sans" w:hAnsi="DejaVu Sans"/>
                <w:color w:val="000000"/>
                <w:sz w:val="17"/>
              </w:rPr>
              <w:t>Prontidão de M0 e M1</w:t>
            </w:r>
          </w:p>
        </w:tc>
        <w:tc>
          <w:tcPr>
            <w:tcW w:type="dxa" w:w="7992"/>
            <w:vAlign w:val="center"/>
            <w:tcMar>
              <w:top w:w="110" w:type="dxa"/>
              <w:start w:w="120" w:type="dxa"/>
              <w:bottom w:w="110" w:type="dxa"/>
              <w:end w:w="120" w:type="dxa"/>
            </w:tcMar>
            <w:shd w:fill="EAF2F8"/>
          </w:tcPr>
          <w:p>
            <w:pPr>
              <w:keepNext w:val="0"/>
              <w:spacing w:before="0" w:after="0" w:line="245" w:lineRule="auto"/>
              <w:jc w:val="left"/>
            </w:pPr>
            <w:r>
              <w:t>Conteúdo revisado e liberação em 17/11/2026 às 00h configurada; acesso e experiência inicial testados antes dessa data.</w:t>
            </w:r>
          </w:p>
        </w:tc>
      </w:tr>
      <w:tr>
        <w:trPr>
          <w:cantSplit w:val="true"/>
        </w:trPr>
        <w:tc>
          <w:tcPr>
            <w:tcW w:type="dxa" w:w="2520"/>
            <w:vAlign w:val="center"/>
            <w:tcMar>
              <w:top w:w="110" w:type="dxa"/>
              <w:start w:w="120" w:type="dxa"/>
              <w:bottom w:w="110" w:type="dxa"/>
              <w:end w:w="120" w:type="dxa"/>
            </w:tcMar>
          </w:tcPr>
          <w:p>
            <w:pPr>
              <w:keepNext w:val="0"/>
              <w:spacing w:before="0" w:after="0" w:line="245" w:lineRule="auto"/>
              <w:jc w:val="left"/>
            </w:pPr>
            <w:r>
              <w:rPr>
                <w:rFonts w:ascii="DejaVu Sans" w:hAnsi="DejaVu Sans"/>
                <w:color w:val="000000"/>
                <w:sz w:val="17"/>
              </w:rPr>
              <w:t>Calendário</w:t>
            </w:r>
          </w:p>
        </w:tc>
        <w:tc>
          <w:tcPr>
            <w:tcW w:type="dxa" w:w="7992"/>
            <w:vAlign w:val="center"/>
            <w:tcMar>
              <w:top w:w="110" w:type="dxa"/>
              <w:start w:w="120" w:type="dxa"/>
              <w:bottom w:w="110" w:type="dxa"/>
              <w:end w:w="120" w:type="dxa"/>
            </w:tcMar>
          </w:tcPr>
          <w:p>
            <w:pPr>
              <w:keepNext w:val="0"/>
              <w:spacing w:before="0" w:after="0" w:line="245" w:lineRule="auto"/>
              <w:jc w:val="left"/>
            </w:pPr>
            <w:r>
              <w:rPr>
                <w:rFonts w:ascii="DejaVu Sans" w:hAnsi="DejaVu Sans"/>
                <w:color w:val="000000"/>
                <w:sz w:val="17"/>
              </w:rPr>
              <w:t>Datas de liberação definidas e descritas com transparência na oferta.</w:t>
            </w:r>
          </w:p>
        </w:tc>
      </w:tr>
      <w:tr>
        <w:trPr>
          <w:cantSplit w:val="true"/>
        </w:trPr>
        <w:tc>
          <w:tcPr>
            <w:tcW w:type="dxa" w:w="2520"/>
            <w:vAlign w:val="center"/>
            <w:tcMar>
              <w:top w:w="110" w:type="dxa"/>
              <w:start w:w="120" w:type="dxa"/>
              <w:bottom w:w="110" w:type="dxa"/>
              <w:end w:w="120" w:type="dxa"/>
            </w:tcMar>
            <w:shd w:fill="EAF2F8"/>
          </w:tcPr>
          <w:p>
            <w:pPr>
              <w:keepNext w:val="0"/>
              <w:spacing w:before="0" w:after="0" w:line="245" w:lineRule="auto"/>
              <w:jc w:val="left"/>
            </w:pPr>
            <w:r>
              <w:rPr>
                <w:rFonts w:ascii="DejaVu Sans" w:hAnsi="DejaVu Sans"/>
                <w:color w:val="000000"/>
                <w:sz w:val="17"/>
              </w:rPr>
              <w:t>Replay</w:t>
            </w:r>
          </w:p>
        </w:tc>
        <w:tc>
          <w:tcPr>
            <w:tcW w:type="dxa" w:w="7992"/>
            <w:vAlign w:val="center"/>
            <w:tcMar>
              <w:top w:w="110" w:type="dxa"/>
              <w:start w:w="120" w:type="dxa"/>
              <w:bottom w:w="110" w:type="dxa"/>
              <w:end w:w="120" w:type="dxa"/>
            </w:tcMar>
            <w:shd w:fill="EAF2F8"/>
          </w:tcPr>
          <w:p>
            <w:pPr>
              <w:keepNext w:val="0"/>
              <w:spacing w:before="0" w:after="0" w:line="245" w:lineRule="auto"/>
              <w:jc w:val="left"/>
            </w:pPr>
            <w:r>
              <w:rPr>
                <w:rFonts w:ascii="DejaVu Sans" w:hAnsi="DejaVu Sans"/>
                <w:color w:val="000000"/>
                <w:sz w:val="17"/>
              </w:rPr>
              <w:t>Hospedagem, edição, solicitação e envio definidos até 17 de novembro às 23h59.</w:t>
            </w:r>
          </w:p>
        </w:tc>
      </w:tr>
      <w:tr>
        <w:trPr>
          <w:cantSplit w:val="true"/>
        </w:trPr>
        <w:tc>
          <w:tcPr>
            <w:tcW w:type="dxa" w:w="2520"/>
            <w:vAlign w:val="center"/>
            <w:tcMar>
              <w:top w:w="110" w:type="dxa"/>
              <w:start w:w="120" w:type="dxa"/>
              <w:bottom w:w="110" w:type="dxa"/>
              <w:end w:w="120" w:type="dxa"/>
            </w:tcMar>
          </w:tcPr>
          <w:p>
            <w:pPr>
              <w:keepNext w:val="0"/>
              <w:spacing w:before="0" w:after="0" w:line="245" w:lineRule="auto"/>
              <w:jc w:val="left"/>
            </w:pPr>
            <w:r>
              <w:rPr>
                <w:rFonts w:ascii="DejaVu Sans" w:hAnsi="DejaVu Sans"/>
                <w:color w:val="000000"/>
                <w:sz w:val="17"/>
              </w:rPr>
              <w:t>Comunidade</w:t>
            </w:r>
          </w:p>
        </w:tc>
        <w:tc>
          <w:tcPr>
            <w:tcW w:type="dxa" w:w="7992"/>
            <w:vAlign w:val="center"/>
            <w:tcMar>
              <w:top w:w="110" w:type="dxa"/>
              <w:start w:w="120" w:type="dxa"/>
              <w:bottom w:w="110" w:type="dxa"/>
              <w:end w:w="120" w:type="dxa"/>
            </w:tcMar>
          </w:tcPr>
          <w:p>
            <w:pPr>
              <w:keepNext w:val="0"/>
              <w:spacing w:before="0" w:after="0" w:line="245" w:lineRule="auto"/>
              <w:jc w:val="left"/>
            </w:pPr>
            <w:r>
              <w:rPr>
                <w:rFonts w:ascii="DejaVu Sans" w:hAnsi="DejaVu Sans"/>
                <w:color w:val="000000"/>
                <w:sz w:val="17"/>
              </w:rPr>
              <w:t>Regras, limites, moderação e rotina de resposta comunicados antes da entrada dos alunos.</w:t>
            </w:r>
          </w:p>
        </w:tc>
      </w:tr>
      <w:tr>
        <w:trPr>
          <w:cantSplit w:val="true"/>
        </w:trPr>
        <w:tc>
          <w:tcPr>
            <w:tcW w:type="dxa" w:w="2520"/>
            <w:vAlign w:val="center"/>
            <w:tcMar>
              <w:top w:w="110" w:type="dxa"/>
              <w:start w:w="120" w:type="dxa"/>
              <w:bottom w:w="110" w:type="dxa"/>
              <w:end w:w="120" w:type="dxa"/>
            </w:tcMar>
            <w:shd w:fill="EAF2F8"/>
          </w:tcPr>
          <w:p>
            <w:pPr>
              <w:keepNext w:val="0"/>
              <w:spacing w:before="0" w:after="0" w:line="245" w:lineRule="auto"/>
              <w:jc w:val="left"/>
            </w:pPr>
            <w:r>
              <w:rPr>
                <w:rFonts w:ascii="DejaVu Sans" w:hAnsi="DejaVu Sans"/>
                <w:color w:val="000000"/>
                <w:sz w:val="17"/>
              </w:rPr>
              <w:t>Continuidade da sala</w:t>
            </w:r>
          </w:p>
        </w:tc>
        <w:tc>
          <w:tcPr>
            <w:tcW w:type="dxa" w:w="7992"/>
            <w:vAlign w:val="center"/>
            <w:tcMar>
              <w:top w:w="110" w:type="dxa"/>
              <w:start w:w="120" w:type="dxa"/>
              <w:bottom w:w="110" w:type="dxa"/>
              <w:end w:w="120" w:type="dxa"/>
            </w:tcMar>
            <w:shd w:fill="EAF2F8"/>
          </w:tcPr>
          <w:p>
            <w:pPr>
              <w:keepNext w:val="0"/>
              <w:spacing w:before="0" w:after="0" w:line="245" w:lineRule="auto"/>
              <w:jc w:val="left"/>
            </w:pPr>
            <w:r>
              <w:rPr>
                <w:rFonts w:ascii="DejaVu Sans" w:hAnsi="DejaVu Sans"/>
                <w:color w:val="000000"/>
                <w:sz w:val="17"/>
              </w:rPr>
              <w:t>Lívian possui coanfitrião e sabe manter a transmissão se Fabiano desconectar.</w:t>
            </w:r>
          </w:p>
        </w:tc>
      </w:tr>
    </w:tbl>
    <w:p>
      <w:pPr>
        <w:spacing w:after="40"/>
      </w:pPr>
    </w:p>
    <w:p>
      <w:pPr>
        <w:pStyle w:val="Heading1"/>
      </w:pPr>
      <w:r>
        <w:rPr>
          <w:rFonts w:ascii="DejaVu Sans" w:hAnsi="DejaVu Sans"/>
          <w:color w:val="000000"/>
          <w:sz w:val="21"/>
        </w:rPr>
        <w:t>9 Análise estratégica</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331"/>
        <w:gridCol w:w="3331"/>
        <w:gridCol w:w="3331"/>
      </w:tblGrid>
      <w:tr>
        <w:trPr>
          <w:tblHeader w:val="true"/>
        </w:trPr>
        <w:tc>
          <w:tcPr>
            <w:tcW w:type="dxa" w:w="1944"/>
            <w:shd w:fill="1F4E78"/>
            <w:vAlign w:val="center"/>
            <w:tcMar>
              <w:top w:w="110" w:type="dxa"/>
              <w:start w:w="120" w:type="dxa"/>
              <w:bottom w:w="110" w:type="dxa"/>
              <w:end w:w="120" w:type="dxa"/>
            </w:tcMar>
          </w:tcPr>
          <w:p>
            <w:pPr>
              <w:keepNext w:val="0"/>
              <w:spacing w:before="0" w:after="0" w:line="240" w:lineRule="auto"/>
              <w:jc w:val="center"/>
            </w:pPr>
            <w:r>
              <w:rPr>
                <w:rFonts w:ascii="DejaVu Sans" w:hAnsi="DejaVu Sans"/>
                <w:b/>
                <w:color w:val="FFFFFF"/>
                <w:sz w:val="17"/>
              </w:rPr>
              <w:t>Critério</w:t>
            </w:r>
          </w:p>
        </w:tc>
        <w:tc>
          <w:tcPr>
            <w:tcW w:type="dxa" w:w="936"/>
            <w:shd w:fill="1F4E78"/>
            <w:vAlign w:val="center"/>
            <w:tcMar>
              <w:top w:w="110" w:type="dxa"/>
              <w:start w:w="120" w:type="dxa"/>
              <w:bottom w:w="110" w:type="dxa"/>
              <w:end w:w="120" w:type="dxa"/>
            </w:tcMar>
          </w:tcPr>
          <w:p>
            <w:pPr>
              <w:keepNext w:val="0"/>
              <w:spacing w:before="0" w:after="0" w:line="240" w:lineRule="auto"/>
              <w:jc w:val="center"/>
            </w:pPr>
            <w:r>
              <w:rPr>
                <w:rFonts w:ascii="DejaVu Sans" w:hAnsi="DejaVu Sans"/>
                <w:b/>
                <w:color w:val="FFFFFF"/>
                <w:sz w:val="17"/>
              </w:rPr>
              <w:t>Nota</w:t>
            </w:r>
          </w:p>
        </w:tc>
        <w:tc>
          <w:tcPr>
            <w:tcW w:type="dxa" w:w="7632"/>
            <w:shd w:fill="1F4E78"/>
            <w:vAlign w:val="center"/>
            <w:tcMar>
              <w:top w:w="110" w:type="dxa"/>
              <w:start w:w="120" w:type="dxa"/>
              <w:bottom w:w="110" w:type="dxa"/>
              <w:end w:w="120" w:type="dxa"/>
            </w:tcMar>
          </w:tcPr>
          <w:p>
            <w:pPr>
              <w:keepNext w:val="0"/>
              <w:spacing w:before="0" w:after="0" w:line="240" w:lineRule="auto"/>
              <w:jc w:val="center"/>
            </w:pPr>
            <w:r>
              <w:rPr>
                <w:rFonts w:ascii="DejaVu Sans" w:hAnsi="DejaVu Sans"/>
                <w:b/>
                <w:color w:val="FFFFFF"/>
                <w:sz w:val="17"/>
              </w:rPr>
              <w:t>Justificativa</w:t>
            </w:r>
          </w:p>
        </w:tc>
      </w:tr>
      <w:tr>
        <w:trPr>
          <w:cantSplit w:val="true"/>
        </w:trPr>
        <w:tc>
          <w:tcPr>
            <w:tcW w:type="dxa" w:w="1944"/>
            <w:vAlign w:val="center"/>
            <w:tcMar>
              <w:top w:w="110" w:type="dxa"/>
              <w:start w:w="120" w:type="dxa"/>
              <w:bottom w:w="110" w:type="dxa"/>
              <w:end w:w="120" w:type="dxa"/>
            </w:tcMar>
          </w:tcPr>
          <w:p>
            <w:pPr>
              <w:keepNext w:val="0"/>
              <w:spacing w:before="0" w:after="0" w:line="245" w:lineRule="auto"/>
              <w:jc w:val="left"/>
            </w:pPr>
            <w:r>
              <w:rPr>
                <w:rFonts w:ascii="DejaVu Sans" w:hAnsi="DejaVu Sans"/>
                <w:color w:val="000000"/>
                <w:sz w:val="17"/>
              </w:rPr>
              <w:t>Clareza</w:t>
            </w:r>
          </w:p>
        </w:tc>
        <w:tc>
          <w:tcPr>
            <w:tcW w:type="dxa" w:w="936"/>
            <w:vAlign w:val="center"/>
            <w:tcMar>
              <w:top w:w="110" w:type="dxa"/>
              <w:start w:w="120" w:type="dxa"/>
              <w:bottom w:w="110" w:type="dxa"/>
              <w:end w:w="120" w:type="dxa"/>
            </w:tcMar>
          </w:tcPr>
          <w:p>
            <w:pPr>
              <w:keepNext w:val="0"/>
              <w:spacing w:before="0" w:after="0" w:line="245" w:lineRule="auto"/>
              <w:jc w:val="left"/>
            </w:pPr>
            <w:r>
              <w:rPr>
                <w:rFonts w:ascii="DejaVu Sans" w:hAnsi="DejaVu Sans"/>
                <w:color w:val="000000"/>
                <w:sz w:val="17"/>
              </w:rPr>
              <w:t>9,5</w:t>
            </w:r>
          </w:p>
        </w:tc>
        <w:tc>
          <w:tcPr>
            <w:tcW w:type="dxa" w:w="7632"/>
            <w:vAlign w:val="center"/>
            <w:tcMar>
              <w:top w:w="110" w:type="dxa"/>
              <w:start w:w="120" w:type="dxa"/>
              <w:bottom w:w="110" w:type="dxa"/>
              <w:end w:w="120" w:type="dxa"/>
            </w:tcMar>
          </w:tcPr>
          <w:p>
            <w:pPr>
              <w:keepNext w:val="0"/>
              <w:spacing w:before="0" w:after="0" w:line="245" w:lineRule="auto"/>
              <w:jc w:val="left"/>
            </w:pPr>
            <w:r>
              <w:rPr>
                <w:rFonts w:ascii="DejaVu Sans" w:hAnsi="DejaVu Sans"/>
                <w:color w:val="000000"/>
                <w:sz w:val="17"/>
              </w:rPr>
              <w:t>Uma Big Idea, três ensinamentos e um mapa convergem para a mesma entrega.</w:t>
            </w:r>
          </w:p>
        </w:tc>
      </w:tr>
      <w:tr>
        <w:trPr>
          <w:cantSplit w:val="true"/>
        </w:trPr>
        <w:tc>
          <w:tcPr>
            <w:tcW w:type="dxa" w:w="1944"/>
            <w:vAlign w:val="center"/>
            <w:tcMar>
              <w:top w:w="110" w:type="dxa"/>
              <w:start w:w="120" w:type="dxa"/>
              <w:bottom w:w="110" w:type="dxa"/>
              <w:end w:w="120" w:type="dxa"/>
            </w:tcMar>
            <w:shd w:fill="EAF2F8"/>
          </w:tcPr>
          <w:p>
            <w:pPr>
              <w:keepNext w:val="0"/>
              <w:spacing w:before="0" w:after="0" w:line="245" w:lineRule="auto"/>
              <w:jc w:val="left"/>
            </w:pPr>
            <w:r>
              <w:rPr>
                <w:rFonts w:ascii="DejaVu Sans" w:hAnsi="DejaVu Sans"/>
                <w:color w:val="000000"/>
                <w:sz w:val="17"/>
              </w:rPr>
              <w:t>Desejo</w:t>
            </w:r>
          </w:p>
        </w:tc>
        <w:tc>
          <w:tcPr>
            <w:tcW w:type="dxa" w:w="936"/>
            <w:vAlign w:val="center"/>
            <w:tcMar>
              <w:top w:w="110" w:type="dxa"/>
              <w:start w:w="120" w:type="dxa"/>
              <w:bottom w:w="110" w:type="dxa"/>
              <w:end w:w="120" w:type="dxa"/>
            </w:tcMar>
            <w:shd w:fill="EAF2F8"/>
          </w:tcPr>
          <w:p>
            <w:pPr>
              <w:keepNext w:val="0"/>
              <w:spacing w:before="0" w:after="0" w:line="245" w:lineRule="auto"/>
              <w:jc w:val="left"/>
            </w:pPr>
            <w:r>
              <w:rPr>
                <w:rFonts w:ascii="DejaVu Sans" w:hAnsi="DejaVu Sans"/>
                <w:color w:val="000000"/>
                <w:sz w:val="17"/>
              </w:rPr>
              <w:t>9,0</w:t>
            </w:r>
          </w:p>
        </w:tc>
        <w:tc>
          <w:tcPr>
            <w:tcW w:type="dxa" w:w="7632"/>
            <w:vAlign w:val="center"/>
            <w:tcMar>
              <w:top w:w="110" w:type="dxa"/>
              <w:start w:w="120" w:type="dxa"/>
              <w:bottom w:w="110" w:type="dxa"/>
              <w:end w:w="120" w:type="dxa"/>
            </w:tcMar>
            <w:shd w:fill="EAF2F8"/>
          </w:tcPr>
          <w:p>
            <w:pPr>
              <w:keepNext w:val="0"/>
              <w:spacing w:before="0" w:after="0" w:line="245" w:lineRule="auto"/>
              <w:jc w:val="left"/>
            </w:pPr>
            <w:r>
              <w:rPr>
                <w:rFonts w:ascii="DejaVu Sans" w:hAnsi="DejaVu Sans"/>
                <w:color w:val="000000"/>
                <w:sz w:val="17"/>
              </w:rPr>
              <w:t>O curso responde à limitação reconhecida na aula sem esconder conhecimento nem inflar a promessa.</w:t>
            </w:r>
          </w:p>
        </w:tc>
      </w:tr>
      <w:tr>
        <w:trPr>
          <w:cantSplit w:val="true"/>
        </w:trPr>
        <w:tc>
          <w:tcPr>
            <w:tcW w:type="dxa" w:w="1944"/>
            <w:vAlign w:val="center"/>
            <w:tcMar>
              <w:top w:w="110" w:type="dxa"/>
              <w:start w:w="120" w:type="dxa"/>
              <w:bottom w:w="110" w:type="dxa"/>
              <w:end w:w="120" w:type="dxa"/>
            </w:tcMar>
          </w:tcPr>
          <w:p>
            <w:pPr>
              <w:keepNext w:val="0"/>
              <w:spacing w:before="0" w:after="0" w:line="245" w:lineRule="auto"/>
              <w:jc w:val="left"/>
            </w:pPr>
            <w:r>
              <w:rPr>
                <w:rFonts w:ascii="DejaVu Sans" w:hAnsi="DejaVu Sans"/>
                <w:color w:val="000000"/>
                <w:sz w:val="17"/>
              </w:rPr>
              <w:t>Autoridade</w:t>
            </w:r>
          </w:p>
        </w:tc>
        <w:tc>
          <w:tcPr>
            <w:tcW w:type="dxa" w:w="936"/>
            <w:vAlign w:val="center"/>
            <w:tcMar>
              <w:top w:w="110" w:type="dxa"/>
              <w:start w:w="120" w:type="dxa"/>
              <w:bottom w:w="110" w:type="dxa"/>
              <w:end w:w="120" w:type="dxa"/>
            </w:tcMar>
          </w:tcPr>
          <w:p>
            <w:pPr>
              <w:keepNext w:val="0"/>
              <w:spacing w:before="0" w:after="0" w:line="245" w:lineRule="auto"/>
              <w:jc w:val="left"/>
            </w:pPr>
            <w:r>
              <w:rPr>
                <w:rFonts w:ascii="DejaVu Sans" w:hAnsi="DejaVu Sans"/>
                <w:color w:val="000000"/>
                <w:sz w:val="17"/>
              </w:rPr>
              <w:t>9,3</w:t>
            </w:r>
          </w:p>
        </w:tc>
        <w:tc>
          <w:tcPr>
            <w:tcW w:type="dxa" w:w="7632"/>
            <w:vAlign w:val="center"/>
            <w:tcMar>
              <w:top w:w="110" w:type="dxa"/>
              <w:start w:w="120" w:type="dxa"/>
              <w:bottom w:w="110" w:type="dxa"/>
              <w:end w:w="120" w:type="dxa"/>
            </w:tcMar>
          </w:tcPr>
          <w:p>
            <w:pPr>
              <w:keepNext w:val="0"/>
              <w:spacing w:before="0" w:after="0" w:line="245" w:lineRule="auto"/>
              <w:jc w:val="left"/>
            </w:pPr>
            <w:r>
              <w:rPr>
                <w:rFonts w:ascii="DejaVu Sans" w:hAnsi="DejaVu Sans"/>
                <w:color w:val="000000"/>
                <w:sz w:val="17"/>
              </w:rPr>
              <w:t>A autoridade emerge da precisão, da integração de campos, da demonstração e dos limites éticos.</w:t>
            </w:r>
          </w:p>
        </w:tc>
      </w:tr>
      <w:tr>
        <w:trPr>
          <w:cantSplit w:val="true"/>
        </w:trPr>
        <w:tc>
          <w:tcPr>
            <w:tcW w:type="dxa" w:w="1944"/>
            <w:vAlign w:val="center"/>
            <w:tcMar>
              <w:top w:w="110" w:type="dxa"/>
              <w:start w:w="120" w:type="dxa"/>
              <w:bottom w:w="110" w:type="dxa"/>
              <w:end w:w="120" w:type="dxa"/>
            </w:tcMar>
            <w:shd w:fill="EAF2F8"/>
          </w:tcPr>
          <w:p>
            <w:pPr>
              <w:keepNext w:val="0"/>
              <w:spacing w:before="0" w:after="0" w:line="245" w:lineRule="auto"/>
              <w:jc w:val="left"/>
            </w:pPr>
            <w:r>
              <w:rPr>
                <w:rFonts w:ascii="DejaVu Sans" w:hAnsi="DejaVu Sans"/>
                <w:color w:val="000000"/>
                <w:sz w:val="17"/>
              </w:rPr>
              <w:t>Conexão</w:t>
            </w:r>
          </w:p>
        </w:tc>
        <w:tc>
          <w:tcPr>
            <w:tcW w:type="dxa" w:w="936"/>
            <w:vAlign w:val="center"/>
            <w:tcMar>
              <w:top w:w="110" w:type="dxa"/>
              <w:start w:w="120" w:type="dxa"/>
              <w:bottom w:w="110" w:type="dxa"/>
              <w:end w:w="120" w:type="dxa"/>
            </w:tcMar>
            <w:shd w:fill="EAF2F8"/>
          </w:tcPr>
          <w:p>
            <w:pPr>
              <w:keepNext w:val="0"/>
              <w:spacing w:before="0" w:after="0" w:line="245" w:lineRule="auto"/>
              <w:jc w:val="left"/>
            </w:pPr>
            <w:r>
              <w:rPr>
                <w:rFonts w:ascii="DejaVu Sans" w:hAnsi="DejaVu Sans"/>
                <w:color w:val="000000"/>
                <w:sz w:val="17"/>
              </w:rPr>
              <w:t>9,5</w:t>
            </w:r>
          </w:p>
        </w:tc>
        <w:tc>
          <w:tcPr>
            <w:tcW w:type="dxa" w:w="7632"/>
            <w:vAlign w:val="center"/>
            <w:tcMar>
              <w:top w:w="110" w:type="dxa"/>
              <w:start w:w="120" w:type="dxa"/>
              <w:bottom w:w="110" w:type="dxa"/>
              <w:end w:w="120" w:type="dxa"/>
            </w:tcMar>
            <w:shd w:fill="EAF2F8"/>
          </w:tcPr>
          <w:p>
            <w:pPr>
              <w:keepNext w:val="0"/>
              <w:spacing w:before="0" w:after="0" w:line="245" w:lineRule="auto"/>
              <w:jc w:val="left"/>
            </w:pPr>
            <w:r>
              <w:rPr>
                <w:rFonts w:ascii="DejaVu Sans" w:hAnsi="DejaVu Sans"/>
                <w:color w:val="000000"/>
                <w:sz w:val="17"/>
              </w:rPr>
              <w:t>A história composta, as perguntas de reconhecimento e a aplicação aproximam o conteúdo da vida.</w:t>
            </w:r>
          </w:p>
        </w:tc>
      </w:tr>
      <w:tr>
        <w:trPr>
          <w:cantSplit w:val="true"/>
        </w:trPr>
        <w:tc>
          <w:tcPr>
            <w:tcW w:type="dxa" w:w="1944"/>
            <w:vAlign w:val="center"/>
            <w:tcMar>
              <w:top w:w="110" w:type="dxa"/>
              <w:start w:w="120" w:type="dxa"/>
              <w:bottom w:w="110" w:type="dxa"/>
              <w:end w:w="120" w:type="dxa"/>
            </w:tcMar>
          </w:tcPr>
          <w:p>
            <w:pPr>
              <w:keepNext w:val="0"/>
              <w:spacing w:before="0" w:after="0" w:line="245" w:lineRule="auto"/>
              <w:jc w:val="left"/>
            </w:pPr>
            <w:r>
              <w:rPr>
                <w:rFonts w:ascii="DejaVu Sans" w:hAnsi="DejaVu Sans"/>
                <w:color w:val="000000"/>
                <w:sz w:val="17"/>
              </w:rPr>
              <w:t>Potencial de conversão</w:t>
            </w:r>
          </w:p>
        </w:tc>
        <w:tc>
          <w:tcPr>
            <w:tcW w:type="dxa" w:w="936"/>
            <w:vAlign w:val="center"/>
            <w:tcMar>
              <w:top w:w="110" w:type="dxa"/>
              <w:start w:w="120" w:type="dxa"/>
              <w:bottom w:w="110" w:type="dxa"/>
              <w:end w:w="120" w:type="dxa"/>
            </w:tcMar>
          </w:tcPr>
          <w:p>
            <w:pPr>
              <w:keepNext w:val="0"/>
              <w:spacing w:before="0" w:after="0" w:line="245" w:lineRule="auto"/>
              <w:jc w:val="left"/>
            </w:pPr>
            <w:r>
              <w:rPr>
                <w:rFonts w:ascii="DejaVu Sans" w:hAnsi="DejaVu Sans"/>
                <w:color w:val="000000"/>
                <w:sz w:val="17"/>
              </w:rPr>
              <w:t>9,0</w:t>
            </w:r>
          </w:p>
        </w:tc>
        <w:tc>
          <w:tcPr>
            <w:tcW w:type="dxa" w:w="7632"/>
            <w:vAlign w:val="center"/>
            <w:tcMar>
              <w:top w:w="110" w:type="dxa"/>
              <w:start w:w="120" w:type="dxa"/>
              <w:bottom w:w="110" w:type="dxa"/>
              <w:end w:w="120" w:type="dxa"/>
            </w:tcMar>
          </w:tcPr>
          <w:p>
            <w:pPr>
              <w:keepNext w:val="0"/>
              <w:spacing w:before="0" w:after="0" w:line="245" w:lineRule="auto"/>
              <w:jc w:val="left"/>
            </w:pPr>
            <w:r>
              <w:rPr>
                <w:rFonts w:ascii="DejaVu Sans" w:hAnsi="DejaVu Sans"/>
                <w:color w:val="000000"/>
                <w:sz w:val="17"/>
              </w:rPr>
              <w:t>A oferta é continuação direta do mecanismo. O resultado depende da prontidão da Hotmart e da clareza do calendário.</w:t>
            </w:r>
          </w:p>
        </w:tc>
      </w:tr>
    </w:tbl>
    <w:p>
      <w:pPr>
        <w:spacing w:after="40"/>
      </w:pPr>
    </w:p>
    <w:p>
      <w:pPr>
        <w:pStyle w:val="Heading2"/>
      </w:pPr>
      <w:r>
        <w:rPr>
          <w:rFonts w:ascii="DejaVu Sans" w:hAnsi="DejaVu Sans"/>
          <w:color w:val="000000"/>
          <w:sz w:val="21"/>
        </w:rPr>
        <w:t>Pontos fortes</w:t>
      </w:r>
    </w:p>
    <w:p>
      <w:pPr>
        <w:pStyle w:val="ListBullet"/>
        <w:keepNext w:val="0"/>
        <w:spacing w:before="0" w:after="60" w:line="259" w:lineRule="auto"/>
        <w:ind w:left="360" w:hanging="230"/>
      </w:pPr>
      <w:r>
        <w:rPr>
          <w:rFonts w:ascii="DejaVu Sans" w:hAnsi="DejaVu Sans"/>
          <w:color w:val="000000"/>
          <w:sz w:val="21"/>
        </w:rPr>
        <w:t>A Masterclass oferece valor real e deixa uma ferramenta utilizável.</w:t>
      </w:r>
    </w:p>
    <w:p>
      <w:pPr>
        <w:pStyle w:val="ListBullet"/>
        <w:keepNext w:val="0"/>
        <w:spacing w:before="0" w:after="60" w:line="259" w:lineRule="auto"/>
        <w:ind w:left="360" w:hanging="230"/>
      </w:pPr>
      <w:r>
        <w:rPr>
          <w:rFonts w:ascii="DejaVu Sans" w:hAnsi="DejaVu Sans"/>
          <w:color w:val="000000"/>
          <w:sz w:val="21"/>
        </w:rPr>
        <w:t>O conteúdo representa a profundidade do TSH sem tentar resumir 54 aulas.</w:t>
      </w:r>
    </w:p>
    <w:p>
      <w:pPr>
        <w:pStyle w:val="ListBullet"/>
        <w:keepNext w:val="0"/>
        <w:spacing w:before="0" w:after="60" w:line="259" w:lineRule="auto"/>
        <w:ind w:left="360" w:hanging="230"/>
      </w:pPr>
      <w:r>
        <w:rPr>
          <w:rFonts w:ascii="DejaVu Sans" w:hAnsi="DejaVu Sans"/>
          <w:color w:val="000000"/>
          <w:sz w:val="21"/>
        </w:rPr>
        <w:t>Espiritualidade permanece explícita e integrada, sem imposição de crença.</w:t>
      </w:r>
    </w:p>
    <w:p>
      <w:pPr>
        <w:pStyle w:val="ListBullet"/>
        <w:keepNext w:val="0"/>
        <w:spacing w:before="0" w:after="60" w:line="259" w:lineRule="auto"/>
        <w:ind w:left="360" w:hanging="230"/>
      </w:pPr>
      <w:r>
        <w:rPr>
          <w:rFonts w:ascii="DejaVu Sans" w:hAnsi="DejaVu Sans"/>
          <w:color w:val="000000"/>
          <w:sz w:val="21"/>
        </w:rPr>
        <w:t>A prova é compatível com uma primeira turma e não depende de depoimentos fabricados.</w:t>
      </w:r>
    </w:p>
    <w:p>
      <w:pPr>
        <w:pStyle w:val="ListBullet"/>
        <w:keepNext w:val="0"/>
        <w:spacing w:before="0" w:after="60" w:line="259" w:lineRule="auto"/>
        <w:ind w:left="360" w:hanging="230"/>
      </w:pPr>
      <w:r>
        <w:rPr>
          <w:rFonts w:ascii="DejaVu Sans" w:hAnsi="DejaVu Sans"/>
          <w:color w:val="000000"/>
          <w:sz w:val="21"/>
        </w:rPr>
        <w:t>A oferta conecta cada elemento à capacidade que ele ajuda a desenvolver.</w:t>
      </w:r>
    </w:p>
    <w:p>
      <w:pPr>
        <w:pStyle w:val="Heading2"/>
      </w:pPr>
      <w:r>
        <w:rPr>
          <w:rFonts w:ascii="DejaVu Sans" w:hAnsi="DejaVu Sans"/>
          <w:color w:val="000000"/>
          <w:sz w:val="21"/>
        </w:rPr>
        <w:t>Pontos de atenção</w:t>
      </w:r>
    </w:p>
    <w:p>
      <w:pPr>
        <w:pStyle w:val="ListBullet"/>
        <w:keepNext w:val="0"/>
        <w:spacing w:before="0" w:after="60" w:line="259" w:lineRule="auto"/>
        <w:ind w:left="360" w:hanging="230"/>
      </w:pPr>
      <w:r>
        <w:rPr>
          <w:rFonts w:ascii="DejaVu Sans" w:hAnsi="DejaVu Sans"/>
          <w:color w:val="000000"/>
          <w:sz w:val="21"/>
        </w:rPr>
        <w:t>O conteúdo é denso. O ensaio deve proteger a regra de uma mensagem por tela e um exemplo por ensinamento.</w:t>
      </w:r>
    </w:p>
    <w:p>
      <w:pPr>
        <w:pStyle w:val="ListBullet"/>
        <w:keepNext w:val="0"/>
        <w:spacing w:before="0" w:after="60" w:line="259" w:lineRule="auto"/>
        <w:ind w:left="360" w:hanging="230"/>
      </w:pPr>
      <w:r>
        <w:rPr>
          <w:rFonts w:ascii="DejaVu Sans" w:hAnsi="DejaVu Sans"/>
          <w:color w:val="000000"/>
          <w:sz w:val="21"/>
        </w:rPr>
        <w:t>A prática ao vivo precisa manter escolha, alternativa e retorno; nunca deve virar atendimento coletivo.</w:t>
      </w:r>
    </w:p>
    <w:p>
      <w:pPr>
        <w:pStyle w:val="ListBullet"/>
        <w:keepNext w:val="0"/>
        <w:spacing w:before="0" w:after="60" w:line="259" w:lineRule="auto"/>
        <w:ind w:left="360" w:hanging="230"/>
      </w:pPr>
      <w:r>
        <w:rPr>
          <w:rFonts w:ascii="DejaVu Sans" w:hAnsi="DejaVu Sans"/>
          <w:color w:val="000000"/>
          <w:sz w:val="21"/>
        </w:rPr>
        <w:t>A oferta perde credibilidade se calendário, módulos iniciais ou checkout estiverem incompletos.</w:t>
      </w:r>
    </w:p>
    <w:p>
      <w:pPr>
        <w:pStyle w:val="ListBullet"/>
        <w:keepNext w:val="0"/>
        <w:spacing w:before="0" w:after="60" w:line="259" w:lineRule="auto"/>
        <w:ind w:left="360" w:hanging="230"/>
      </w:pPr>
      <w:r>
        <w:t>O Sorriso Interior permanece breve; utilizar somente fatos pessoais confirmados por Fabiano.</w:t>
      </w:r>
    </w:p>
    <w:p>
      <w:pPr>
        <w:pStyle w:val="ListBullet"/>
        <w:keepNext w:val="0"/>
        <w:spacing w:before="0" w:after="60" w:line="259" w:lineRule="auto"/>
        <w:ind w:left="360" w:hanging="230"/>
      </w:pPr>
      <w:r>
        <w:rPr>
          <w:rFonts w:ascii="DejaVu Sans" w:hAnsi="DejaVu Sans"/>
          <w:color w:val="000000"/>
          <w:sz w:val="21"/>
        </w:rPr>
        <w:t>A abertura de perguntas exige triagem firme para não consumir o encerramento.</w:t>
      </w:r>
    </w:p>
    <w:p>
      <w:pPr>
        <w:pStyle w:val="Heading1"/>
      </w:pPr>
      <w:r>
        <w:rPr>
          <w:rFonts w:ascii="DejaVu Sans" w:hAnsi="DejaVu Sans"/>
          <w:color w:val="000000"/>
          <w:sz w:val="21"/>
        </w:rPr>
        <w:t>10 Fundamentos de bastidor</w:t>
      </w:r>
    </w:p>
    <w:p>
      <w:pPr>
        <w:pStyle w:val="BodyText"/>
        <w:keepNext w:val="0"/>
        <w:spacing w:before="0" w:after="120" w:line="259" w:lineRule="auto"/>
      </w:pPr>
      <w:r>
        <w:rPr>
          <w:rFonts w:ascii="DejaVu Sans" w:hAnsi="DejaVu Sans"/>
          <w:i w:val="0"/>
          <w:color w:val="000000"/>
          <w:sz w:val="21"/>
        </w:rPr>
        <w:t>Esta seção não deve ser lida na Masterclass. Ela oferece sustentação conceitual ao apresentador e critérios para responder sem simplificar demais.</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331"/>
        <w:gridCol w:w="3331"/>
        <w:gridCol w:w="3331"/>
      </w:tblGrid>
      <w:tr>
        <w:trPr>
          <w:tblHeader w:val="true"/>
        </w:trPr>
        <w:tc>
          <w:tcPr>
            <w:tcW w:type="dxa" w:w="2232"/>
            <w:shd w:fill="1F4E78"/>
            <w:vAlign w:val="center"/>
            <w:tcMar>
              <w:top w:w="110" w:type="dxa"/>
              <w:start w:w="120" w:type="dxa"/>
              <w:bottom w:w="110" w:type="dxa"/>
              <w:end w:w="120" w:type="dxa"/>
            </w:tcMar>
          </w:tcPr>
          <w:p>
            <w:pPr>
              <w:keepNext w:val="0"/>
              <w:spacing w:before="0" w:after="0" w:line="240" w:lineRule="auto"/>
              <w:jc w:val="center"/>
            </w:pPr>
            <w:r>
              <w:rPr>
                <w:rFonts w:ascii="DejaVu Sans" w:hAnsi="DejaVu Sans"/>
                <w:b/>
                <w:color w:val="FFFFFF"/>
                <w:sz w:val="16"/>
              </w:rPr>
              <w:t>Fundamento</w:t>
            </w:r>
          </w:p>
        </w:tc>
        <w:tc>
          <w:tcPr>
            <w:tcW w:type="dxa" w:w="4896"/>
            <w:shd w:fill="1F4E78"/>
            <w:vAlign w:val="center"/>
            <w:tcMar>
              <w:top w:w="110" w:type="dxa"/>
              <w:start w:w="120" w:type="dxa"/>
              <w:bottom w:w="110" w:type="dxa"/>
              <w:end w:w="120" w:type="dxa"/>
            </w:tcMar>
          </w:tcPr>
          <w:p>
            <w:pPr>
              <w:keepNext w:val="0"/>
              <w:spacing w:before="0" w:after="0" w:line="240" w:lineRule="auto"/>
              <w:jc w:val="center"/>
            </w:pPr>
            <w:r>
              <w:rPr>
                <w:rFonts w:ascii="DejaVu Sans" w:hAnsi="DejaVu Sans"/>
                <w:b/>
                <w:color w:val="FFFFFF"/>
                <w:sz w:val="16"/>
              </w:rPr>
              <w:t>Uso na aula</w:t>
            </w:r>
          </w:p>
        </w:tc>
        <w:tc>
          <w:tcPr>
            <w:tcW w:type="dxa" w:w="3384"/>
            <w:shd w:fill="1F4E78"/>
            <w:vAlign w:val="center"/>
            <w:tcMar>
              <w:top w:w="110" w:type="dxa"/>
              <w:start w:w="120" w:type="dxa"/>
              <w:bottom w:w="110" w:type="dxa"/>
              <w:end w:w="120" w:type="dxa"/>
            </w:tcMar>
          </w:tcPr>
          <w:p>
            <w:pPr>
              <w:keepNext w:val="0"/>
              <w:spacing w:before="0" w:after="0" w:line="240" w:lineRule="auto"/>
              <w:jc w:val="center"/>
            </w:pPr>
            <w:r>
              <w:rPr>
                <w:rFonts w:ascii="DejaVu Sans" w:hAnsi="DejaVu Sans"/>
                <w:b/>
                <w:color w:val="FFFFFF"/>
                <w:sz w:val="16"/>
              </w:rPr>
              <w:t>Limite</w:t>
            </w:r>
          </w:p>
        </w:tc>
      </w:tr>
      <w:tr>
        <w:trPr>
          <w:cantSplit w:val="true"/>
        </w:trPr>
        <w:tc>
          <w:tcPr>
            <w:tcW w:type="dxa" w:w="2232"/>
            <w:vAlign w:val="center"/>
            <w:tcMar>
              <w:top w:w="110" w:type="dxa"/>
              <w:start w:w="120" w:type="dxa"/>
              <w:bottom w:w="110" w:type="dxa"/>
              <w:end w:w="120" w:type="dxa"/>
            </w:tcMar>
          </w:tcPr>
          <w:p>
            <w:pPr>
              <w:keepNext w:val="0"/>
              <w:spacing w:before="0" w:after="0" w:line="245" w:lineRule="auto"/>
              <w:jc w:val="left"/>
            </w:pPr>
            <w:r>
              <w:rPr>
                <w:rFonts w:ascii="DejaVu Sans" w:hAnsi="DejaVu Sans"/>
                <w:color w:val="000000"/>
                <w:sz w:val="16"/>
              </w:rPr>
              <w:t>Experiência preditiva e situada</w:t>
            </w:r>
          </w:p>
        </w:tc>
        <w:tc>
          <w:tcPr>
            <w:tcW w:type="dxa" w:w="4896"/>
            <w:vAlign w:val="center"/>
            <w:tcMar>
              <w:top w:w="110" w:type="dxa"/>
              <w:start w:w="120" w:type="dxa"/>
              <w:bottom w:w="110" w:type="dxa"/>
              <w:end w:w="120" w:type="dxa"/>
            </w:tcMar>
          </w:tcPr>
          <w:p>
            <w:pPr>
              <w:keepNext w:val="0"/>
              <w:spacing w:before="0" w:after="0" w:line="245" w:lineRule="auto"/>
              <w:jc w:val="left"/>
            </w:pPr>
            <w:r>
              <w:rPr>
                <w:rFonts w:ascii="DejaVu Sans" w:hAnsi="DejaVu Sans"/>
                <w:color w:val="000000"/>
                <w:sz w:val="16"/>
              </w:rPr>
              <w:t>Explicar que expectativas, estado, corpo, ação e contexto participam do que fica acessível.</w:t>
            </w:r>
          </w:p>
        </w:tc>
        <w:tc>
          <w:tcPr>
            <w:tcW w:type="dxa" w:w="3384"/>
            <w:vAlign w:val="center"/>
            <w:tcMar>
              <w:top w:w="110" w:type="dxa"/>
              <w:start w:w="120" w:type="dxa"/>
              <w:bottom w:w="110" w:type="dxa"/>
              <w:end w:w="120" w:type="dxa"/>
            </w:tcMar>
          </w:tcPr>
          <w:p>
            <w:pPr>
              <w:keepNext w:val="0"/>
              <w:spacing w:before="0" w:after="0" w:line="245" w:lineRule="auto"/>
              <w:jc w:val="left"/>
            </w:pPr>
            <w:r>
              <w:rPr>
                <w:rFonts w:ascii="DejaVu Sans" w:hAnsi="DejaVu Sans"/>
                <w:color w:val="000000"/>
                <w:sz w:val="16"/>
              </w:rPr>
              <w:t>Não dizer que o cérebro inventa toda a realidade nem que basta mudar uma crença.</w:t>
            </w:r>
          </w:p>
        </w:tc>
      </w:tr>
      <w:tr>
        <w:trPr>
          <w:cantSplit w:val="true"/>
        </w:trPr>
        <w:tc>
          <w:tcPr>
            <w:tcW w:type="dxa" w:w="2232"/>
            <w:vAlign w:val="center"/>
            <w:tcMar>
              <w:top w:w="110" w:type="dxa"/>
              <w:start w:w="120" w:type="dxa"/>
              <w:bottom w:w="110" w:type="dxa"/>
              <w:end w:w="120" w:type="dxa"/>
            </w:tcMar>
            <w:shd w:fill="EAF2F8"/>
          </w:tcPr>
          <w:p>
            <w:pPr>
              <w:keepNext w:val="0"/>
              <w:spacing w:before="0" w:after="0" w:line="245" w:lineRule="auto"/>
              <w:jc w:val="left"/>
            </w:pPr>
            <w:r>
              <w:rPr>
                <w:rFonts w:ascii="DejaVu Sans" w:hAnsi="DejaVu Sans"/>
                <w:color w:val="000000"/>
                <w:sz w:val="16"/>
              </w:rPr>
              <w:t>Interocepção e estado autonômico</w:t>
            </w:r>
          </w:p>
        </w:tc>
        <w:tc>
          <w:tcPr>
            <w:tcW w:type="dxa" w:w="4896"/>
            <w:vAlign w:val="center"/>
            <w:tcMar>
              <w:top w:w="110" w:type="dxa"/>
              <w:start w:w="120" w:type="dxa"/>
              <w:bottom w:w="110" w:type="dxa"/>
              <w:end w:w="120" w:type="dxa"/>
            </w:tcMar>
            <w:shd w:fill="EAF2F8"/>
          </w:tcPr>
          <w:p>
            <w:pPr>
              <w:keepNext w:val="0"/>
              <w:spacing w:before="0" w:after="0" w:line="245" w:lineRule="auto"/>
              <w:jc w:val="left"/>
            </w:pPr>
            <w:r>
              <w:rPr>
                <w:rFonts w:ascii="DejaVu Sans" w:hAnsi="DejaVu Sans"/>
                <w:color w:val="000000"/>
                <w:sz w:val="16"/>
              </w:rPr>
              <w:t>Reconhecer que sinais corporais podem alterar atenção e possibilidades de ação.</w:t>
            </w:r>
          </w:p>
        </w:tc>
        <w:tc>
          <w:tcPr>
            <w:tcW w:type="dxa" w:w="3384"/>
            <w:vAlign w:val="center"/>
            <w:tcMar>
              <w:top w:w="110" w:type="dxa"/>
              <w:start w:w="120" w:type="dxa"/>
              <w:bottom w:w="110" w:type="dxa"/>
              <w:end w:w="120" w:type="dxa"/>
            </w:tcMar>
            <w:shd w:fill="EAF2F8"/>
          </w:tcPr>
          <w:p>
            <w:pPr>
              <w:keepNext w:val="0"/>
              <w:spacing w:before="0" w:after="0" w:line="245" w:lineRule="auto"/>
              <w:jc w:val="left"/>
            </w:pPr>
            <w:r>
              <w:rPr>
                <w:rFonts w:ascii="DejaVu Sans" w:hAnsi="DejaVu Sans"/>
                <w:color w:val="000000"/>
                <w:sz w:val="16"/>
              </w:rPr>
              <w:t>Não reduzir experiência a fisiologia nem usar um estado vagal como diagnóstico.</w:t>
            </w:r>
          </w:p>
        </w:tc>
      </w:tr>
      <w:tr>
        <w:trPr>
          <w:cantSplit w:val="true"/>
        </w:trPr>
        <w:tc>
          <w:tcPr>
            <w:tcW w:type="dxa" w:w="2232"/>
            <w:vAlign w:val="center"/>
            <w:tcMar>
              <w:top w:w="110" w:type="dxa"/>
              <w:start w:w="120" w:type="dxa"/>
              <w:bottom w:w="110" w:type="dxa"/>
              <w:end w:w="120" w:type="dxa"/>
            </w:tcMar>
          </w:tcPr>
          <w:p>
            <w:pPr>
              <w:keepNext w:val="0"/>
              <w:spacing w:before="0" w:after="0" w:line="245" w:lineRule="auto"/>
              <w:jc w:val="left"/>
            </w:pPr>
            <w:r>
              <w:rPr>
                <w:rFonts w:ascii="DejaVu Sans" w:hAnsi="DejaVu Sans"/>
                <w:color w:val="000000"/>
                <w:sz w:val="16"/>
              </w:rPr>
              <w:t>Granularidade emocional</w:t>
            </w:r>
          </w:p>
        </w:tc>
        <w:tc>
          <w:tcPr>
            <w:tcW w:type="dxa" w:w="4896"/>
            <w:vAlign w:val="center"/>
            <w:tcMar>
              <w:top w:w="110" w:type="dxa"/>
              <w:start w:w="120" w:type="dxa"/>
              <w:bottom w:w="110" w:type="dxa"/>
              <w:end w:w="120" w:type="dxa"/>
            </w:tcMar>
          </w:tcPr>
          <w:p>
            <w:pPr>
              <w:keepNext w:val="0"/>
              <w:spacing w:before="0" w:after="0" w:line="245" w:lineRule="auto"/>
              <w:jc w:val="left"/>
            </w:pPr>
            <w:r>
              <w:rPr>
                <w:rFonts w:ascii="DejaVu Sans" w:hAnsi="DejaVu Sans"/>
                <w:color w:val="000000"/>
                <w:sz w:val="16"/>
              </w:rPr>
              <w:t>Mostrar que distinções mais precisas podem ampliar hipóteses e respostas.</w:t>
            </w:r>
          </w:p>
        </w:tc>
        <w:tc>
          <w:tcPr>
            <w:tcW w:type="dxa" w:w="3384"/>
            <w:vAlign w:val="center"/>
            <w:tcMar>
              <w:top w:w="110" w:type="dxa"/>
              <w:start w:w="120" w:type="dxa"/>
              <w:bottom w:w="110" w:type="dxa"/>
              <w:end w:w="120" w:type="dxa"/>
            </w:tcMar>
          </w:tcPr>
          <w:p>
            <w:pPr>
              <w:keepNext w:val="0"/>
              <w:spacing w:before="0" w:after="0" w:line="245" w:lineRule="auto"/>
              <w:jc w:val="left"/>
            </w:pPr>
            <w:r>
              <w:rPr>
                <w:rFonts w:ascii="DejaVu Sans" w:hAnsi="DejaVu Sans"/>
                <w:color w:val="000000"/>
                <w:sz w:val="16"/>
              </w:rPr>
              <w:t>Nomear não garante regulação, e não existe rótulo perfeito obrigatório.</w:t>
            </w:r>
          </w:p>
        </w:tc>
      </w:tr>
      <w:tr>
        <w:trPr>
          <w:cantSplit w:val="true"/>
        </w:trPr>
        <w:tc>
          <w:tcPr>
            <w:tcW w:type="dxa" w:w="2232"/>
            <w:vAlign w:val="center"/>
            <w:tcMar>
              <w:top w:w="110" w:type="dxa"/>
              <w:start w:w="120" w:type="dxa"/>
              <w:bottom w:w="110" w:type="dxa"/>
              <w:end w:w="120" w:type="dxa"/>
            </w:tcMar>
            <w:shd w:fill="EAF2F8"/>
          </w:tcPr>
          <w:p>
            <w:pPr>
              <w:keepNext w:val="0"/>
              <w:spacing w:before="0" w:after="0" w:line="245" w:lineRule="auto"/>
              <w:jc w:val="left"/>
            </w:pPr>
            <w:r>
              <w:rPr>
                <w:rFonts w:ascii="DejaVu Sans" w:hAnsi="DejaVu Sans"/>
                <w:color w:val="000000"/>
                <w:sz w:val="16"/>
              </w:rPr>
              <w:t>Integração</w:t>
            </w:r>
          </w:p>
        </w:tc>
        <w:tc>
          <w:tcPr>
            <w:tcW w:type="dxa" w:w="4896"/>
            <w:vAlign w:val="center"/>
            <w:tcMar>
              <w:top w:w="110" w:type="dxa"/>
              <w:start w:w="120" w:type="dxa"/>
              <w:bottom w:w="110" w:type="dxa"/>
              <w:end w:w="120" w:type="dxa"/>
            </w:tcMar>
            <w:shd w:fill="EAF2F8"/>
          </w:tcPr>
          <w:p>
            <w:pPr>
              <w:keepNext w:val="0"/>
              <w:spacing w:before="0" w:after="0" w:line="245" w:lineRule="auto"/>
              <w:jc w:val="left"/>
            </w:pPr>
            <w:r>
              <w:rPr>
                <w:rFonts w:ascii="DejaVu Sans" w:hAnsi="DejaVu Sans"/>
                <w:color w:val="000000"/>
                <w:sz w:val="16"/>
              </w:rPr>
              <w:t>Relacionar elementos diferenciados sem que um represente a totalidade da pessoa.</w:t>
            </w:r>
          </w:p>
        </w:tc>
        <w:tc>
          <w:tcPr>
            <w:tcW w:type="dxa" w:w="3384"/>
            <w:vAlign w:val="center"/>
            <w:tcMar>
              <w:top w:w="110" w:type="dxa"/>
              <w:start w:w="120" w:type="dxa"/>
              <w:bottom w:w="110" w:type="dxa"/>
              <w:end w:w="120" w:type="dxa"/>
            </w:tcMar>
            <w:shd w:fill="EAF2F8"/>
          </w:tcPr>
          <w:p>
            <w:pPr>
              <w:keepNext w:val="0"/>
              <w:spacing w:before="0" w:after="0" w:line="245" w:lineRule="auto"/>
              <w:jc w:val="left"/>
            </w:pPr>
            <w:r>
              <w:rPr>
                <w:rFonts w:ascii="DejaVu Sans" w:hAnsi="DejaVu Sans"/>
                <w:color w:val="000000"/>
                <w:sz w:val="16"/>
              </w:rPr>
              <w:t>Integração não significa ausência de conflito ou homogeneidade.</w:t>
            </w:r>
          </w:p>
        </w:tc>
      </w:tr>
      <w:tr>
        <w:trPr>
          <w:cantSplit w:val="true"/>
        </w:trPr>
        <w:tc>
          <w:tcPr>
            <w:tcW w:type="dxa" w:w="2232"/>
            <w:vAlign w:val="center"/>
            <w:tcMar>
              <w:top w:w="110" w:type="dxa"/>
              <w:start w:w="120" w:type="dxa"/>
              <w:bottom w:w="110" w:type="dxa"/>
              <w:end w:w="120" w:type="dxa"/>
            </w:tcMar>
          </w:tcPr>
          <w:p>
            <w:pPr>
              <w:keepNext w:val="0"/>
              <w:spacing w:before="0" w:after="0" w:line="245" w:lineRule="auto"/>
              <w:jc w:val="left"/>
            </w:pPr>
            <w:r>
              <w:rPr>
                <w:rFonts w:ascii="DejaVu Sans" w:hAnsi="DejaVu Sans"/>
                <w:color w:val="000000"/>
                <w:sz w:val="16"/>
              </w:rPr>
              <w:t>Pluralismo epistemológico</w:t>
            </w:r>
          </w:p>
        </w:tc>
        <w:tc>
          <w:tcPr>
            <w:tcW w:type="dxa" w:w="4896"/>
            <w:vAlign w:val="center"/>
            <w:tcMar>
              <w:top w:w="110" w:type="dxa"/>
              <w:start w:w="120" w:type="dxa"/>
              <w:bottom w:w="110" w:type="dxa"/>
              <w:end w:w="120" w:type="dxa"/>
            </w:tcMar>
          </w:tcPr>
          <w:p>
            <w:pPr>
              <w:keepNext w:val="0"/>
              <w:spacing w:before="0" w:after="0" w:line="245" w:lineRule="auto"/>
              <w:jc w:val="left"/>
            </w:pPr>
            <w:r>
              <w:rPr>
                <w:rFonts w:ascii="DejaVu Sans" w:hAnsi="DejaVu Sans"/>
                <w:color w:val="000000"/>
                <w:sz w:val="16"/>
              </w:rPr>
              <w:t>Permitir diálogo entre ciência, clínica, filosofia, tradição, energia, símbolo e espiritualidade.</w:t>
            </w:r>
          </w:p>
        </w:tc>
        <w:tc>
          <w:tcPr>
            <w:tcW w:type="dxa" w:w="3384"/>
            <w:vAlign w:val="center"/>
            <w:tcMar>
              <w:top w:w="110" w:type="dxa"/>
              <w:start w:w="120" w:type="dxa"/>
              <w:bottom w:w="110" w:type="dxa"/>
              <w:end w:w="120" w:type="dxa"/>
            </w:tcMar>
          </w:tcPr>
          <w:p>
            <w:pPr>
              <w:keepNext w:val="0"/>
              <w:spacing w:before="0" w:after="0" w:line="245" w:lineRule="auto"/>
              <w:jc w:val="left"/>
            </w:pPr>
            <w:r>
              <w:rPr>
                <w:rFonts w:ascii="DejaVu Sans" w:hAnsi="DejaVu Sans"/>
                <w:color w:val="000000"/>
                <w:sz w:val="16"/>
              </w:rPr>
              <w:t>Diálogo não significa equivalência, comprovação mútua ou explicação única.</w:t>
            </w:r>
          </w:p>
        </w:tc>
      </w:tr>
      <w:tr>
        <w:trPr>
          <w:cantSplit w:val="true"/>
        </w:trPr>
        <w:tc>
          <w:tcPr>
            <w:tcW w:type="dxa" w:w="2232"/>
            <w:vAlign w:val="center"/>
            <w:tcMar>
              <w:top w:w="110" w:type="dxa"/>
              <w:start w:w="120" w:type="dxa"/>
              <w:bottom w:w="110" w:type="dxa"/>
              <w:end w:w="120" w:type="dxa"/>
            </w:tcMar>
            <w:shd w:fill="EAF2F8"/>
          </w:tcPr>
          <w:p>
            <w:pPr>
              <w:keepNext w:val="0"/>
              <w:spacing w:before="0" w:after="0" w:line="245" w:lineRule="auto"/>
              <w:jc w:val="left"/>
            </w:pPr>
            <w:r>
              <w:rPr>
                <w:rFonts w:ascii="DejaVu Sans" w:hAnsi="DejaVu Sans"/>
                <w:color w:val="000000"/>
                <w:sz w:val="16"/>
              </w:rPr>
              <w:t>Reparação</w:t>
            </w:r>
          </w:p>
        </w:tc>
        <w:tc>
          <w:tcPr>
            <w:tcW w:type="dxa" w:w="4896"/>
            <w:vAlign w:val="center"/>
            <w:tcMar>
              <w:top w:w="110" w:type="dxa"/>
              <w:start w:w="120" w:type="dxa"/>
              <w:bottom w:w="110" w:type="dxa"/>
              <w:end w:w="120" w:type="dxa"/>
            </w:tcMar>
            <w:shd w:fill="EAF2F8"/>
          </w:tcPr>
          <w:p>
            <w:pPr>
              <w:keepNext w:val="0"/>
              <w:spacing w:before="0" w:after="0" w:line="245" w:lineRule="auto"/>
              <w:jc w:val="left"/>
            </w:pPr>
            <w:r>
              <w:rPr>
                <w:rFonts w:ascii="DejaVu Sans" w:hAnsi="DejaVu Sans"/>
                <w:color w:val="000000"/>
                <w:sz w:val="16"/>
              </w:rPr>
              <w:t>Incluir responsabilidade por efeitos e aprendizagem quando a resposta automática já aconteceu.</w:t>
            </w:r>
          </w:p>
        </w:tc>
        <w:tc>
          <w:tcPr>
            <w:tcW w:type="dxa" w:w="3384"/>
            <w:vAlign w:val="center"/>
            <w:tcMar>
              <w:top w:w="110" w:type="dxa"/>
              <w:start w:w="120" w:type="dxa"/>
              <w:bottom w:w="110" w:type="dxa"/>
              <w:end w:w="120" w:type="dxa"/>
            </w:tcMar>
            <w:shd w:fill="EAF2F8"/>
          </w:tcPr>
          <w:p>
            <w:pPr>
              <w:keepNext w:val="0"/>
              <w:spacing w:before="0" w:after="0" w:line="245" w:lineRule="auto"/>
              <w:jc w:val="left"/>
            </w:pPr>
            <w:r>
              <w:rPr>
                <w:rFonts w:ascii="DejaVu Sans" w:hAnsi="DejaVu Sans"/>
                <w:color w:val="000000"/>
                <w:sz w:val="16"/>
              </w:rPr>
              <w:t>Reparação não exige culpa total, reconciliação ou retomada do vínculo.</w:t>
            </w:r>
          </w:p>
        </w:tc>
      </w:tr>
    </w:tbl>
    <w:p>
      <w:pPr>
        <w:spacing w:after="40"/>
      </w:pPr>
    </w:p>
    <w:p>
      <w:pPr>
        <w:pStyle w:val="Heading2"/>
      </w:pPr>
      <w:r>
        <w:rPr>
          <w:rFonts w:ascii="DejaVu Sans" w:hAnsi="DejaVu Sans"/>
          <w:color w:val="000000"/>
          <w:sz w:val="21"/>
        </w:rPr>
        <w:t>Formulações de referência</w:t>
      </w:r>
    </w:p>
    <w:p>
      <w:pPr>
        <w:keepNext w:val="0"/>
        <w:spacing w:before="0" w:after="160" w:line="259" w:lineRule="auto"/>
        <w:ind w:left="504" w:right="288"/>
      </w:pPr>
      <w:r>
        <w:t>A Tradução da Experiência Humana — reconhecer e diferenciar dimensões do vivido, encontrar formas de expressão e elaborar sentidos ainda pouco claros, por linguagens verbais e não verbais, colocando mapas em diálogo para ampliar possibilidades de participação e expressão situada.</w:t>
      </w:r>
    </w:p>
    <w:p>
      <w:pPr>
        <w:keepNext w:val="0"/>
        <w:spacing w:before="0" w:after="160" w:line="259" w:lineRule="auto"/>
        <w:ind w:left="504" w:right="288"/>
      </w:pPr>
      <w:r>
        <w:rPr>
          <w:rFonts w:ascii="DejaVu Sans" w:hAnsi="DejaVu Sans"/>
          <w:i/>
          <w:color w:val="000000"/>
          <w:sz w:val="21"/>
        </w:rPr>
        <w:t>Algum EIXO favorece a Tradução; ao tornar a experiência mais legível, a Tradução pode favorecer reorganização, e essa reorganização pode fortalecer o EIXO. A relação é circular, dinâmica e progressiva, não linear nem automática.</w:t>
      </w:r>
    </w:p>
    <w:p>
      <w:pPr>
        <w:keepNext w:val="0"/>
        <w:spacing w:before="0" w:after="160" w:line="259" w:lineRule="auto"/>
        <w:ind w:left="504" w:right="288"/>
      </w:pPr>
      <w:r>
        <w:rPr>
          <w:rFonts w:ascii="DejaVu Sans" w:hAnsi="DejaVu Sans"/>
          <w:i/>
          <w:color w:val="000000"/>
          <w:sz w:val="21"/>
        </w:rPr>
        <w:t>Presença é a capacidade variável de manter ou recuperar contato suficiente com o corpo, o ambiente, a experiência e a possibilidade de escolha.</w:t>
      </w:r>
    </w:p>
    <w:p>
      <w:pPr>
        <w:keepNext w:val="0"/>
        <w:spacing w:before="0" w:after="160" w:line="259" w:lineRule="auto"/>
        <w:ind w:left="504" w:right="288"/>
      </w:pPr>
      <w:r>
        <w:rPr>
          <w:rFonts w:ascii="DejaVu Sans" w:hAnsi="DejaVu Sans"/>
          <w:i/>
          <w:color w:val="000000"/>
          <w:sz w:val="21"/>
        </w:rPr>
        <w:t>Reparação é reconhecer consequências, discernir responsabilidade e realizar ações possíveis de cuidado, correção e aprendizagem, sem confundir isso com culpa total, punição ou reconciliação obrigatória.</w:t>
      </w:r>
    </w:p>
    <w:p>
      <w:pPr>
        <w:pStyle w:val="Heading2"/>
      </w:pPr>
      <w:r>
        <w:rPr>
          <w:rFonts w:ascii="DejaVu Sans" w:hAnsi="DejaVu Sans"/>
          <w:color w:val="000000"/>
          <w:sz w:val="21"/>
        </w:rPr>
        <w:t>Referências de estudo do apresentador</w:t>
      </w:r>
    </w:p>
    <w:p>
      <w:pPr>
        <w:pStyle w:val="ListBullet"/>
        <w:keepNext w:val="0"/>
        <w:spacing w:before="0" w:after="60" w:line="259" w:lineRule="auto"/>
        <w:ind w:left="360" w:hanging="230"/>
      </w:pPr>
      <w:r>
        <w:rPr>
          <w:rFonts w:ascii="DejaVu Sans" w:hAnsi="DejaVu Sans"/>
          <w:color w:val="000000"/>
          <w:sz w:val="21"/>
        </w:rPr>
        <w:t>Andy Clark  The Experience Machine  experiência preditiva corporificada e situada.</w:t>
      </w:r>
    </w:p>
    <w:p>
      <w:pPr>
        <w:pStyle w:val="ListBullet"/>
        <w:keepNext w:val="0"/>
        <w:spacing w:before="0" w:after="60" w:line="259" w:lineRule="auto"/>
        <w:ind w:left="360" w:hanging="230"/>
      </w:pPr>
      <w:r>
        <w:rPr>
          <w:rFonts w:ascii="DejaVu Sans" w:hAnsi="DejaVu Sans"/>
          <w:color w:val="000000"/>
          <w:sz w:val="21"/>
        </w:rPr>
        <w:t>Lisa Feldman Barrett  How Emotions Are Made  construção de conceitos e diferenciação emocional.</w:t>
      </w:r>
    </w:p>
    <w:p>
      <w:pPr>
        <w:pStyle w:val="ListBullet"/>
        <w:keepNext w:val="0"/>
        <w:spacing w:before="0" w:after="60" w:line="259" w:lineRule="auto"/>
        <w:ind w:left="360" w:hanging="230"/>
      </w:pPr>
      <w:r>
        <w:rPr>
          <w:rFonts w:ascii="DejaVu Sans" w:hAnsi="DejaVu Sans"/>
          <w:color w:val="000000"/>
          <w:sz w:val="21"/>
        </w:rPr>
        <w:t>Antonio Damasio  corpo sentimento e consciência.</w:t>
      </w:r>
    </w:p>
    <w:p>
      <w:pPr>
        <w:pStyle w:val="ListBullet"/>
        <w:keepNext w:val="0"/>
        <w:spacing w:before="0" w:after="60" w:line="259" w:lineRule="auto"/>
        <w:ind w:left="360" w:hanging="230"/>
      </w:pPr>
      <w:r>
        <w:rPr>
          <w:rFonts w:ascii="DejaVu Sans" w:hAnsi="DejaVu Sans"/>
          <w:color w:val="000000"/>
          <w:sz w:val="21"/>
        </w:rPr>
        <w:t>Daniel J Siegel  integração como ligação entre elementos diferenciados.</w:t>
      </w:r>
    </w:p>
    <w:p>
      <w:pPr>
        <w:pStyle w:val="ListBullet"/>
        <w:keepNext w:val="0"/>
        <w:spacing w:before="0" w:after="60" w:line="259" w:lineRule="auto"/>
        <w:ind w:left="360" w:hanging="230"/>
      </w:pPr>
      <w:r>
        <w:rPr>
          <w:rFonts w:ascii="DejaVu Sans" w:hAnsi="DejaVu Sans"/>
          <w:color w:val="000000"/>
          <w:sz w:val="21"/>
        </w:rPr>
        <w:t>Deb Dana e Stephen Porges  variação autonômica segurança e corregulação com as cautelas do modelo.</w:t>
      </w:r>
    </w:p>
    <w:p>
      <w:pPr>
        <w:pStyle w:val="ListBullet"/>
        <w:keepNext w:val="0"/>
        <w:spacing w:before="0" w:after="60" w:line="259" w:lineRule="auto"/>
        <w:ind w:left="360" w:hanging="230"/>
      </w:pPr>
      <w:r>
        <w:rPr>
          <w:rFonts w:ascii="DejaVu Sans" w:hAnsi="DejaVu Sans"/>
          <w:color w:val="000000"/>
          <w:sz w:val="21"/>
        </w:rPr>
        <w:t>Mario C Salvador  corpo narrativa fisiológica presença identidade e dimensão de essência com limites entre educação e clínica.</w:t>
      </w:r>
    </w:p>
    <w:p>
      <w:pPr>
        <w:pStyle w:val="ListBullet"/>
        <w:keepNext w:val="0"/>
        <w:spacing w:before="0" w:after="60" w:line="259" w:lineRule="auto"/>
        <w:ind w:left="360" w:hanging="230"/>
      </w:pPr>
      <w:r>
        <w:rPr>
          <w:rFonts w:ascii="DejaVu Sans" w:hAnsi="DejaVu Sans"/>
          <w:color w:val="000000"/>
          <w:sz w:val="21"/>
        </w:rPr>
        <w:t>William James e pluralismo epistemológico  coexistência responsável de regimes de conhecimento.</w:t>
      </w:r>
    </w:p>
    <w:p>
      <w:pPr>
        <w:pStyle w:val="ListBullet"/>
        <w:keepNext w:val="0"/>
        <w:spacing w:before="0" w:after="60" w:line="259" w:lineRule="auto"/>
        <w:ind w:left="360" w:hanging="230"/>
      </w:pPr>
      <w:r>
        <w:rPr>
          <w:rFonts w:ascii="DejaVu Sans" w:hAnsi="DejaVu Sans"/>
          <w:color w:val="000000"/>
          <w:sz w:val="21"/>
        </w:rPr>
        <w:t>Tradições contemplativas e taoístas  práticas apresentadas segundo origem função e limites próprios.</w:t>
      </w:r>
    </w:p>
    <w:p>
      <w:pPr>
        <w:pStyle w:val="Heading1"/>
      </w:pPr>
      <w:r>
        <w:rPr>
          <w:rFonts w:ascii="DejaVu Sans" w:hAnsi="DejaVu Sans"/>
          <w:color w:val="000000"/>
          <w:sz w:val="21"/>
        </w:rPr>
        <w:t>Síntese final do Guia</w:t>
      </w:r>
    </w:p>
    <w:p>
      <w:pPr>
        <w:pStyle w:val="BodyText"/>
        <w:keepNext w:val="0"/>
        <w:spacing w:before="0" w:after="120" w:line="259" w:lineRule="auto"/>
      </w:pPr>
      <w:r>
        <w:rPr>
          <w:rFonts w:ascii="DejaVu Sans" w:hAnsi="DejaVu Sans"/>
          <w:i w:val="0"/>
          <w:color w:val="000000"/>
          <w:sz w:val="21"/>
        </w:rPr>
        <w:t>A Masterclass não precisa provar toda a amplitude do Traduzindo o Ser Humano. Ela precisa tornar essa amplitude perceptível em uma experiência bem conduzida: reconhecer o problema, diferenciar dimensões, traduzir o que ficou misturado, recuperar orientação e escolher um próximo passo possível.</w:t>
      </w:r>
    </w:p>
    <w:p>
      <w:pPr>
        <w:pStyle w:val="BodyText"/>
        <w:keepNext w:val="0"/>
        <w:spacing w:before="0" w:after="120" w:line="259" w:lineRule="auto"/>
      </w:pPr>
      <w:r>
        <w:rPr>
          <w:rFonts w:ascii="DejaVu Sans" w:hAnsi="DejaVu Sans"/>
          <w:i w:val="0"/>
          <w:color w:val="000000"/>
          <w:sz w:val="21"/>
        </w:rPr>
        <w:t>A excelência da aula dependerá menos de acrescentar conceitos e mais de sustentar a progressão. O participante deve sentir que foi respeitado em sua inteligência, em sua experiência e em sua liberdade. Ao final, o curso aparece como o lugar em que essa primeira clareza pode ganhar repetição, profundidade, linguagem, prática e continuidade.</w:t>
      </w:r>
    </w:p>
    <w:p>
      <w:pPr>
        <w:pStyle w:val="Heading1"/>
      </w:pPr>
      <w:r>
        <w:t>Calendário para apresentar a oferta</w:t>
      </w:r>
    </w:p>
    <w:p>
      <w:r>
        <w:t>Masterclass: 10/11/2026, 19h–20h30, Zoom. Inscrições até 17/11/2026, 23h59. Liberações às 00h; encontros 9h–11h, horário de Brasília. O acesso de um ano não se encerra com o último encontro.</w:t>
      </w:r>
    </w:p>
    <w:tbl>
      <w:tblPr>
        <w:tblStyle w:val="LightShading-Accent1"/>
        <w:tblW w:type="auto" w:w="0"/>
        <w:tblLook w:firstColumn="1" w:firstRow="1" w:lastColumn="0" w:lastRow="0" w:noHBand="0" w:noVBand="1" w:val="04A0"/>
      </w:tblPr>
      <w:tblGrid>
        <w:gridCol w:w="3331"/>
        <w:gridCol w:w="3331"/>
        <w:gridCol w:w="3331"/>
      </w:tblGrid>
      <w:tr>
        <w:trPr>
          <w:cantSplit/>
          <w:tblHeader/>
        </w:trPr>
        <w:tc>
          <w:tcPr>
            <w:tcW w:type="dxa" w:w="3331"/>
          </w:tcPr>
          <w:p>
            <w:r>
              <w:t>Módulo</w:t>
            </w:r>
          </w:p>
        </w:tc>
        <w:tc>
          <w:tcPr>
            <w:tcW w:type="dxa" w:w="3331"/>
          </w:tcPr>
          <w:p>
            <w:r>
              <w:t>Liberação</w:t>
            </w:r>
          </w:p>
        </w:tc>
        <w:tc>
          <w:tcPr>
            <w:tcW w:type="dxa" w:w="3331"/>
          </w:tcPr>
          <w:p>
            <w:r>
              <w:t>Encontro</w:t>
            </w:r>
          </w:p>
        </w:tc>
      </w:tr>
      <w:tr>
        <w:trPr>
          <w:cantSplit/>
        </w:trPr>
        <w:tc>
          <w:tcPr>
            <w:tcW w:type="dxa" w:w="3331"/>
          </w:tcPr>
          <w:p>
            <w:r>
              <w:t>M0</w:t>
            </w:r>
          </w:p>
        </w:tc>
        <w:tc>
          <w:tcPr>
            <w:tcW w:type="dxa" w:w="3331"/>
          </w:tcPr>
          <w:p>
            <w:r>
              <w:t>17/11/2026</w:t>
            </w:r>
          </w:p>
        </w:tc>
        <w:tc>
          <w:tcPr>
            <w:tcW w:type="dxa" w:w="3331"/>
          </w:tcPr>
          <w:p>
            <w:r>
              <w:t>28/11/2026 (M0/M1)</w:t>
            </w:r>
          </w:p>
        </w:tc>
      </w:tr>
      <w:tr>
        <w:trPr>
          <w:cantSplit/>
        </w:trPr>
        <w:tc>
          <w:tcPr>
            <w:tcW w:type="dxa" w:w="3331"/>
          </w:tcPr>
          <w:p>
            <w:r>
              <w:t>M1</w:t>
            </w:r>
          </w:p>
        </w:tc>
        <w:tc>
          <w:tcPr>
            <w:tcW w:type="dxa" w:w="3331"/>
          </w:tcPr>
          <w:p>
            <w:r>
              <w:t>17/11/2026</w:t>
            </w:r>
          </w:p>
        </w:tc>
        <w:tc>
          <w:tcPr>
            <w:tcW w:type="dxa" w:w="3331"/>
          </w:tcPr>
          <w:p>
            <w:r>
              <w:t>28/11/2026 (M0/M1)</w:t>
            </w:r>
          </w:p>
        </w:tc>
      </w:tr>
      <w:tr>
        <w:trPr>
          <w:cantSplit/>
        </w:trPr>
        <w:tc>
          <w:tcPr>
            <w:tcW w:type="dxa" w:w="3331"/>
          </w:tcPr>
          <w:p>
            <w:r>
              <w:t>M2</w:t>
            </w:r>
          </w:p>
        </w:tc>
        <w:tc>
          <w:tcPr>
            <w:tcW w:type="dxa" w:w="3331"/>
          </w:tcPr>
          <w:p>
            <w:r>
              <w:t>29/11/2026</w:t>
            </w:r>
          </w:p>
        </w:tc>
        <w:tc>
          <w:tcPr>
            <w:tcW w:type="dxa" w:w="3331"/>
          </w:tcPr>
          <w:p>
            <w:r>
              <w:t>05/12/2026</w:t>
            </w:r>
          </w:p>
        </w:tc>
      </w:tr>
      <w:tr>
        <w:trPr>
          <w:cantSplit/>
        </w:trPr>
        <w:tc>
          <w:tcPr>
            <w:tcW w:type="dxa" w:w="3331"/>
          </w:tcPr>
          <w:p>
            <w:r>
              <w:t>M3</w:t>
            </w:r>
          </w:p>
        </w:tc>
        <w:tc>
          <w:tcPr>
            <w:tcW w:type="dxa" w:w="3331"/>
          </w:tcPr>
          <w:p>
            <w:r>
              <w:t>06/12/2026</w:t>
            </w:r>
          </w:p>
        </w:tc>
        <w:tc>
          <w:tcPr>
            <w:tcW w:type="dxa" w:w="3331"/>
          </w:tcPr>
          <w:p>
            <w:r>
              <w:t>12/12/2026</w:t>
            </w:r>
          </w:p>
        </w:tc>
      </w:tr>
      <w:tr>
        <w:trPr>
          <w:cantSplit/>
        </w:trPr>
        <w:tc>
          <w:tcPr>
            <w:tcW w:type="dxa" w:w="3331"/>
          </w:tcPr>
          <w:p>
            <w:r>
              <w:t>M4</w:t>
            </w:r>
          </w:p>
        </w:tc>
        <w:tc>
          <w:tcPr>
            <w:tcW w:type="dxa" w:w="3331"/>
          </w:tcPr>
          <w:p>
            <w:r>
              <w:t>13/12/2026</w:t>
            </w:r>
          </w:p>
        </w:tc>
        <w:tc>
          <w:tcPr>
            <w:tcW w:type="dxa" w:w="3331"/>
          </w:tcPr>
          <w:p>
            <w:r>
              <w:t>19/12/2026</w:t>
            </w:r>
          </w:p>
        </w:tc>
      </w:tr>
      <w:tr>
        <w:trPr>
          <w:cantSplit/>
        </w:trPr>
        <w:tc>
          <w:tcPr>
            <w:tcW w:type="dxa" w:w="3331"/>
          </w:tcPr>
          <w:p>
            <w:r>
              <w:t>M5</w:t>
            </w:r>
          </w:p>
        </w:tc>
        <w:tc>
          <w:tcPr>
            <w:tcW w:type="dxa" w:w="3331"/>
          </w:tcPr>
          <w:p>
            <w:r>
              <w:t>20/12/2026</w:t>
            </w:r>
          </w:p>
        </w:tc>
        <w:tc>
          <w:tcPr>
            <w:tcW w:type="dxa" w:w="3331"/>
          </w:tcPr>
          <w:p>
            <w:r>
              <w:t>09/01/2027</w:t>
            </w:r>
          </w:p>
        </w:tc>
      </w:tr>
      <w:tr>
        <w:trPr>
          <w:cantSplit/>
        </w:trPr>
        <w:tc>
          <w:tcPr>
            <w:tcW w:type="dxa" w:w="3331"/>
          </w:tcPr>
          <w:p>
            <w:r>
              <w:t>M6</w:t>
            </w:r>
          </w:p>
        </w:tc>
        <w:tc>
          <w:tcPr>
            <w:tcW w:type="dxa" w:w="3331"/>
          </w:tcPr>
          <w:p>
            <w:r>
              <w:t>10/01/2027</w:t>
            </w:r>
          </w:p>
        </w:tc>
        <w:tc>
          <w:tcPr>
            <w:tcW w:type="dxa" w:w="3331"/>
          </w:tcPr>
          <w:p>
            <w:r>
              <w:t>16/01/2027</w:t>
            </w:r>
          </w:p>
        </w:tc>
      </w:tr>
      <w:tr>
        <w:trPr>
          <w:cantSplit/>
        </w:trPr>
        <w:tc>
          <w:tcPr>
            <w:tcW w:type="dxa" w:w="3331"/>
          </w:tcPr>
          <w:p>
            <w:r>
              <w:t>M7</w:t>
            </w:r>
          </w:p>
        </w:tc>
        <w:tc>
          <w:tcPr>
            <w:tcW w:type="dxa" w:w="3331"/>
          </w:tcPr>
          <w:p>
            <w:r>
              <w:t>17/01/2027</w:t>
            </w:r>
          </w:p>
        </w:tc>
        <w:tc>
          <w:tcPr>
            <w:tcW w:type="dxa" w:w="3331"/>
          </w:tcPr>
          <w:p>
            <w:r>
              <w:t>23/01/2027</w:t>
            </w:r>
          </w:p>
        </w:tc>
      </w:tr>
      <w:tr>
        <w:trPr>
          <w:cantSplit/>
        </w:trPr>
        <w:tc>
          <w:tcPr>
            <w:tcW w:type="dxa" w:w="3331"/>
          </w:tcPr>
          <w:p>
            <w:r>
              <w:t>M8</w:t>
            </w:r>
          </w:p>
        </w:tc>
        <w:tc>
          <w:tcPr>
            <w:tcW w:type="dxa" w:w="3331"/>
          </w:tcPr>
          <w:p>
            <w:r>
              <w:t>24/01/2027</w:t>
            </w:r>
          </w:p>
        </w:tc>
        <w:tc>
          <w:tcPr>
            <w:tcW w:type="dxa" w:w="3331"/>
          </w:tcPr>
          <w:p>
            <w:r>
              <w:t>30/01/2027</w:t>
            </w:r>
          </w:p>
        </w:tc>
      </w:tr>
    </w:tbl>
    <w:p>
      <w:r>
        <w:t>Os encontros do curso serão pelo Zoom, com links no grupo de WhatsApp da turma e gravações posteriormente disponíveis na Hotmart. O prazo de publicação dessas gravações permanece a definir. As condições de replay da Masterclass são próprias desse evento. Informar o calendário sem afirmar que vídeos já foram publicados.</w:t>
      </w:r>
    </w:p>
    <w:sectPr w:rsidR="00FC693F" w:rsidRPr="0006063C" w:rsidSect="00034616">
      <w:footerReference w:type="default" r:id="rId9"/>
      <w:pgSz w:w="12240" w:h="15840"/>
      <w:pgMar w:top="1037" w:right="1123" w:bottom="979" w:left="1123" w:header="36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DejaVu Sans" w:hAnsi="DejaVu Sans"/>
        <w:color w:val="666666"/>
        <w:sz w:val="17"/>
      </w:rPr>
      <w:t xml:space="preserve">Página </w:t>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ejaVu Sans" w:hAnsi="DejaVu San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outlineLvl w:val="0"/>
    </w:pPr>
    <w:rPr>
      <w:rFonts w:asciiTheme="majorHAnsi" w:eastAsiaTheme="majorEastAsia" w:hAnsiTheme="majorHAnsi" w:cstheme="majorBidi" w:ascii="DejaVu Sans" w:hAnsi="DejaVu Sans"/>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DejaVu Sans" w:hAnsi="DejaVu Sans"/>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DejaVu Sans" w:hAnsi="DejaVu Sans"/>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120" w:after="60"/>
      <w:outlineLvl w:val="3"/>
    </w:pPr>
    <w:rPr>
      <w:rFonts w:asciiTheme="majorHAnsi" w:eastAsiaTheme="majorEastAsia" w:hAnsiTheme="majorHAnsi" w:cstheme="majorBidi" w:ascii="DejaVu Sans" w:hAnsi="DejaVu Sans"/>
      <w:b/>
      <w:bCs/>
      <w:i/>
      <w:iCs/>
      <w:color w:val="000000"/>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00" w:line="240" w:lineRule="auto" w:before="0"/>
      <w:contextualSpacing/>
    </w:pPr>
    <w:rPr>
      <w:rFonts w:asciiTheme="majorHAnsi" w:eastAsiaTheme="majorEastAsia" w:hAnsiTheme="majorHAnsi" w:cstheme="majorBidi" w:ascii="DejaVu Sans" w:hAnsi="DejaVu Sans"/>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DejaVu Sans" w:hAnsi="DejaVu Sans"/>
      <w:b w:val="0"/>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rPr>
      <w:rFonts w:ascii="DejaVu Sans" w:hAnsi="DejaVu Sans"/>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Guia de Condução da Masterclass Traduzindo o Ser Humano</dc:title>
  <dc:subject>Roteiro estratégico e operacional para a Masterclass de 10 de novembro de 2026</dc:subject>
  <dc:creator>Fabiano Deliberalli</dc:creator>
  <cp:keywords>Traduzindo o Ser Humano, Masterclass, Guia de Condução, TSH</cp:keywords>
  <dc:description>generated by python-docx</dc:description>
  <cp:lastModifiedBy/>
  <cp:revision>1</cp:revision>
  <dcterms:created xsi:type="dcterms:W3CDTF">2013-12-23T23:15:00Z</dcterms:created>
  <dcterms:modified xsi:type="dcterms:W3CDTF">2013-12-23T23:15:00Z</dcterms:modified>
  <cp:category/>
</cp:coreProperties>
</file>