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center"/>
      </w:pPr>
      <w:r>
        <w:rPr>
          <w:rFonts w:ascii="Arial" w:cs="Arial" w:eastAsia="Arial" w:hAnsi="Arial"/>
          <w:b/>
          <w:bCs/>
          <w:color w:val="1A3A5C"/>
          <w:sz w:val="28"/>
          <w:szCs w:val="28"/>
        </w:rPr>
        <w:t xml:space="preserve">CONTRATO DE OPERADORA DE DADOS PESSOAIS</w:t>
      </w:r>
    </w:p>
    <w:p>
      <w:pPr>
        <w:spacing w:after="80" w:before="0"/>
        <w:jc w:val="center"/>
      </w:pPr>
      <w:r>
        <w:rPr>
          <w:rFonts w:ascii="Arial" w:cs="Arial" w:eastAsia="Arial" w:hAnsi="Arial"/>
          <w:b/>
          <w:bCs/>
          <w:color w:val="1A3A5C"/>
          <w:sz w:val="28"/>
          <w:szCs w:val="28"/>
        </w:rPr>
        <w:t xml:space="preserve">(Data Processing Agreement — DPA)</w:t>
      </w:r>
    </w:p>
    <w:p>
      <w:pPr>
        <w:spacing w:after="0" w:before="40"/>
      </w:pPr>
      <w:r>
        <w:t xml:space="preserve"/>
      </w:r>
    </w:p>
    <w:p>
      <w:pPr>
        <w:spacing w:after="60" w:before="0"/>
        <w:jc w:val="center"/>
      </w:pPr>
      <w:r>
        <w:rPr>
          <w:rFonts w:ascii="Arial" w:cs="Arial" w:eastAsia="Arial" w:hAnsi="Arial"/>
          <w:color w:val="444444"/>
          <w:sz w:val="22"/>
          <w:szCs w:val="22"/>
        </w:rPr>
        <w:t xml:space="preserve">NutriDeby · WSS+13 × Profissional de Nutrição</w:t>
      </w:r>
    </w:p>
    <w:p>
      <w:pPr>
        <w:spacing w:after="60" w:before="0"/>
        <w:jc w:val="center"/>
      </w:pPr>
      <w:r>
        <w:rPr>
          <w:rFonts w:ascii="Arial" w:cs="Arial" w:eastAsia="Arial" w:hAnsi="Arial"/>
          <w:color w:val="444444"/>
          <w:sz w:val="22"/>
          <w:szCs w:val="22"/>
        </w:rPr>
        <w:t xml:space="preserve">Versão 1.0 — 29 de maio de 2026</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18"/>
              <w:bottom w:val="single" w:color="1A3A5C" w:sz="6"/>
              <w:right w:val="single" w:color="CCCCCC" w:sz="2"/>
            </w:tcBorders>
            <w:shd w:fill="EEF3F8" w:val="clear"/>
            <w:tcMar>
              <w:top w:type="dxa" w:w="120"/>
              <w:left w:type="dxa" w:w="200"/>
              <w:bottom w:type="dxa" w:w="120"/>
              <w:right w:type="dxa" w:w="200"/>
            </w:tcMar>
          </w:tcPr>
          <w:p>
            <w:pPr>
              <w:spacing w:after="60" w:before="60"/>
            </w:pPr>
            <w:r>
              <w:rPr>
                <w:rFonts w:ascii="Arial" w:cs="Arial" w:eastAsia="Arial" w:hAnsi="Arial"/>
                <w:color w:val="222222"/>
                <w:sz w:val="21"/>
                <w:szCs w:val="21"/>
              </w:rPr>
              <w:t xml:space="preserve">Fundamento legal: Lei nº 13.709/2018 (LGPD) — Arts. 5º, VI e VII; 37; 38; 39; 46; 48.</w:t>
            </w:r>
          </w:p>
          <w:p>
            <w:pPr>
              <w:spacing w:after="60" w:before="60"/>
            </w:pPr>
            <w:r>
              <w:rPr>
                <w:rFonts w:ascii="Arial" w:cs="Arial" w:eastAsia="Arial" w:hAnsi="Arial"/>
                <w:color w:val="222222"/>
                <w:sz w:val="21"/>
                <w:szCs w:val="21"/>
              </w:rPr>
              <w:t xml:space="preserve">Este instrumento regula o tratamento de dados pessoais sensíveis (dados de saúde) realizado pela</w:t>
            </w:r>
          </w:p>
          <w:p>
            <w:pPr>
              <w:spacing w:after="60" w:before="60"/>
            </w:pPr>
            <w:r>
              <w:rPr>
                <w:rFonts w:ascii="Arial" w:cs="Arial" w:eastAsia="Arial" w:hAnsi="Arial"/>
                <w:color w:val="222222"/>
                <w:sz w:val="21"/>
                <w:szCs w:val="21"/>
              </w:rPr>
              <w:t xml:space="preserve">WSS+13 na qualidade de Operadora, sob instrução exclusiva da Controladora (Profissional de Nutrição).</w:t>
            </w:r>
          </w:p>
        </w:tc>
      </w:tr>
    </w:tbl>
    <w:p>
      <w:pPr>
        <w:spacing w:after="0" w:before="160"/>
      </w:pPr>
      <w:r>
        <w:t xml:space="preserve"/>
      </w:r>
    </w:p>
    <w:p>
      <w:pPr>
        <w:pBdr>
          <w:bottom w:val="single" w:color="1A3A5C" w:sz="4" w:space="4"/>
        </w:pBdr>
        <w:spacing w:after="100" w:before="280"/>
      </w:pPr>
      <w:r>
        <w:rPr>
          <w:rFonts w:ascii="Arial" w:cs="Arial" w:eastAsia="Arial" w:hAnsi="Arial"/>
          <w:b/>
          <w:bCs/>
          <w:color w:val="1A3A5C"/>
          <w:sz w:val="22"/>
          <w:szCs w:val="22"/>
        </w:rPr>
        <w:t xml:space="preserve">CAPÍTULO I — DAS PARTES</w:t>
      </w:r>
    </w:p>
    <w:p>
      <w:pPr>
        <w:spacing w:after="80" w:before="200"/>
      </w:pPr>
      <w:r>
        <w:rPr>
          <w:rFonts w:ascii="Arial" w:cs="Arial" w:eastAsia="Arial" w:hAnsi="Arial"/>
          <w:b/>
          <w:bCs/>
          <w:color w:val="1A3A5C"/>
          <w:sz w:val="22"/>
          <w:szCs w:val="22"/>
        </w:rPr>
        <w:t xml:space="preserve">Art. 1º — </w:t>
      </w:r>
      <w:r>
        <w:rPr>
          <w:rFonts w:ascii="Arial" w:cs="Arial" w:eastAsia="Arial" w:hAnsi="Arial"/>
          <w:color w:val="222222"/>
          <w:sz w:val="22"/>
          <w:szCs w:val="22"/>
        </w:rPr>
        <w:t xml:space="preserve">São partes deste Contrato:</w:t>
      </w:r>
    </w:p>
    <w:p>
      <w:pPr>
        <w:spacing w:after="80" w:before="80"/>
        <w:ind w:left="720"/>
      </w:pPr>
      <w:r>
        <w:rPr>
          <w:rFonts w:ascii="Arial" w:cs="Arial" w:eastAsia="Arial" w:hAnsi="Arial"/>
          <w:color w:val="333333"/>
          <w:sz w:val="22"/>
          <w:szCs w:val="22"/>
        </w:rPr>
        <w:t xml:space="preserve">I — CONTROLADORA: Profissional de nutrição pessoa física ou jurídica, titular da conta NutriDeby, identificada no Termo de Adesão à Plataforma, doravante denominada simplesmente CONTROLADORA.</w:t>
      </w:r>
    </w:p>
    <w:p>
      <w:pPr>
        <w:spacing w:after="80" w:before="80"/>
        <w:ind w:left="720"/>
      </w:pPr>
      <w:r>
        <w:rPr>
          <w:rFonts w:ascii="Arial" w:cs="Arial" w:eastAsia="Arial" w:hAnsi="Arial"/>
          <w:color w:val="333333"/>
          <w:sz w:val="22"/>
          <w:szCs w:val="22"/>
        </w:rPr>
        <w:t xml:space="preserve">II — OPERADORA: WEB SMART SISTEMAS+13 LTDA, pessoa jurídica de direito privado, inscrita no CNPJ sob nº 66.657.250/0001-07, com sede na Rua Engenheiro Haroldo Cavalcanti, 410, Sala 0201 Parte, Recreio dos Bandeirantes, Rio de Janeiro — RJ, CEP 22.795-240, doravante denominada simplesmente OPERADORA ou WSS+13.</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CAPÍTULO II — DEFINIÇÕES</w:t>
      </w:r>
    </w:p>
    <w:p>
      <w:pPr>
        <w:spacing w:after="80" w:before="200"/>
      </w:pPr>
      <w:r>
        <w:rPr>
          <w:rFonts w:ascii="Arial" w:cs="Arial" w:eastAsia="Arial" w:hAnsi="Arial"/>
          <w:b/>
          <w:bCs/>
          <w:color w:val="1A3A5C"/>
          <w:sz w:val="22"/>
          <w:szCs w:val="22"/>
        </w:rPr>
        <w:t xml:space="preserve">Art. 2º — </w:t>
      </w:r>
      <w:r>
        <w:rPr>
          <w:rFonts w:ascii="Arial" w:cs="Arial" w:eastAsia="Arial" w:hAnsi="Arial"/>
          <w:color w:val="222222"/>
          <w:sz w:val="22"/>
          <w:szCs w:val="22"/>
        </w:rPr>
        <w:t xml:space="preserve">Para fins deste Contrato, aplicam-se as definições da LGPD (art. 5º), em especial:</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Dado pessoal sensível: dado de saúde do paciente, incluindo prontuário clínico, resultados laboratoriais, medidas antropométricas, histórico alimentar e objetivos terapêuticos.</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Controladora: a profissional de nutrição, que determina as finalidades e os meios do tratamento dos dados de seus pacientes.</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Operadora: a WSS+13, que realiza o tratamento dos dados em nome e sob instrução da Controladora, sem deliberação própria sobre finalidade ou meios.</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Titular: o paciente da Controladora, cujos dados pessoais sensíveis são tratados por meio da Plataforma NutriDeby.</w:t>
      </w:r>
    </w:p>
    <w:p>
      <w:pPr>
        <w:pStyle w:val="ListParagraph"/>
        <w:numPr>
          <w:ilvl w:val="0"/>
          <w:numId w:val="2"/>
        </w:numPr>
        <w:spacing w:after="60" w:before="60"/>
      </w:pPr>
      <w:r>
        <w:rPr>
          <w:rFonts w:ascii="Arial" w:cs="Arial" w:eastAsia="Arial" w:hAnsi="Arial"/>
          <w:b/>
          <w:bCs/>
          <w:color w:val="1A3A5C"/>
          <w:sz w:val="21"/>
          <w:szCs w:val="21"/>
        </w:rPr>
        <w:t xml:space="preserve">e) </w:t>
      </w:r>
      <w:r>
        <w:rPr>
          <w:rFonts w:ascii="Arial" w:cs="Arial" w:eastAsia="Arial" w:hAnsi="Arial"/>
          <w:color w:val="333333"/>
          <w:sz w:val="21"/>
          <w:szCs w:val="21"/>
        </w:rPr>
        <w:t xml:space="preserve">Plataforma NutriDeby: sistema SaaS de inteligência artificial desenvolvido e operado pela WSS+13, incluindo módulos de ingestão de dados, armazenamento, processamento RAG, agente conversacional e entrega via WhatsApp Business API.</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CAPÍTULO III — OBJETO E FINALIDADE</w:t>
      </w:r>
    </w:p>
    <w:p>
      <w:pPr>
        <w:spacing w:after="80" w:before="200"/>
      </w:pPr>
      <w:r>
        <w:rPr>
          <w:rFonts w:ascii="Arial" w:cs="Arial" w:eastAsia="Arial" w:hAnsi="Arial"/>
          <w:b/>
          <w:bCs/>
          <w:color w:val="1A3A5C"/>
          <w:sz w:val="22"/>
          <w:szCs w:val="22"/>
        </w:rPr>
        <w:t xml:space="preserve">Art. 3º — </w:t>
      </w:r>
      <w:r>
        <w:rPr>
          <w:rFonts w:ascii="Arial" w:cs="Arial" w:eastAsia="Arial" w:hAnsi="Arial"/>
          <w:color w:val="222222"/>
          <w:sz w:val="22"/>
          <w:szCs w:val="22"/>
        </w:rPr>
        <w:t xml:space="preserve">Este Contrato tem por objeto disciplinar o tratamento de dados pessoais sensíveis dos pacientes da Controladora realizado pela Operadora por meio da Plataforma NutriDeby.</w:t>
      </w:r>
    </w:p>
    <w:p>
      <w:pPr>
        <w:spacing w:after="80" w:before="200"/>
      </w:pPr>
      <w:r>
        <w:rPr>
          <w:rFonts w:ascii="Arial" w:cs="Arial" w:eastAsia="Arial" w:hAnsi="Arial"/>
          <w:b/>
          <w:bCs/>
          <w:color w:val="1A3A5C"/>
          <w:sz w:val="22"/>
          <w:szCs w:val="22"/>
        </w:rPr>
        <w:t xml:space="preserve">Art. 4º — </w:t>
      </w:r>
      <w:r>
        <w:rPr>
          <w:rFonts w:ascii="Arial" w:cs="Arial" w:eastAsia="Arial" w:hAnsi="Arial"/>
          <w:color w:val="222222"/>
          <w:sz w:val="22"/>
          <w:szCs w:val="22"/>
        </w:rPr>
        <w:t xml:space="preserve">O tratamento de dados pela Operadora tem finalidade exclusiva de tutela da saúde dos titulares (pacientes), compreendendo:</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Extração e espelhamento de dados clínicos provenientes da plataforma Dietbox, mediante credenciais fornecidas pela Controladora com autorização expressa desta.</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Armazenamento seguro em banco de dados PostgreSQL com extensão pgvector, hospedado em servidor dedicado com acesso restrito.</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Processamento de linguagem natural (RAG — Retrieval Augmented Generation) para geração de comunicações personalizadas ao paciente.</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Entrega de mensagens ao paciente via WhatsApp Business API, em nome e sob identidade da Controladora (modelo white label).</w:t>
      </w:r>
    </w:p>
    <w:p>
      <w:pPr>
        <w:pStyle w:val="ListParagraph"/>
        <w:numPr>
          <w:ilvl w:val="0"/>
          <w:numId w:val="2"/>
        </w:numPr>
        <w:spacing w:after="60" w:before="60"/>
      </w:pPr>
      <w:r>
        <w:rPr>
          <w:rFonts w:ascii="Arial" w:cs="Arial" w:eastAsia="Arial" w:hAnsi="Arial"/>
          <w:b/>
          <w:bCs/>
          <w:color w:val="1A3A5C"/>
          <w:sz w:val="21"/>
          <w:szCs w:val="21"/>
        </w:rPr>
        <w:t xml:space="preserve">e) </w:t>
      </w:r>
      <w:r>
        <w:rPr>
          <w:rFonts w:ascii="Arial" w:cs="Arial" w:eastAsia="Arial" w:hAnsi="Arial"/>
          <w:color w:val="333333"/>
          <w:sz w:val="21"/>
          <w:szCs w:val="21"/>
        </w:rPr>
        <w:t xml:space="preserve">Retroalimentação do prontuário do paciente com informações coletadas nas interações via WhatsApp, sob supervisão da Controladora.</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CAPÍTULO IV — OBRIGAÇÕES DA OPERADORA</w:t>
      </w:r>
    </w:p>
    <w:p>
      <w:pPr>
        <w:spacing w:after="80" w:before="200"/>
      </w:pPr>
      <w:r>
        <w:rPr>
          <w:rFonts w:ascii="Arial" w:cs="Arial" w:eastAsia="Arial" w:hAnsi="Arial"/>
          <w:b/>
          <w:bCs/>
          <w:color w:val="1A3A5C"/>
          <w:sz w:val="22"/>
          <w:szCs w:val="22"/>
        </w:rPr>
        <w:t xml:space="preserve">Art. 5º — </w:t>
      </w:r>
      <w:r>
        <w:rPr>
          <w:rFonts w:ascii="Arial" w:cs="Arial" w:eastAsia="Arial" w:hAnsi="Arial"/>
          <w:color w:val="222222"/>
          <w:sz w:val="22"/>
          <w:szCs w:val="22"/>
        </w:rPr>
        <w:t xml:space="preserve">A Operadora obriga-se a:</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Tratar os dados pessoais sensíveis exclusivamente nas hipóteses e para as finalidades descritas neste Contrato, vedado qualquer uso para fins próprios, comerciais ou analíticos não autorizados pela Controladora.</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Não compartilhar dados pessoais dos titulares com terceiros, exceto com subprocessadores estritamente necessários à operação da Plataforma, listados no Anexo I, mediante garantias equivalentes de proteção.</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Implementar e manter medidas técnicas e organizacionais adequadas para proteger os dados pessoais contra acesso não autorizado, destruição, perda, alteração ou divulgação, incluindo: criptografia em repouso e em trânsito, controle de acesso por API Key, logs de auditoria e monitoramento contínuo.</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Comunicar à Controladora, no prazo máximo de 72 (setenta e duas) horas, qualquer incidente de segurança que possa afetar dados pessoais dos titulares, nos termos do art. 48 da LGPD.</w:t>
      </w:r>
    </w:p>
    <w:p>
      <w:pPr>
        <w:pStyle w:val="ListParagraph"/>
        <w:numPr>
          <w:ilvl w:val="0"/>
          <w:numId w:val="2"/>
        </w:numPr>
        <w:spacing w:after="60" w:before="60"/>
      </w:pPr>
      <w:r>
        <w:rPr>
          <w:rFonts w:ascii="Arial" w:cs="Arial" w:eastAsia="Arial" w:hAnsi="Arial"/>
          <w:b/>
          <w:bCs/>
          <w:color w:val="1A3A5C"/>
          <w:sz w:val="21"/>
          <w:szCs w:val="21"/>
        </w:rPr>
        <w:t xml:space="preserve">e) </w:t>
      </w:r>
      <w:r>
        <w:rPr>
          <w:rFonts w:ascii="Arial" w:cs="Arial" w:eastAsia="Arial" w:hAnsi="Arial"/>
          <w:color w:val="333333"/>
          <w:sz w:val="21"/>
          <w:szCs w:val="21"/>
        </w:rPr>
        <w:t xml:space="preserve">Cooperar com a Controladora para atendimento dos direitos dos titulares previstos nos arts. 17 a 22 da LGPD, incluindo acesso, correção, exclusão e portabilidade dos dados.</w:t>
      </w:r>
    </w:p>
    <w:p>
      <w:pPr>
        <w:pStyle w:val="ListParagraph"/>
        <w:numPr>
          <w:ilvl w:val="0"/>
          <w:numId w:val="2"/>
        </w:numPr>
        <w:spacing w:after="60" w:before="60"/>
      </w:pPr>
      <w:r>
        <w:rPr>
          <w:rFonts w:ascii="Arial" w:cs="Arial" w:eastAsia="Arial" w:hAnsi="Arial"/>
          <w:b/>
          <w:bCs/>
          <w:color w:val="1A3A5C"/>
          <w:sz w:val="21"/>
          <w:szCs w:val="21"/>
        </w:rPr>
        <w:t xml:space="preserve">f) </w:t>
      </w:r>
      <w:r>
        <w:rPr>
          <w:rFonts w:ascii="Arial" w:cs="Arial" w:eastAsia="Arial" w:hAnsi="Arial"/>
          <w:color w:val="333333"/>
          <w:sz w:val="21"/>
          <w:szCs w:val="21"/>
        </w:rPr>
        <w:t xml:space="preserve">Eliminar ou devolver à Controladora todos os dados pessoais tratados ao término deste Contrato ou quando solicitado, salvo obrigação legal de retenção.</w:t>
      </w:r>
    </w:p>
    <w:p>
      <w:pPr>
        <w:pStyle w:val="ListParagraph"/>
        <w:numPr>
          <w:ilvl w:val="0"/>
          <w:numId w:val="2"/>
        </w:numPr>
        <w:spacing w:after="60" w:before="60"/>
      </w:pPr>
      <w:r>
        <w:rPr>
          <w:rFonts w:ascii="Arial" w:cs="Arial" w:eastAsia="Arial" w:hAnsi="Arial"/>
          <w:b/>
          <w:bCs/>
          <w:color w:val="1A3A5C"/>
          <w:sz w:val="21"/>
          <w:szCs w:val="21"/>
        </w:rPr>
        <w:t xml:space="preserve">g) </w:t>
      </w:r>
      <w:r>
        <w:rPr>
          <w:rFonts w:ascii="Arial" w:cs="Arial" w:eastAsia="Arial" w:hAnsi="Arial"/>
          <w:color w:val="333333"/>
          <w:sz w:val="21"/>
          <w:szCs w:val="21"/>
        </w:rPr>
        <w:t xml:space="preserve">Manter registro das operações de tratamento de dados realizadas, conforme art. 37 da LGPD.</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CAPÍTULO V — OBRIGAÇÕES DA CONTROLADORA</w:t>
      </w:r>
    </w:p>
    <w:p>
      <w:pPr>
        <w:spacing w:after="80" w:before="200"/>
      </w:pPr>
      <w:r>
        <w:rPr>
          <w:rFonts w:ascii="Arial" w:cs="Arial" w:eastAsia="Arial" w:hAnsi="Arial"/>
          <w:b/>
          <w:bCs/>
          <w:color w:val="1A3A5C"/>
          <w:sz w:val="22"/>
          <w:szCs w:val="22"/>
        </w:rPr>
        <w:t xml:space="preserve">Art. 6º — </w:t>
      </w:r>
      <w:r>
        <w:rPr>
          <w:rFonts w:ascii="Arial" w:cs="Arial" w:eastAsia="Arial" w:hAnsi="Arial"/>
          <w:color w:val="222222"/>
          <w:sz w:val="22"/>
          <w:szCs w:val="22"/>
        </w:rPr>
        <w:t xml:space="preserve">A Controladora obriga-se a:</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Obter consentimento específico, informado e destacado dos titulares (pacientes) para o tratamento de seus dados sensíveis de saúde por meio da Plataforma NutriDeby, utilizando o Termo de Consentimento do Paciente disponibilizado pela Operadora (Anexo II).</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Fornecer à Operadora apenas credenciais e dados estritamente necessários à execução dos serviços contratados, sendo vedado o fornecimento de dados de titulares sem relação de atendimento ativo.</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Informar imediatamente a Operadora sobre qualquer revogação de consentimento por titular, para que a Operadora proceda à exclusão dos dados no prazo máximo de 5 (cinco) dias úteis.</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Responder perante a ANPD e os titulares como Controladora, assumindo a responsabilidade pelas decisões sobre finalidade e meios do tratamento de dados.</w:t>
      </w:r>
    </w:p>
    <w:p>
      <w:pPr>
        <w:pStyle w:val="ListParagraph"/>
        <w:numPr>
          <w:ilvl w:val="0"/>
          <w:numId w:val="2"/>
        </w:numPr>
        <w:spacing w:after="60" w:before="60"/>
      </w:pPr>
      <w:r>
        <w:rPr>
          <w:rFonts w:ascii="Arial" w:cs="Arial" w:eastAsia="Arial" w:hAnsi="Arial"/>
          <w:b/>
          <w:bCs/>
          <w:color w:val="1A3A5C"/>
          <w:sz w:val="21"/>
          <w:szCs w:val="21"/>
        </w:rPr>
        <w:t xml:space="preserve">e) </w:t>
      </w:r>
      <w:r>
        <w:rPr>
          <w:rFonts w:ascii="Arial" w:cs="Arial" w:eastAsia="Arial" w:hAnsi="Arial"/>
          <w:color w:val="333333"/>
          <w:sz w:val="21"/>
          <w:szCs w:val="21"/>
        </w:rPr>
        <w:t xml:space="preserve">Não utilizar a Plataforma para tratar dados de titulares que não sejam seus pacientes em atendimento ativo.</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CAPÍTULO VI — SUBPROCESSADORES</w:t>
      </w:r>
    </w:p>
    <w:p>
      <w:pPr>
        <w:spacing w:after="80" w:before="200"/>
      </w:pPr>
      <w:r>
        <w:rPr>
          <w:rFonts w:ascii="Arial" w:cs="Arial" w:eastAsia="Arial" w:hAnsi="Arial"/>
          <w:b/>
          <w:bCs/>
          <w:color w:val="1A3A5C"/>
          <w:sz w:val="22"/>
          <w:szCs w:val="22"/>
        </w:rPr>
        <w:t xml:space="preserve">Art. 7º — </w:t>
      </w:r>
      <w:r>
        <w:rPr>
          <w:rFonts w:ascii="Arial" w:cs="Arial" w:eastAsia="Arial" w:hAnsi="Arial"/>
          <w:color w:val="222222"/>
          <w:sz w:val="22"/>
          <w:szCs w:val="22"/>
        </w:rPr>
        <w:t xml:space="preserve">A Operadora poderá utilizar os seguintes subprocessadores, que oferecem garantias equivalentes de proteção de dados: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Subprocessador</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Finalidade</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Garantia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Inc. (Claude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Geração de linguagem natural (RAG)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 + Usage Policy (anthropic.com)</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OpenAI, Inc.</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Embeddings semânticos (pgvector)</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Data Processing Agreement (openai.com)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Platforms (WhatsApp Business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Entrega de mensagens via WhatsApp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Business Terms of Service (meta.com)</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DigitalOcean, LLC</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Hospedagem de servidores e banco de dados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Data Processing Agreement (digitalocean.com)</w:t>
            </w:r>
          </w:p>
        </w:tc>
      </w:tr>
    </w:tbl>
    <w:p>
      <w:pPr>
        <w:spacing w:after="0" w:before="80"/>
      </w:pPr>
      <w:r>
        <w:t xml:space="preserve"/>
      </w:r>
    </w:p>
    <w:p>
      <w:pPr>
        <w:spacing w:after="80" w:before="200"/>
      </w:pPr>
      <w:r>
        <w:rPr>
          <w:rFonts w:ascii="Arial" w:cs="Arial" w:eastAsia="Arial" w:hAnsi="Arial"/>
          <w:b/>
          <w:bCs/>
          <w:color w:val="1A3A5C"/>
          <w:sz w:val="22"/>
          <w:szCs w:val="22"/>
        </w:rPr>
        <w:t xml:space="preserve">Art. 8º — </w:t>
      </w:r>
      <w:r>
        <w:rPr>
          <w:rFonts w:ascii="Arial" w:cs="Arial" w:eastAsia="Arial" w:hAnsi="Arial"/>
          <w:color w:val="222222"/>
          <w:sz w:val="22"/>
          <w:szCs w:val="22"/>
        </w:rPr>
        <w:t xml:space="preserve">A inclusão de novos subprocessadores será comunicada à Controladora com antecedência mínima de 15 (quinze) dias, podendo a Controladora se opor fundamentadamente no prazo de 10 (dez) dias.</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CAPÍTULO VII — BASE LEGAL E PRAZO DE RETENÇÃO</w:t>
      </w:r>
    </w:p>
    <w:p>
      <w:pPr>
        <w:spacing w:after="80" w:before="200"/>
      </w:pPr>
      <w:r>
        <w:rPr>
          <w:rFonts w:ascii="Arial" w:cs="Arial" w:eastAsia="Arial" w:hAnsi="Arial"/>
          <w:b/>
          <w:bCs/>
          <w:color w:val="1A3A5C"/>
          <w:sz w:val="22"/>
          <w:szCs w:val="22"/>
        </w:rPr>
        <w:t xml:space="preserve">Art. 9º — </w:t>
      </w:r>
      <w:r>
        <w:rPr>
          <w:rFonts w:ascii="Arial" w:cs="Arial" w:eastAsia="Arial" w:hAnsi="Arial"/>
          <w:color w:val="222222"/>
          <w:sz w:val="22"/>
          <w:szCs w:val="22"/>
        </w:rPr>
        <w:t xml:space="preserve">O tratamento de dados pessoais sensíveis fundamenta-se nas seguintes bases legais da LGPD:</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Art. 11, I — Consentimento específico e destacado do titular, obtido pela Controladora por meio do Termo de Consentimento do Paciente (Anexo II).</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Art. 11, II, f — Tutela da saúde, em procedimento realizado sob supervisão de profissional de saúde (a Controladora), para acompanhamento nutricional contínuo do titular.</w:t>
      </w:r>
    </w:p>
    <w:p>
      <w:pPr>
        <w:spacing w:after="80" w:before="200"/>
      </w:pPr>
      <w:r>
        <w:rPr>
          <w:rFonts w:ascii="Arial" w:cs="Arial" w:eastAsia="Arial" w:hAnsi="Arial"/>
          <w:b/>
          <w:bCs/>
          <w:color w:val="1A3A5C"/>
          <w:sz w:val="22"/>
          <w:szCs w:val="22"/>
        </w:rPr>
        <w:t xml:space="preserve">Art. 10º — </w:t>
      </w:r>
      <w:r>
        <w:rPr>
          <w:rFonts w:ascii="Arial" w:cs="Arial" w:eastAsia="Arial" w:hAnsi="Arial"/>
          <w:color w:val="222222"/>
          <w:sz w:val="22"/>
          <w:szCs w:val="22"/>
        </w:rPr>
        <w:t xml:space="preserve">Os dados pessoais dos titulares serão retidos pela Operadora pelo prazo de vigência deste Contrato, sendo eliminados ou devolvidos no prazo de 30 (trinta) dias após seu término, salvo obrigação legal de retenção por prazo superior.</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CAPÍTULO VIII — VIGÊNCIA E RESCISÃO</w:t>
      </w:r>
    </w:p>
    <w:p>
      <w:pPr>
        <w:spacing w:after="80" w:before="200"/>
      </w:pPr>
      <w:r>
        <w:rPr>
          <w:rFonts w:ascii="Arial" w:cs="Arial" w:eastAsia="Arial" w:hAnsi="Arial"/>
          <w:b/>
          <w:bCs/>
          <w:color w:val="1A3A5C"/>
          <w:sz w:val="22"/>
          <w:szCs w:val="22"/>
        </w:rPr>
        <w:t xml:space="preserve">Art. 11º — </w:t>
      </w:r>
      <w:r>
        <w:rPr>
          <w:rFonts w:ascii="Arial" w:cs="Arial" w:eastAsia="Arial" w:hAnsi="Arial"/>
          <w:color w:val="222222"/>
          <w:sz w:val="22"/>
          <w:szCs w:val="22"/>
        </w:rPr>
        <w:t xml:space="preserve">Este Contrato vigora pelo mesmo prazo do Contrato de Prestação de Serviços NutriDeby firmado entre as partes, renovando-se automaticamente nas mesmas condições.</w:t>
      </w:r>
    </w:p>
    <w:p>
      <w:pPr>
        <w:spacing w:after="80" w:before="200"/>
      </w:pPr>
      <w:r>
        <w:rPr>
          <w:rFonts w:ascii="Arial" w:cs="Arial" w:eastAsia="Arial" w:hAnsi="Arial"/>
          <w:b/>
          <w:bCs/>
          <w:color w:val="1A3A5C"/>
          <w:sz w:val="22"/>
          <w:szCs w:val="22"/>
        </w:rPr>
        <w:t xml:space="preserve">Art. 12º — </w:t>
      </w:r>
      <w:r>
        <w:rPr>
          <w:rFonts w:ascii="Arial" w:cs="Arial" w:eastAsia="Arial" w:hAnsi="Arial"/>
          <w:color w:val="222222"/>
          <w:sz w:val="22"/>
          <w:szCs w:val="22"/>
        </w:rPr>
        <w:t xml:space="preserve">Qualquer das partes poderá rescindir este Contrato mediante notificação escrita com antecedência mínima de 30 (trinta) dias, sem prejuízo das obrigações de eliminação de dados previstas neste instrumento.</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CAPÍTULO IX — RESPONSABILIDADES</w:t>
      </w:r>
    </w:p>
    <w:p>
      <w:pPr>
        <w:spacing w:after="80" w:before="200"/>
      </w:pPr>
      <w:r>
        <w:rPr>
          <w:rFonts w:ascii="Arial" w:cs="Arial" w:eastAsia="Arial" w:hAnsi="Arial"/>
          <w:b/>
          <w:bCs/>
          <w:color w:val="1A3A5C"/>
          <w:sz w:val="22"/>
          <w:szCs w:val="22"/>
        </w:rPr>
        <w:t xml:space="preserve">Art. 13º — </w:t>
      </w:r>
      <w:r>
        <w:rPr>
          <w:rFonts w:ascii="Arial" w:cs="Arial" w:eastAsia="Arial" w:hAnsi="Arial"/>
          <w:color w:val="222222"/>
          <w:sz w:val="22"/>
          <w:szCs w:val="22"/>
        </w:rPr>
        <w:t xml:space="preserve">A Operadora responde pelos danos causados ao titular decorrentes de descumprimento das obrigações assumidas neste Contrato ou de tratamento realizado em desacordo com as instruções da Controladora, nos termos do art. 42, §1º, II da LGPD.</w:t>
      </w:r>
    </w:p>
    <w:p>
      <w:pPr>
        <w:spacing w:after="80" w:before="200"/>
      </w:pPr>
      <w:r>
        <w:rPr>
          <w:rFonts w:ascii="Arial" w:cs="Arial" w:eastAsia="Arial" w:hAnsi="Arial"/>
          <w:b/>
          <w:bCs/>
          <w:color w:val="1A3A5C"/>
          <w:sz w:val="22"/>
          <w:szCs w:val="22"/>
        </w:rPr>
        <w:t xml:space="preserve">Art. 14º — </w:t>
      </w:r>
      <w:r>
        <w:rPr>
          <w:rFonts w:ascii="Arial" w:cs="Arial" w:eastAsia="Arial" w:hAnsi="Arial"/>
          <w:color w:val="222222"/>
          <w:sz w:val="22"/>
          <w:szCs w:val="22"/>
        </w:rPr>
        <w:t xml:space="preserve">A Controladora responde perante os titulares e a ANPD pelas decisões sobre finalidade e meios do tratamento, incluindo a suficiência do consentimento obtido.</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CAPÍTULO X — DISPOSIÇÕES GERAIS</w:t>
      </w:r>
    </w:p>
    <w:p>
      <w:pPr>
        <w:spacing w:after="80" w:before="200"/>
      </w:pPr>
      <w:r>
        <w:rPr>
          <w:rFonts w:ascii="Arial" w:cs="Arial" w:eastAsia="Arial" w:hAnsi="Arial"/>
          <w:b/>
          <w:bCs/>
          <w:color w:val="1A3A5C"/>
          <w:sz w:val="22"/>
          <w:szCs w:val="22"/>
        </w:rPr>
        <w:t xml:space="preserve">Art. 15º — </w:t>
      </w:r>
      <w:r>
        <w:rPr>
          <w:rFonts w:ascii="Arial" w:cs="Arial" w:eastAsia="Arial" w:hAnsi="Arial"/>
          <w:color w:val="222222"/>
          <w:sz w:val="22"/>
          <w:szCs w:val="22"/>
        </w:rPr>
        <w:t xml:space="preserve">Este Contrato é regido pela legislação brasileira, em especial pela Lei nº 13.709/2018 (LGPD) e pela Lei nº 10.406/2002 (Código Civil).</w:t>
      </w:r>
    </w:p>
    <w:p>
      <w:pPr>
        <w:spacing w:after="80" w:before="200"/>
      </w:pPr>
      <w:r>
        <w:rPr>
          <w:rFonts w:ascii="Arial" w:cs="Arial" w:eastAsia="Arial" w:hAnsi="Arial"/>
          <w:b/>
          <w:bCs/>
          <w:color w:val="1A3A5C"/>
          <w:sz w:val="22"/>
          <w:szCs w:val="22"/>
        </w:rPr>
        <w:t xml:space="preserve">Art. 16º — </w:t>
      </w:r>
      <w:r>
        <w:rPr>
          <w:rFonts w:ascii="Arial" w:cs="Arial" w:eastAsia="Arial" w:hAnsi="Arial"/>
          <w:color w:val="222222"/>
          <w:sz w:val="22"/>
          <w:szCs w:val="22"/>
        </w:rPr>
        <w:t xml:space="preserve">Fica eleito o foro da Comarca do Rio de Janeiro — RJ para dirimir quaisquer controvérsias decorrentes deste instrumento, com renúncia a qualquer outro, por mais privilegiado que seja.</w:t>
      </w:r>
    </w:p>
    <w:p>
      <w:pPr>
        <w:spacing w:after="80" w:before="200"/>
      </w:pPr>
      <w:r>
        <w:rPr>
          <w:rFonts w:ascii="Arial" w:cs="Arial" w:eastAsia="Arial" w:hAnsi="Arial"/>
          <w:b/>
          <w:bCs/>
          <w:color w:val="1A3A5C"/>
          <w:sz w:val="22"/>
          <w:szCs w:val="22"/>
        </w:rPr>
        <w:t xml:space="preserve">Art. 17º — </w:t>
      </w:r>
      <w:r>
        <w:rPr>
          <w:rFonts w:ascii="Arial" w:cs="Arial" w:eastAsia="Arial" w:hAnsi="Arial"/>
          <w:color w:val="222222"/>
          <w:sz w:val="22"/>
          <w:szCs w:val="22"/>
        </w:rPr>
        <w:t xml:space="preserve">Este instrumento é firmado em 2 (duas) vias de igual teor e forma.</w:t>
      </w:r>
    </w:p>
    <w:p>
      <w:pPr>
        <w:spacing w:after="0" w:before="200"/>
      </w:pPr>
      <w:r>
        <w:t xml:space="preserve"/>
      </w:r>
    </w:p>
    <w:p>
      <w:pPr>
        <w:spacing w:after="80" w:before="80"/>
        <w:jc w:val="center"/>
      </w:pPr>
      <w:r>
        <w:rPr>
          <w:rFonts w:ascii="Arial" w:cs="Arial" w:eastAsia="Arial" w:hAnsi="Arial"/>
          <w:color w:val="555555"/>
          <w:sz w:val="22"/>
          <w:szCs w:val="22"/>
        </w:rPr>
        <w:t xml:space="preserve">Rio de Janeiro, 29 de maio de 2026</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jc w:val="center"/>
            </w:pPr>
            <w:r>
              <w:rPr>
                <w:rFonts w:ascii="Arial" w:cs="Arial" w:eastAsia="Arial" w:hAnsi="Arial"/>
                <w:color w:val="666666"/>
                <w:sz w:val="20"/>
                <w:szCs w:val="20"/>
              </w:rPr>
              <w:t xml:space="preserve">________________________________________</w:t>
            </w:r>
          </w:p>
          <w:p>
            <w:pPr>
              <w:spacing w:before="40"/>
              <w:jc w:val="center"/>
            </w:pPr>
            <w:r>
              <w:rPr>
                <w:rFonts w:ascii="Arial" w:cs="Arial" w:eastAsia="Arial" w:hAnsi="Arial"/>
                <w:b/>
                <w:bCs/>
                <w:color w:val="1A3A5C"/>
                <w:sz w:val="20"/>
                <w:szCs w:val="20"/>
              </w:rPr>
              <w:t xml:space="preserve">CONTROLADORA
Profissional de Nutrição
(Nome / CRN / CPF)</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jc w:val="center"/>
            </w:pPr>
            <w:r>
              <w:rPr>
                <w:rFonts w:ascii="Arial" w:cs="Arial" w:eastAsia="Arial" w:hAnsi="Arial"/>
                <w:color w:val="666666"/>
                <w:sz w:val="20"/>
                <w:szCs w:val="20"/>
              </w:rPr>
              <w:t xml:space="preserve">________________________________________</w:t>
            </w:r>
          </w:p>
          <w:p>
            <w:pPr>
              <w:spacing w:before="40"/>
              <w:jc w:val="center"/>
            </w:pPr>
            <w:r>
              <w:rPr>
                <w:rFonts w:ascii="Arial" w:cs="Arial" w:eastAsia="Arial" w:hAnsi="Arial"/>
                <w:b/>
                <w:bCs/>
                <w:color w:val="1A3A5C"/>
                <w:sz w:val="20"/>
                <w:szCs w:val="20"/>
              </w:rPr>
              <w:t xml:space="preserve">OPERADORA
WEB SMART SISTEMAS+13 LTDA
CNPJ 66.657.250/0001-07</w:t>
            </w:r>
          </w:p>
        </w:tc>
      </w:tr>
    </w:tbl>
    <w:p>
      <w:pPr>
        <w:spacing w:after="0" w:before="200"/>
      </w:pPr>
      <w:r>
        <w:t xml:space="preserve"/>
      </w:r>
    </w:p>
    <w:p>
      <w:pPr>
        <w:spacing w:after="40" w:before="80"/>
        <w:jc w:val="center"/>
      </w:pPr>
      <w:r>
        <w:rPr>
          <w:rFonts w:ascii="Arial" w:cs="Arial" w:eastAsia="Arial" w:hAnsi="Arial"/>
          <w:color w:val="666666"/>
          <w:sz w:val="20"/>
          <w:szCs w:val="20"/>
        </w:rPr>
        <w:t xml:space="preserve">TESTEMUNHA 1: ___________________________ CPF: ___________________</w:t>
      </w:r>
    </w:p>
    <w:p>
      <w:pPr>
        <w:spacing w:after="40" w:before="60"/>
        <w:jc w:val="center"/>
      </w:pPr>
      <w:r>
        <w:rPr>
          <w:rFonts w:ascii="Arial" w:cs="Arial" w:eastAsia="Arial" w:hAnsi="Arial"/>
          <w:color w:val="666666"/>
          <w:sz w:val="20"/>
          <w:szCs w:val="20"/>
        </w:rPr>
        <w:t xml:space="preserve">TESTEMUNHA 2: ___________________________ CPF: ___________________</w:t>
      </w:r>
    </w:p>
    <w:p>
      <w:r>
        <w:br w:type="page"/>
      </w:r>
    </w:p>
    <w:p>
      <w:pPr>
        <w:spacing w:after="0" w:before="200"/>
      </w:pPr>
      <w:r>
        <w:t xml:space="preserve"/>
      </w:r>
    </w:p>
    <w:p>
      <w:pPr>
        <w:spacing w:after="80" w:before="0"/>
        <w:jc w:val="center"/>
      </w:pPr>
      <w:r>
        <w:rPr>
          <w:rFonts w:ascii="Arial" w:cs="Arial" w:eastAsia="Arial" w:hAnsi="Arial"/>
          <w:b/>
          <w:bCs/>
          <w:color w:val="1A3A5C"/>
          <w:sz w:val="28"/>
          <w:szCs w:val="28"/>
        </w:rPr>
        <w:t xml:space="preserve">TERMO DE CONSENTIMENTO INFORMADO</w:t>
      </w:r>
    </w:p>
    <w:p>
      <w:pPr>
        <w:spacing w:after="80" w:before="0"/>
        <w:jc w:val="center"/>
      </w:pPr>
      <w:r>
        <w:rPr>
          <w:rFonts w:ascii="Arial" w:cs="Arial" w:eastAsia="Arial" w:hAnsi="Arial"/>
          <w:b/>
          <w:bCs/>
          <w:color w:val="1A3A5C"/>
          <w:sz w:val="28"/>
          <w:szCs w:val="28"/>
        </w:rPr>
        <w:t xml:space="preserve">PARA TRATAMENTO DE DADOS PESSOAIS DE SAÚDE</w:t>
      </w:r>
    </w:p>
    <w:p>
      <w:pPr>
        <w:spacing w:after="0" w:before="40"/>
      </w:pPr>
      <w:r>
        <w:t xml:space="preserve"/>
      </w:r>
    </w:p>
    <w:p>
      <w:pPr>
        <w:spacing w:after="60" w:before="0"/>
        <w:jc w:val="center"/>
      </w:pPr>
      <w:r>
        <w:rPr>
          <w:rFonts w:ascii="Arial" w:cs="Arial" w:eastAsia="Arial" w:hAnsi="Arial"/>
          <w:color w:val="444444"/>
          <w:sz w:val="22"/>
          <w:szCs w:val="22"/>
        </w:rPr>
        <w:t xml:space="preserve">Plataforma NutriDeby — Acompanhamento Nutricional por Inteligência Artificial</w:t>
      </w:r>
    </w:p>
    <w:p>
      <w:pPr>
        <w:spacing w:after="60" w:before="0"/>
        <w:jc w:val="center"/>
      </w:pPr>
      <w:r>
        <w:rPr>
          <w:rFonts w:ascii="Arial" w:cs="Arial" w:eastAsia="Arial" w:hAnsi="Arial"/>
          <w:color w:val="444444"/>
          <w:sz w:val="22"/>
          <w:szCs w:val="22"/>
        </w:rPr>
        <w:t xml:space="preserve">Versão 1.0 — 29 de maio de 2026</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18"/>
              <w:bottom w:val="single" w:color="1A3A5C" w:sz="6"/>
              <w:right w:val="single" w:color="CCCCCC" w:sz="2"/>
            </w:tcBorders>
            <w:shd w:fill="EEF3F8" w:val="clear"/>
            <w:tcMar>
              <w:top w:type="dxa" w:w="120"/>
              <w:left w:type="dxa" w:w="200"/>
              <w:bottom w:type="dxa" w:w="120"/>
              <w:right w:type="dxa" w:w="200"/>
            </w:tcMar>
          </w:tcPr>
          <w:p>
            <w:pPr>
              <w:spacing w:after="60" w:before="60"/>
            </w:pPr>
            <w:r>
              <w:rPr>
                <w:rFonts w:ascii="Arial" w:cs="Arial" w:eastAsia="Arial" w:hAnsi="Arial"/>
                <w:color w:val="222222"/>
                <w:sz w:val="21"/>
                <w:szCs w:val="21"/>
              </w:rPr>
              <w:t xml:space="preserve">Fundamento legal: LGPD, Art. 11, I — Consentimento específico e destacado do titular</w:t>
            </w:r>
          </w:p>
          <w:p>
            <w:pPr>
              <w:spacing w:after="60" w:before="60"/>
            </w:pPr>
            <w:r>
              <w:rPr>
                <w:rFonts w:ascii="Arial" w:cs="Arial" w:eastAsia="Arial" w:hAnsi="Arial"/>
                <w:color w:val="222222"/>
                <w:sz w:val="21"/>
                <w:szCs w:val="21"/>
              </w:rPr>
              <w:t xml:space="preserve">para tratamento de dados pessoais sensíveis (dados de saúde).</w:t>
            </w:r>
          </w:p>
          <w:p>
            <w:pPr>
              <w:spacing w:after="60" w:before="60"/>
            </w:pPr>
            <w:r>
              <w:rPr>
                <w:rFonts w:ascii="Arial" w:cs="Arial" w:eastAsia="Arial" w:hAnsi="Arial"/>
                <w:color w:val="222222"/>
                <w:sz w:val="21"/>
                <w:szCs w:val="21"/>
              </w:rPr>
              <w:t xml:space="preserve">Este documento deve ser apresentado ao paciente ANTES do início do uso da Plataforma NutriDeby.</w:t>
            </w:r>
          </w:p>
        </w:tc>
      </w:tr>
    </w:tbl>
    <w:p>
      <w:pPr>
        <w:spacing w:after="0" w:before="160"/>
      </w:pPr>
      <w:r>
        <w:t xml:space="preserve"/>
      </w:r>
    </w:p>
    <w:p>
      <w:pPr>
        <w:pBdr>
          <w:bottom w:val="single" w:color="1A3A5C" w:sz="4" w:space="4"/>
        </w:pBdr>
        <w:spacing w:after="100" w:before="280"/>
      </w:pPr>
      <w:r>
        <w:rPr>
          <w:rFonts w:ascii="Arial" w:cs="Arial" w:eastAsia="Arial" w:hAnsi="Arial"/>
          <w:b/>
          <w:bCs/>
          <w:color w:val="1A3A5C"/>
          <w:sz w:val="22"/>
          <w:szCs w:val="22"/>
        </w:rPr>
        <w:t xml:space="preserve">1. QUEM TRATA SEUS DADOS</w:t>
      </w:r>
    </w:p>
    <w:p>
      <w:pPr>
        <w:spacing w:after="80" w:before="80"/>
      </w:pPr>
      <w:r>
        <w:rPr>
          <w:rFonts w:ascii="Arial" w:cs="Arial" w:eastAsia="Arial" w:hAnsi="Arial"/>
          <w:color w:val="333333"/>
          <w:sz w:val="22"/>
          <w:szCs w:val="22"/>
        </w:rPr>
        <w:t xml:space="preserve">Sua nutricionista, identificada abaixo como Responsável pelo Atendimento (Controladora), utiliza a plataforma NutriDeby para aprimorar seu acompanhamento nutricional. A WSS+13 (WEB SMART SISTEMAS+13 LTDA, CNPJ 66.657.250/0001-07) é a empresa que desenvolve e opera a tecnologia, atuando como Operadora de Dados sob instrução exclusiva de sua nutricionista.</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2. QUAIS DADOS SÃO TRATADOS</w:t>
      </w:r>
    </w:p>
    <w:p>
      <w:pPr>
        <w:spacing w:after="60" w:before="80"/>
      </w:pPr>
      <w:r>
        <w:rPr>
          <w:rFonts w:ascii="Arial" w:cs="Arial" w:eastAsia="Arial" w:hAnsi="Arial"/>
          <w:color w:val="333333"/>
          <w:sz w:val="22"/>
          <w:szCs w:val="22"/>
        </w:rPr>
        <w:t xml:space="preserve">Os seguintes dados pessoais sensíveis (dados de saúde) serão tratados:</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Dados cadastrais: nome completo, data de nascimento, telefone, e-mail.</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Dados clínicos: prontuário nutricional, histórico de consultas, plano alimentar, objetivos terapêuticos.</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Dados antropométricos: peso, altura, IMC, medidas corporais e sua evolução temporal.</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Dados laboratoriais: resultados de exames de sangue e outros exames fornecidos à nutricionista.</w:t>
      </w:r>
    </w:p>
    <w:p>
      <w:pPr>
        <w:pStyle w:val="ListParagraph"/>
        <w:numPr>
          <w:ilvl w:val="0"/>
          <w:numId w:val="2"/>
        </w:numPr>
        <w:spacing w:after="60" w:before="60"/>
      </w:pPr>
      <w:r>
        <w:rPr>
          <w:rFonts w:ascii="Arial" w:cs="Arial" w:eastAsia="Arial" w:hAnsi="Arial"/>
          <w:b/>
          <w:bCs/>
          <w:color w:val="1A3A5C"/>
          <w:sz w:val="21"/>
          <w:szCs w:val="21"/>
        </w:rPr>
        <w:t xml:space="preserve">e) </w:t>
      </w:r>
      <w:r>
        <w:rPr>
          <w:rFonts w:ascii="Arial" w:cs="Arial" w:eastAsia="Arial" w:hAnsi="Arial"/>
          <w:color w:val="333333"/>
          <w:sz w:val="21"/>
          <w:szCs w:val="21"/>
        </w:rPr>
        <w:t xml:space="preserve">Dados de interação: mensagens trocadas via WhatsApp com o assistente inteligente da plataforma.</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3. PARA QUE SEUS DADOS SÃO USADOS</w:t>
      </w:r>
    </w:p>
    <w:p>
      <w:pPr>
        <w:spacing w:after="60" w:before="80"/>
      </w:pPr>
      <w:r>
        <w:rPr>
          <w:rFonts w:ascii="Arial" w:cs="Arial" w:eastAsia="Arial" w:hAnsi="Arial"/>
          <w:color w:val="333333"/>
          <w:sz w:val="22"/>
          <w:szCs w:val="22"/>
        </w:rPr>
        <w:t xml:space="preserve">Seus dados são usados exclusivamente para:</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Personalizar as comunicações do assistente inteligente com base no seu prontuário e histórico clínico.</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Enviar lembretes, orientações e acompanhamento pós-consulta pelo WhatsApp, em nome de sua nutricionista.</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Atualizar automaticamente seu prontuário com informações fornecidas por você nas conversas com o assistente.</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Permitir que sua nutricionista monitore sua evolução com mais precisão entre as consultas.</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4. COMO SEUS DADOS SÃO PROTEGIDOS</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Armazenados em banco de dados criptografado, com acesso restrito por autenticação.</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Trafegam exclusivamente por conexões seguras (HTTPS/TLS).</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Não são vendidos, alugados ou compartilhados com terceiros para fins publicitários ou comerciais.</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Compartilhados apenas com subprocessadores essenciais à operação (Anthropic, OpenAI, Meta, DigitalOcean), todos com políticas de proteção de dados vigentes.</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5. SEUS DIREITOS COMO TITULAR (LGPD, ARTS. 17–22)</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Confirmação e acesso: saber se seus dados estão sendo tratados e acessar cópia deles.</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Correção: solicitar correção de dados incompletos, inexatos ou desatualizados.</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Eliminação: solicitar a exclusão de seus dados tratados com base no consentimento.</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Revogação: retirar este consentimento a qualquer momento, sem prejuízo ao tratamento já realizado.</w:t>
      </w:r>
    </w:p>
    <w:p>
      <w:pPr>
        <w:pStyle w:val="ListParagraph"/>
        <w:numPr>
          <w:ilvl w:val="0"/>
          <w:numId w:val="2"/>
        </w:numPr>
        <w:spacing w:after="60" w:before="60"/>
      </w:pPr>
      <w:r>
        <w:rPr>
          <w:rFonts w:ascii="Arial" w:cs="Arial" w:eastAsia="Arial" w:hAnsi="Arial"/>
          <w:b/>
          <w:bCs/>
          <w:color w:val="1A3A5C"/>
          <w:sz w:val="21"/>
          <w:szCs w:val="21"/>
        </w:rPr>
        <w:t xml:space="preserve">e) </w:t>
      </w:r>
      <w:r>
        <w:rPr>
          <w:rFonts w:ascii="Arial" w:cs="Arial" w:eastAsia="Arial" w:hAnsi="Arial"/>
          <w:color w:val="333333"/>
          <w:sz w:val="21"/>
          <w:szCs w:val="21"/>
        </w:rPr>
        <w:t xml:space="preserve">Portabilidade: receber seus dados em formato estruturado para transferência a outro serviço.</w:t>
      </w:r>
    </w:p>
    <w:p>
      <w:pPr>
        <w:spacing w:after="80" w:before="100"/>
      </w:pPr>
      <w:r>
        <w:rPr>
          <w:rFonts w:ascii="Arial" w:cs="Arial" w:eastAsia="Arial" w:hAnsi="Arial"/>
          <w:i/>
          <w:iCs/>
          <w:color w:val="555555"/>
          <w:sz w:val="21"/>
          <w:szCs w:val="21"/>
        </w:rPr>
        <w:t xml:space="preserve">Para exercer seus direitos, entre em contato com sua nutricionista ou envie e-mail para: privacidade@wss13.com.br</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6. PRAZO DE RETENÇÃO</w:t>
      </w:r>
    </w:p>
    <w:p>
      <w:pPr>
        <w:spacing w:after="80" w:before="80"/>
      </w:pPr>
      <w:r>
        <w:rPr>
          <w:rFonts w:ascii="Arial" w:cs="Arial" w:eastAsia="Arial" w:hAnsi="Arial"/>
          <w:color w:val="333333"/>
          <w:sz w:val="22"/>
          <w:szCs w:val="22"/>
        </w:rPr>
        <w:t xml:space="preserve">Seus dados serão mantidos pelo período em que você for paciente ativo da nutricionista e pelo prazo de até 5 (cinco) anos após o encerramento do atendimento, conforme recomendações do CFN para guarda de prontuários, ou até a revogação deste consentimento, o que ocorrer primeiro.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18"/>
              <w:bottom w:val="single" w:color="1A3A5C" w:sz="6"/>
              <w:right w:val="single" w:color="CCCCCC" w:sz="2"/>
            </w:tcBorders>
            <w:shd w:fill="EEF3F8" w:val="clear"/>
            <w:tcMar>
              <w:top w:type="dxa" w:w="120"/>
              <w:left w:type="dxa" w:w="200"/>
              <w:bottom w:type="dxa" w:w="120"/>
              <w:right w:type="dxa" w:w="200"/>
            </w:tcMar>
          </w:tcPr>
          <w:p>
            <w:pPr>
              <w:spacing w:after="60" w:before="60"/>
            </w:pPr>
            <w:r>
              <w:rPr>
                <w:rFonts w:ascii="Arial" w:cs="Arial" w:eastAsia="Arial" w:hAnsi="Arial"/>
                <w:color w:val="222222"/>
                <w:sz w:val="21"/>
                <w:szCs w:val="21"/>
              </w:rPr>
              <w:t xml:space="preserve">DECLARAÇÃO DE CONSENTIMENTO</w:t>
            </w:r>
          </w:p>
          <w:p>
            <w:pPr>
              <w:spacing w:after="60" w:before="60"/>
            </w:pPr>
            <w:r>
              <w:rPr>
                <w:rFonts w:ascii="Arial" w:cs="Arial" w:eastAsia="Arial" w:hAnsi="Arial"/>
                <w:color w:val="222222"/>
                <w:sz w:val="21"/>
                <w:szCs w:val="21"/>
              </w:rPr>
              <w:t xml:space="preserve"/>
            </w:r>
          </w:p>
          <w:p>
            <w:pPr>
              <w:spacing w:after="60" w:before="60"/>
            </w:pPr>
            <w:r>
              <w:rPr>
                <w:rFonts w:ascii="Arial" w:cs="Arial" w:eastAsia="Arial" w:hAnsi="Arial"/>
                <w:color w:val="222222"/>
                <w:sz w:val="21"/>
                <w:szCs w:val="21"/>
              </w:rPr>
              <w:t xml:space="preserve">Eu, _____________________________________, CPF nº ___________________,</w:t>
            </w:r>
          </w:p>
          <w:p>
            <w:pPr>
              <w:spacing w:after="60" w:before="60"/>
            </w:pPr>
            <w:r>
              <w:rPr>
                <w:rFonts w:ascii="Arial" w:cs="Arial" w:eastAsia="Arial" w:hAnsi="Arial"/>
                <w:color w:val="222222"/>
                <w:sz w:val="21"/>
                <w:szCs w:val="21"/>
              </w:rPr>
              <w:t xml:space="preserve">DECLARO que li e compreendi este Termo, que fui informado(a) de forma clara sobre</w:t>
            </w:r>
          </w:p>
          <w:p>
            <w:pPr>
              <w:spacing w:after="60" w:before="60"/>
            </w:pPr>
            <w:r>
              <w:rPr>
                <w:rFonts w:ascii="Arial" w:cs="Arial" w:eastAsia="Arial" w:hAnsi="Arial"/>
                <w:color w:val="222222"/>
                <w:sz w:val="21"/>
                <w:szCs w:val="21"/>
              </w:rPr>
              <w:t xml:space="preserve">o tratamento dos meus dados pessoais de saúde pela Plataforma NutriDeby,</w:t>
            </w:r>
          </w:p>
          <w:p>
            <w:pPr>
              <w:spacing w:after="60" w:before="60"/>
            </w:pPr>
            <w:r>
              <w:rPr>
                <w:rFonts w:ascii="Arial" w:cs="Arial" w:eastAsia="Arial" w:hAnsi="Arial"/>
                <w:color w:val="222222"/>
                <w:sz w:val="21"/>
                <w:szCs w:val="21"/>
              </w:rPr>
              <w:t xml:space="preserve">e CONSINTO, de forma livre, informada e inequívoca, com o tratamento descrito,</w:t>
            </w:r>
          </w:p>
          <w:p>
            <w:pPr>
              <w:spacing w:after="60" w:before="60"/>
            </w:pPr>
            <w:r>
              <w:rPr>
                <w:rFonts w:ascii="Arial" w:cs="Arial" w:eastAsia="Arial" w:hAnsi="Arial"/>
                <w:color w:val="222222"/>
                <w:sz w:val="21"/>
                <w:szCs w:val="21"/>
              </w:rPr>
              <w:t xml:space="preserve">nos termos do Art. 11, I da Lei nº 13.709/2018 (LGPD).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jc w:val="center"/>
            </w:pPr>
            <w:r>
              <w:rPr>
                <w:rFonts w:ascii="Arial" w:cs="Arial" w:eastAsia="Arial" w:hAnsi="Arial"/>
                <w:color w:val="666666"/>
                <w:sz w:val="20"/>
                <w:szCs w:val="20"/>
              </w:rPr>
              <w:t xml:space="preserve">________________________________________</w:t>
            </w:r>
          </w:p>
          <w:p>
            <w:pPr>
              <w:spacing w:before="40"/>
              <w:jc w:val="center"/>
            </w:pPr>
            <w:r>
              <w:rPr>
                <w:rFonts w:ascii="Arial" w:cs="Arial" w:eastAsia="Arial" w:hAnsi="Arial"/>
                <w:b/>
                <w:bCs/>
                <w:color w:val="1A3A5C"/>
                <w:sz w:val="20"/>
                <w:szCs w:val="20"/>
              </w:rPr>
              <w:t xml:space="preserve">PACIENTE (Titular dos Dados)
Nome: ___________________________
Data: ___________________________</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jc w:val="center"/>
            </w:pPr>
            <w:r>
              <w:rPr>
                <w:rFonts w:ascii="Arial" w:cs="Arial" w:eastAsia="Arial" w:hAnsi="Arial"/>
                <w:color w:val="666666"/>
                <w:sz w:val="20"/>
                <w:szCs w:val="20"/>
              </w:rPr>
              <w:t xml:space="preserve">________________________________________</w:t>
            </w:r>
          </w:p>
          <w:p>
            <w:pPr>
              <w:spacing w:before="40"/>
              <w:jc w:val="center"/>
            </w:pPr>
            <w:r>
              <w:rPr>
                <w:rFonts w:ascii="Arial" w:cs="Arial" w:eastAsia="Arial" w:hAnsi="Arial"/>
                <w:b/>
                <w:bCs/>
                <w:color w:val="1A3A5C"/>
                <w:sz w:val="20"/>
                <w:szCs w:val="20"/>
              </w:rPr>
              <w:t xml:space="preserve">RESPONSÁVEL PELO ATENDIMENTO
Nutricionista: ___________________
CRN: ____________ Data: _________</w:t>
            </w:r>
          </w:p>
        </w:tc>
      </w:tr>
    </w:tbl>
    <w:p>
      <w:pPr>
        <w:spacing w:after="0" w:before="80"/>
      </w:pPr>
      <w:r>
        <w:t xml:space="preserve"/>
      </w:r>
    </w:p>
    <w:p>
      <w:pPr>
        <w:spacing w:after="40" w:before="60"/>
        <w:jc w:val="center"/>
      </w:pPr>
      <w:r>
        <w:rPr>
          <w:rFonts w:ascii="Arial" w:cs="Arial" w:eastAsia="Arial" w:hAnsi="Arial"/>
          <w:i/>
          <w:iCs/>
          <w:color w:val="888888"/>
          <w:sz w:val="18"/>
          <w:szCs w:val="18"/>
        </w:rPr>
        <w:t xml:space="preserve">Nota: Este termo pode ser assinado digitalmente ou via mensagem de confirmação no WhatsApp, com valor probatório equivalente.</w:t>
      </w:r>
    </w:p>
    <w:p>
      <w:r>
        <w:br w:type="page"/>
      </w:r>
    </w:p>
    <w:p>
      <w:pPr>
        <w:spacing w:after="0" w:before="200"/>
      </w:pPr>
      <w:r>
        <w:t xml:space="preserve"/>
      </w:r>
    </w:p>
    <w:p>
      <w:pPr>
        <w:spacing w:after="80" w:before="0"/>
        <w:jc w:val="center"/>
      </w:pPr>
      <w:r>
        <w:rPr>
          <w:rFonts w:ascii="Arial" w:cs="Arial" w:eastAsia="Arial" w:hAnsi="Arial"/>
          <w:b/>
          <w:bCs/>
          <w:color w:val="1A3A5C"/>
          <w:sz w:val="28"/>
          <w:szCs w:val="28"/>
        </w:rPr>
        <w:t xml:space="preserve">POLÍTICA DE PRIVACIDADE E PROTEÇÃO DE DADOS</w:t>
      </w:r>
    </w:p>
    <w:p>
      <w:pPr>
        <w:spacing w:after="80" w:before="0"/>
        <w:jc w:val="center"/>
      </w:pPr>
      <w:r>
        <w:rPr>
          <w:rFonts w:ascii="Arial" w:cs="Arial" w:eastAsia="Arial" w:hAnsi="Arial"/>
          <w:b/>
          <w:bCs/>
          <w:color w:val="1A3A5C"/>
          <w:sz w:val="28"/>
          <w:szCs w:val="28"/>
        </w:rPr>
        <w:t xml:space="preserve">NutriDeby — WSS+13</w:t>
      </w:r>
    </w:p>
    <w:p>
      <w:pPr>
        <w:spacing w:after="0" w:before="40"/>
      </w:pPr>
      <w:r>
        <w:t xml:space="preserve"/>
      </w:r>
    </w:p>
    <w:p>
      <w:pPr>
        <w:spacing w:after="60" w:before="0"/>
        <w:jc w:val="center"/>
      </w:pPr>
      <w:r>
        <w:rPr>
          <w:rFonts w:ascii="Arial" w:cs="Arial" w:eastAsia="Arial" w:hAnsi="Arial"/>
          <w:color w:val="444444"/>
          <w:sz w:val="22"/>
          <w:szCs w:val="22"/>
        </w:rPr>
        <w:t xml:space="preserve">WEB SMART SISTEMAS+13 LTDA — CNPJ 66.657.250/0001-07</w:t>
      </w:r>
    </w:p>
    <w:p>
      <w:pPr>
        <w:spacing w:after="60" w:before="0"/>
        <w:jc w:val="center"/>
      </w:pPr>
      <w:r>
        <w:rPr>
          <w:rFonts w:ascii="Arial" w:cs="Arial" w:eastAsia="Arial" w:hAnsi="Arial"/>
          <w:color w:val="444444"/>
          <w:sz w:val="22"/>
          <w:szCs w:val="22"/>
        </w:rPr>
        <w:t xml:space="preserve">Versão 1.0 — Vigência: 29 de maio de 2026</w:t>
      </w:r>
    </w:p>
    <w:p>
      <w:pPr>
        <w:spacing w:after="0" w:before="160"/>
      </w:pPr>
      <w:r>
        <w:t xml:space="preserve"/>
      </w:r>
    </w:p>
    <w:p>
      <w:pPr>
        <w:pBdr>
          <w:bottom w:val="single" w:color="1A3A5C" w:sz="4" w:space="4"/>
        </w:pBdr>
        <w:spacing w:after="100" w:before="280"/>
      </w:pPr>
      <w:r>
        <w:rPr>
          <w:rFonts w:ascii="Arial" w:cs="Arial" w:eastAsia="Arial" w:hAnsi="Arial"/>
          <w:b/>
          <w:bCs/>
          <w:color w:val="1A3A5C"/>
          <w:sz w:val="22"/>
          <w:szCs w:val="22"/>
        </w:rPr>
        <w:t xml:space="preserve">1. IDENTIFICAÇÃO DO CONTROLADOR / OPERADOR</w:t>
      </w:r>
    </w:p>
    <w:p>
      <w:pPr>
        <w:spacing w:after="80" w:before="80"/>
      </w:pPr>
      <w:r>
        <w:rPr>
          <w:rFonts w:ascii="Arial" w:cs="Arial" w:eastAsia="Arial" w:hAnsi="Arial"/>
          <w:color w:val="333333"/>
          <w:sz w:val="22"/>
          <w:szCs w:val="22"/>
        </w:rPr>
        <w:t xml:space="preserve">A WSS+13 atua como Operadora de Dados no âmbito da Plataforma NutriDeby, processando dados pessoais sensíveis sob instrução das Controladoras (profissionais de nutrição contratantes). Para dados de seus próprios clientes e usuários da plataforma (dados cadastrais e de uso), a WSS+13 atua como Controladora.</w:t>
      </w:r>
    </w:p>
    <w:p>
      <w:pPr>
        <w:spacing w:after="80" w:before="60"/>
      </w:pPr>
      <w:r>
        <w:rPr>
          <w:rFonts w:ascii="Arial" w:cs="Arial" w:eastAsia="Arial" w:hAnsi="Arial"/>
          <w:color w:val="333333"/>
          <w:sz w:val="22"/>
          <w:szCs w:val="22"/>
        </w:rPr>
        <w:t xml:space="preserve">Encarregado de Dados (DPO): Marcos Sea — privacidade@wss13.com.br</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2. CATEGORIAS DE DADOS TRATADOS</w:t>
      </w:r>
    </w:p>
    <w:p>
      <w:pPr>
        <w:spacing w:after="60" w:before="80"/>
      </w:pPr>
      <w:r>
        <w:rPr>
          <w:rFonts w:ascii="Arial" w:cs="Arial" w:eastAsia="Arial" w:hAnsi="Arial"/>
          <w:color w:val="333333"/>
          <w:sz w:val="22"/>
          <w:szCs w:val="22"/>
        </w:rPr>
        <w:t xml:space="preserve">A Plataforma NutriDeby trata as seguintes categorias de dados:</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Dados cadastrais das nutricionistas: nome, CPF/CNPJ, CRN, e-mail, telefone, dados de faturamento.</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Dados de saúde dos pacientes: prontuário, exames, medidas, histórico alimentar — tratados na qualidade de Operadora.</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Dados de uso da plataforma: logs de acesso, timestamps, volume de chamadas de API.</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Dados de comunicação: conteúdo das mensagens trocadas entre o agente NutriDeby e os pacientes, via WhatsApp.</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3. BASES LEGAIS</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Execução de contrato (Art. 7º, V LGPD): dados cadastrais das nutricionistas para prestação dos serviços contratados.</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Consentimento específico do titular (Art. 11, I LGPD): dados de saúde dos pacientes, coletados via Termo de Consentimento do Paciente.</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Tutela da saúde (Art. 11, II, f LGPD): tratamento realizado sob supervisão de profissional de saúde (nutricionista Controladora).</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Legítimo interesse (Art. 7º, IX LGPD): dados de uso da plataforma para segurança, melhoria do serviço e prevenção de fraudes.</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4. TRANSFERÊNCIA INTERNACIONAL DE DADOS</w:t>
      </w:r>
    </w:p>
    <w:p>
      <w:pPr>
        <w:spacing w:after="80" w:before="80"/>
      </w:pPr>
      <w:r>
        <w:rPr>
          <w:rFonts w:ascii="Arial" w:cs="Arial" w:eastAsia="Arial" w:hAnsi="Arial"/>
          <w:color w:val="333333"/>
          <w:sz w:val="22"/>
          <w:szCs w:val="22"/>
        </w:rPr>
        <w:t xml:space="preserve">Dados podem ser transferidos para servidores localizados nos Estados Unidos da América, no âmbito dos subprocessadores Anthropic, Inc., OpenAI, Inc. e DigitalOcean, LLC. Tais transferências ocorrem com base em cláusulas contratuais padrão e políticas de proteção de dados dos respectivos fornecedores, em conformidade com o art. 33 da LGPD.</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5. SEGURANÇA DA INFORMAÇÃO</w:t>
      </w:r>
    </w:p>
    <w:p>
      <w:pPr>
        <w:pStyle w:val="ListParagraph"/>
        <w:numPr>
          <w:ilvl w:val="0"/>
          <w:numId w:val="2"/>
        </w:numPr>
        <w:spacing w:after="60" w:before="60"/>
      </w:pPr>
      <w:r>
        <w:rPr>
          <w:rFonts w:ascii="Arial" w:cs="Arial" w:eastAsia="Arial" w:hAnsi="Arial"/>
          <w:b/>
          <w:bCs/>
          <w:color w:val="1A3A5C"/>
          <w:sz w:val="21"/>
          <w:szCs w:val="21"/>
        </w:rPr>
        <w:t xml:space="preserve">a) </w:t>
      </w:r>
      <w:r>
        <w:rPr>
          <w:rFonts w:ascii="Arial" w:cs="Arial" w:eastAsia="Arial" w:hAnsi="Arial"/>
          <w:color w:val="333333"/>
          <w:sz w:val="21"/>
          <w:szCs w:val="21"/>
        </w:rPr>
        <w:t xml:space="preserve">Criptografia AES-256 em repouso para dados armazenados no PostgreSQL.</w:t>
      </w:r>
    </w:p>
    <w:p>
      <w:pPr>
        <w:pStyle w:val="ListParagraph"/>
        <w:numPr>
          <w:ilvl w:val="0"/>
          <w:numId w:val="2"/>
        </w:numPr>
        <w:spacing w:after="60" w:before="60"/>
      </w:pPr>
      <w:r>
        <w:rPr>
          <w:rFonts w:ascii="Arial" w:cs="Arial" w:eastAsia="Arial" w:hAnsi="Arial"/>
          <w:b/>
          <w:bCs/>
          <w:color w:val="1A3A5C"/>
          <w:sz w:val="21"/>
          <w:szCs w:val="21"/>
        </w:rPr>
        <w:t xml:space="preserve">b) </w:t>
      </w:r>
      <w:r>
        <w:rPr>
          <w:rFonts w:ascii="Arial" w:cs="Arial" w:eastAsia="Arial" w:hAnsi="Arial"/>
          <w:color w:val="333333"/>
          <w:sz w:val="21"/>
          <w:szCs w:val="21"/>
        </w:rPr>
        <w:t xml:space="preserve">TLS 1.2+ para todos os dados em trânsito entre cliente, servidor e subprocessadores.</w:t>
      </w:r>
    </w:p>
    <w:p>
      <w:pPr>
        <w:pStyle w:val="ListParagraph"/>
        <w:numPr>
          <w:ilvl w:val="0"/>
          <w:numId w:val="2"/>
        </w:numPr>
        <w:spacing w:after="60" w:before="60"/>
      </w:pPr>
      <w:r>
        <w:rPr>
          <w:rFonts w:ascii="Arial" w:cs="Arial" w:eastAsia="Arial" w:hAnsi="Arial"/>
          <w:b/>
          <w:bCs/>
          <w:color w:val="1A3A5C"/>
          <w:sz w:val="21"/>
          <w:szCs w:val="21"/>
        </w:rPr>
        <w:t xml:space="preserve">c) </w:t>
      </w:r>
      <w:r>
        <w:rPr>
          <w:rFonts w:ascii="Arial" w:cs="Arial" w:eastAsia="Arial" w:hAnsi="Arial"/>
          <w:color w:val="333333"/>
          <w:sz w:val="21"/>
          <w:szCs w:val="21"/>
        </w:rPr>
        <w:t xml:space="preserve">Autenticação por API Key com rotação periódica.</w:t>
      </w:r>
    </w:p>
    <w:p>
      <w:pPr>
        <w:pStyle w:val="ListParagraph"/>
        <w:numPr>
          <w:ilvl w:val="0"/>
          <w:numId w:val="2"/>
        </w:numPr>
        <w:spacing w:after="60" w:before="60"/>
      </w:pPr>
      <w:r>
        <w:rPr>
          <w:rFonts w:ascii="Arial" w:cs="Arial" w:eastAsia="Arial" w:hAnsi="Arial"/>
          <w:b/>
          <w:bCs/>
          <w:color w:val="1A3A5C"/>
          <w:sz w:val="21"/>
          <w:szCs w:val="21"/>
        </w:rPr>
        <w:t xml:space="preserve">d) </w:t>
      </w:r>
      <w:r>
        <w:rPr>
          <w:rFonts w:ascii="Arial" w:cs="Arial" w:eastAsia="Arial" w:hAnsi="Arial"/>
          <w:color w:val="333333"/>
          <w:sz w:val="21"/>
          <w:szCs w:val="21"/>
        </w:rPr>
        <w:t xml:space="preserve">Controle de acesso baseado em função (RBAC) — princípio do menor privilégio.</w:t>
      </w:r>
    </w:p>
    <w:p>
      <w:pPr>
        <w:pStyle w:val="ListParagraph"/>
        <w:numPr>
          <w:ilvl w:val="0"/>
          <w:numId w:val="2"/>
        </w:numPr>
        <w:spacing w:after="60" w:before="60"/>
      </w:pPr>
      <w:r>
        <w:rPr>
          <w:rFonts w:ascii="Arial" w:cs="Arial" w:eastAsia="Arial" w:hAnsi="Arial"/>
          <w:b/>
          <w:bCs/>
          <w:color w:val="1A3A5C"/>
          <w:sz w:val="21"/>
          <w:szCs w:val="21"/>
        </w:rPr>
        <w:t xml:space="preserve">e) </w:t>
      </w:r>
      <w:r>
        <w:rPr>
          <w:rFonts w:ascii="Arial" w:cs="Arial" w:eastAsia="Arial" w:hAnsi="Arial"/>
          <w:color w:val="333333"/>
          <w:sz w:val="21"/>
          <w:szCs w:val="21"/>
        </w:rPr>
        <w:t xml:space="preserve">Logs de auditoria de todas as operações de leitura e escrita em dados sensíveis.</w:t>
      </w:r>
    </w:p>
    <w:p>
      <w:pPr>
        <w:pStyle w:val="ListParagraph"/>
        <w:numPr>
          <w:ilvl w:val="0"/>
          <w:numId w:val="2"/>
        </w:numPr>
        <w:spacing w:after="60" w:before="60"/>
      </w:pPr>
      <w:r>
        <w:rPr>
          <w:rFonts w:ascii="Arial" w:cs="Arial" w:eastAsia="Arial" w:hAnsi="Arial"/>
          <w:b/>
          <w:bCs/>
          <w:color w:val="1A3A5C"/>
          <w:sz w:val="21"/>
          <w:szCs w:val="21"/>
        </w:rPr>
        <w:t xml:space="preserve">f) </w:t>
      </w:r>
      <w:r>
        <w:rPr>
          <w:rFonts w:ascii="Arial" w:cs="Arial" w:eastAsia="Arial" w:hAnsi="Arial"/>
          <w:color w:val="333333"/>
          <w:sz w:val="21"/>
          <w:szCs w:val="21"/>
        </w:rPr>
        <w:t xml:space="preserve">Backup diário com retenção de 30 dias, armazenado em região geográfica separada.</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6. DIREITOS DOS TITULARES</w:t>
      </w:r>
    </w:p>
    <w:p>
      <w:pPr>
        <w:spacing w:after="80" w:before="80"/>
      </w:pPr>
      <w:r>
        <w:rPr>
          <w:rFonts w:ascii="Arial" w:cs="Arial" w:eastAsia="Arial" w:hAnsi="Arial"/>
          <w:color w:val="333333"/>
          <w:sz w:val="22"/>
          <w:szCs w:val="22"/>
        </w:rPr>
        <w:t xml:space="preserve">Os titulares de dados (pacientes) podem exercer todos os direitos previstos nos Arts. 17 a 22 da LGPD mediante solicitação à sua nutricionista (Controladora) ou diretamente à WSS+13 pelo e-mail privacidade@wss13.com.br. O prazo de atendimento é de até 15 (quinze) dias úteis.</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7. NOTIFICAÇÃO DE INCIDENTES</w:t>
      </w:r>
    </w:p>
    <w:p>
      <w:pPr>
        <w:spacing w:after="80" w:before="80"/>
      </w:pPr>
      <w:r>
        <w:rPr>
          <w:rFonts w:ascii="Arial" w:cs="Arial" w:eastAsia="Arial" w:hAnsi="Arial"/>
          <w:color w:val="333333"/>
          <w:sz w:val="22"/>
          <w:szCs w:val="22"/>
        </w:rPr>
        <w:t xml:space="preserve">Em caso de incidente de segurança envolvendo dados pessoais, a WSS+13 notificará as Controladoras afetadas em até 72 horas e, quando exigido, comunicará a ANPD nos termos do Art. 48 da LGPD.</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8. ALTERAÇÕES DESTA POLÍTICA</w:t>
      </w:r>
    </w:p>
    <w:p>
      <w:pPr>
        <w:spacing w:after="80" w:before="80"/>
      </w:pPr>
      <w:r>
        <w:rPr>
          <w:rFonts w:ascii="Arial" w:cs="Arial" w:eastAsia="Arial" w:hAnsi="Arial"/>
          <w:color w:val="333333"/>
          <w:sz w:val="22"/>
          <w:szCs w:val="22"/>
        </w:rPr>
        <w:t xml:space="preserve">Esta Política pode ser atualizada a qualquer tempo. Alterações relevantes serão comunicadas às Controladoras com antecedência mínima de 15 (quinze) dias. A versão vigente estará sempre disponível em app.wss13.com.br/privacidade.</w:t>
      </w:r>
    </w:p>
    <w:p>
      <w:pPr>
        <w:spacing w:after="0" w:before="80"/>
      </w:pPr>
      <w:r>
        <w:t xml:space="preserve"/>
      </w:r>
    </w:p>
    <w:p>
      <w:pPr>
        <w:pBdr>
          <w:bottom w:val="single" w:color="1A3A5C" w:sz="4" w:space="4"/>
        </w:pBdr>
        <w:spacing w:after="100" w:before="280"/>
      </w:pPr>
      <w:r>
        <w:rPr>
          <w:rFonts w:ascii="Arial" w:cs="Arial" w:eastAsia="Arial" w:hAnsi="Arial"/>
          <w:b/>
          <w:bCs/>
          <w:color w:val="1A3A5C"/>
          <w:sz w:val="22"/>
          <w:szCs w:val="22"/>
        </w:rPr>
        <w:t xml:space="preserve">9. CONTATO E DPO</w:t>
      </w:r>
    </w:p>
    <w:p>
      <w:pPr>
        <w:spacing w:after="80" w:before="80"/>
      </w:pPr>
      <w:r>
        <w:rPr>
          <w:rFonts w:ascii="Arial" w:cs="Arial" w:eastAsia="Arial" w:hAnsi="Arial"/>
          <w:color w:val="333333"/>
          <w:sz w:val="22"/>
          <w:szCs w:val="22"/>
        </w:rPr>
        <w:t xml:space="preserve">WEB SMART SISTEMAS+13 LTDA
R. Engenheiro Haroldo Cavalcanti, 410, Sala 0201 Parte
Recreiro dos Bandeirantes — Rio de Janeiro — RJ — CEP 22.795-240
E-mail DPO: privacidade@wss13.com.br</w:t>
      </w:r>
    </w:p>
    <w:p>
      <w:pPr>
        <w:spacing w:after="0" w:before="200"/>
      </w:pPr>
      <w:r>
        <w:t xml:space="preserve"/>
      </w:r>
    </w:p>
    <w:p>
      <w:pPr>
        <w:pBdr>
          <w:top w:val="single" w:color="1A3A5C" w:sz="4" w:space="6"/>
        </w:pBdr>
        <w:spacing w:after="80" w:before="160"/>
        <w:jc w:val="center"/>
      </w:pPr>
      <w:r>
        <w:rPr>
          <w:rFonts w:ascii="Arial" w:cs="Arial" w:eastAsia="Arial" w:hAnsi="Arial"/>
          <w:color w:val="888888"/>
          <w:sz w:val="18"/>
          <w:szCs w:val="18"/>
        </w:rPr>
        <w:t xml:space="preserve">WEB SMART SISTEMAS+13 LTDA  ·  CNPJ 66.657.250/0001-07  ·  Rio de Janeiro — RJ</w:t>
      </w:r>
    </w:p>
    <w:p>
      <w:pPr>
        <w:jc w:val="center"/>
      </w:pPr>
      <w:r>
        <w:rPr>
          <w:rFonts w:ascii="Arial" w:cs="Arial" w:eastAsia="Arial" w:hAnsi="Arial"/>
          <w:color w:val="888888"/>
          <w:sz w:val="18"/>
          <w:szCs w:val="18"/>
        </w:rPr>
        <w:t xml:space="preserve">NutriDeby · Pacote de Compliance LGPD · Versão 1.0 · 29 de maio de 2026</w:t>
      </w:r>
    </w:p>
    <w:sectPr>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none"/>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color w:val="1A3A5C"/>
      <w:sz w:val="28"/>
      <w:szCs w:val="28"/>
    </w:rPr>
  </w:style>
  <w:style w:type="paragraph" w:styleId="Heading2">
    <w:name w:val="Heading 2"/>
    <w:basedOn w:val="Normal"/>
    <w:next w:val="Normal"/>
    <w:pPr>
      <w:spacing w:after="80" w:before="24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2026-05-30T00:10:06.619Z</dcterms:created>
  <dcterms:modified xsi:type="dcterms:W3CDTF">2026-05-30T00:10:06.632Z</dcterms:modified>
</cp:coreProperties>
</file>

<file path=docProps/custom.xml><?xml version="1.0" encoding="utf-8"?>
<Properties xmlns="http://schemas.openxmlformats.org/officeDocument/2006/custom-properties" xmlns:vt="http://schemas.openxmlformats.org/officeDocument/2006/docPropsVTypes"/>
</file>