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57FC313" w:rsidR="00937BE2" w:rsidRDefault="2D0B4B94" w:rsidP="734EFB1C">
      <w:pPr>
        <w:rPr>
          <w:b/>
          <w:bCs/>
          <w:sz w:val="20"/>
          <w:szCs w:val="20"/>
        </w:rPr>
      </w:pPr>
      <w:r w:rsidRPr="5CA0D64C">
        <w:rPr>
          <w:b/>
          <w:bCs/>
          <w:sz w:val="20"/>
          <w:szCs w:val="20"/>
        </w:rPr>
        <w:t>Cronograma de Desembolso</w:t>
      </w:r>
    </w:p>
    <w:p w14:paraId="2C3A0361" w14:textId="57A3F8B1" w:rsidR="5E3F2F96" w:rsidRDefault="50510E93" w:rsidP="5CA0D64C">
      <w:r w:rsidRPr="5CA0D64C">
        <w:rPr>
          <w:rFonts w:ascii="Arial" w:eastAsia="Arial" w:hAnsi="Arial" w:cs="Arial"/>
          <w:sz w:val="18"/>
          <w:szCs w:val="18"/>
        </w:rPr>
        <w:t xml:space="preserve">Este painel foi desenvolvido para que as equipes de planejamento, orçamento e controladoria consigam </w:t>
      </w:r>
      <w:r w:rsidRPr="5CA0D64C">
        <w:rPr>
          <w:rFonts w:ascii="Arial" w:eastAsia="Arial" w:hAnsi="Arial" w:cs="Arial"/>
          <w:b/>
          <w:bCs/>
          <w:sz w:val="18"/>
          <w:szCs w:val="18"/>
        </w:rPr>
        <w:t>visualizar e acompanhar a liberação de dinheiro agendada</w:t>
      </w:r>
      <w:r w:rsidRPr="5CA0D64C">
        <w:rPr>
          <w:rFonts w:ascii="Arial" w:eastAsia="Arial" w:hAnsi="Arial" w:cs="Arial"/>
          <w:sz w:val="18"/>
          <w:szCs w:val="18"/>
        </w:rPr>
        <w:t xml:space="preserve"> ao longo de toda a vida do projeto (Termo de Parceria). </w:t>
      </w:r>
    </w:p>
    <w:p w14:paraId="4358ED7A" w14:textId="35A28229" w:rsidR="5E3F2F96" w:rsidRDefault="50510E93" w:rsidP="5CA0D64C">
      <w:r w:rsidRPr="5CA0D64C">
        <w:rPr>
          <w:rFonts w:ascii="Arial" w:eastAsia="Arial" w:hAnsi="Arial" w:cs="Arial"/>
          <w:sz w:val="18"/>
          <w:szCs w:val="18"/>
        </w:rPr>
        <w:t xml:space="preserve">O objetivo do relatório é permitir o acompanhamento em tempo real da saúde financeira do contrato, demonstrando de forma clara o valor planejado para cada mês, como esse valor vai se acumulando ao longo do tempo (a curva de evolução), o percentual de execução financeira do projeto e as parcelas consolidadas a cada ciclo de 12 meses de execução. </w:t>
      </w:r>
    </w:p>
    <w:p w14:paraId="29FC002B" w14:textId="3DB4D29C" w:rsidR="5E3F2F96" w:rsidRDefault="50510E93" w:rsidP="5CA0D64C">
      <w:r w:rsidRPr="5CA0D64C">
        <w:rPr>
          <w:rFonts w:ascii="Arial" w:eastAsia="Arial" w:hAnsi="Arial" w:cs="Arial"/>
          <w:b/>
          <w:bCs/>
          <w:sz w:val="18"/>
          <w:szCs w:val="18"/>
        </w:rPr>
        <w:t>Atenção — Tela de Consulta Protegida:</w:t>
      </w:r>
      <w:r w:rsidRPr="5CA0D64C">
        <w:rPr>
          <w:rFonts w:ascii="Arial" w:eastAsia="Arial" w:hAnsi="Arial" w:cs="Arial"/>
          <w:sz w:val="18"/>
          <w:szCs w:val="18"/>
        </w:rPr>
        <w:t xml:space="preserve"> Esta página funciona estritamente em formato de exibição protegida (Somente Leitura). Toda a inteligência de somas e progressões matemáticas lineares é feita de forma automática pelo sistema com base no contrato oficial homologado, o que impede qualquer tipo de digitação incorreta, reajuste manual ou alteração direta nas células.</w:t>
      </w:r>
    </w:p>
    <w:p w14:paraId="70219549" w14:textId="6BD8BE80" w:rsidR="5E3F2F96" w:rsidRDefault="5E3F2F96" w:rsidP="5CA0D64C">
      <w:pPr>
        <w:rPr>
          <w:rFonts w:ascii="Arial" w:eastAsia="Arial" w:hAnsi="Arial"/>
          <w:color w:val="000000" w:themeColor="text1"/>
          <w:sz w:val="18"/>
          <w:szCs w:val="18"/>
        </w:rPr>
      </w:pPr>
    </w:p>
    <w:tbl>
      <w:tblPr>
        <w:tblW w:w="9136" w:type="dxa"/>
        <w:tblLook w:val="06A0" w:firstRow="1" w:lastRow="0" w:firstColumn="1" w:lastColumn="0" w:noHBand="1" w:noVBand="1"/>
      </w:tblPr>
      <w:tblGrid>
        <w:gridCol w:w="4568"/>
        <w:gridCol w:w="4568"/>
      </w:tblGrid>
      <w:tr w:rsidR="734EFB1C" w14:paraId="3A8E28FF" w14:textId="77777777" w:rsidTr="5CA0D64C">
        <w:trPr>
          <w:trHeight w:val="300"/>
        </w:trPr>
        <w:tc>
          <w:tcPr>
            <w:tcW w:w="4568" w:type="dxa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31F5842E" w14:textId="5296B349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Atores envolvidos</w:t>
            </w:r>
          </w:p>
        </w:tc>
        <w:tc>
          <w:tcPr>
            <w:tcW w:w="4568" w:type="dxa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1B71410D" w14:textId="025E43A7" w:rsidR="734EFB1C" w:rsidRDefault="734EFB1C" w:rsidP="734EFB1C">
            <w:p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78DD2C"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Usuário Comum / GFIN</w:t>
            </w:r>
          </w:p>
        </w:tc>
      </w:tr>
      <w:tr w:rsidR="734EFB1C" w14:paraId="7D3D5C37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5B9954E2" w14:textId="79651B6F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Condições</w:t>
            </w:r>
          </w:p>
        </w:tc>
      </w:tr>
      <w:tr w:rsidR="734EFB1C" w14:paraId="2389F83A" w14:textId="77777777" w:rsidTr="5CA0D64C">
        <w:trPr>
          <w:trHeight w:val="3512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4B4AD85C" w14:textId="57E1507D" w:rsidR="734EFB1C" w:rsidRDefault="5821D722" w:rsidP="734EFB1C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57E7595" w:rsidRPr="5CA0D64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Pré-condições</w:t>
            </w:r>
          </w:p>
          <w:p w14:paraId="5522ECDD" w14:textId="75EB3642" w:rsidR="5DE7F48A" w:rsidRDefault="5DE7F48A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usuário deve estar devidamente autenticado e com seu cadastro ativo no SGO 2.0. </w:t>
            </w:r>
          </w:p>
          <w:p w14:paraId="5006BAC3" w14:textId="015B1268" w:rsidR="5DE7F48A" w:rsidRDefault="5DE7F48A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seu perfil de acesso deve possuir a permissão liberada para o menu de relatórios macrofinanceiros. </w:t>
            </w:r>
          </w:p>
          <w:p w14:paraId="3B1F0E64" w14:textId="3793EDBE" w:rsidR="5DE7F48A" w:rsidRDefault="5DE7F48A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projeto (Termo de Parceria) que você vai consultar deve estar aprovado e com o status </w:t>
            </w:r>
            <w:proofErr w:type="gramStart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de </w:t>
            </w: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Oficializado</w:t>
            </w:r>
            <w:proofErr w:type="gramEnd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na base de dados.</w:t>
            </w:r>
          </w:p>
          <w:p w14:paraId="7505B592" w14:textId="35BA9AF7" w:rsidR="57CD4BBB" w:rsidRDefault="057E7595" w:rsidP="734EFB1C">
            <w:pPr>
              <w:spacing w:before="240" w:after="12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Pós-condições</w:t>
            </w:r>
          </w:p>
          <w:p w14:paraId="09FAA326" w14:textId="4884C831" w:rsidR="734EFB1C" w:rsidRDefault="7F50EA59" w:rsidP="5CA0D64C">
            <w:pPr>
              <w:pStyle w:val="PargrafodaLista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cronograma financeiro completo é gerado e exibido na tela em uma </w:t>
            </w: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 única contínua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(você navega de forma simples usando apenas a barra de rolagem do mouse, sem botões de paginação, garantindo que nenhuma linha seja cortada). </w:t>
            </w:r>
          </w:p>
          <w:p w14:paraId="0B37EFCF" w14:textId="592E6C00" w:rsidR="734EFB1C" w:rsidRDefault="7F50EA59" w:rsidP="5CA0D64C">
            <w:pPr>
              <w:pStyle w:val="PargrafodaLista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sistema atualiza o painel visual com os indicadores superiores de liberação. </w:t>
            </w:r>
          </w:p>
          <w:p w14:paraId="7BC10F75" w14:textId="54CD4BE1" w:rsidR="734EFB1C" w:rsidRDefault="7F50EA59" w:rsidP="5CA0D64C">
            <w:pPr>
              <w:pStyle w:val="PargrafodaLista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>O sistema registra automaticamente uma marcação eletrônica atômica de segurança informando quem acessou ou extraiu os dados (Trilha de Auditoria).</w:t>
            </w:r>
          </w:p>
        </w:tc>
      </w:tr>
      <w:tr w:rsidR="734EFB1C" w14:paraId="627D4098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0895E0D4" w14:textId="4C0CA0BB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Cenários</w:t>
            </w:r>
          </w:p>
        </w:tc>
      </w:tr>
      <w:tr w:rsidR="734EFB1C" w14:paraId="322463AE" w14:textId="77777777" w:rsidTr="5CA0D64C">
        <w:trPr>
          <w:trHeight w:val="1035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39E72EE1" w14:textId="1F020B91" w:rsidR="3E038E0B" w:rsidRDefault="1D2313E1" w:rsidP="734EFB1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Fluxo Principal: Consulta e Emissão do Cronograma Financeiro</w:t>
            </w:r>
          </w:p>
          <w:p w14:paraId="53D3E5CB" w14:textId="07940F34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Você acessa o menu </w:t>
            </w: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Gerenciador de Relatórios &gt; Cronograma de Desembolso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(ou dispara a ação a partir do painel de Emissão de Book); </w:t>
            </w:r>
          </w:p>
          <w:p w14:paraId="5EAD86D4" w14:textId="68ABE7DF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sistema inicializa a interface e valida as permissões do seu perfil; </w:t>
            </w:r>
          </w:p>
          <w:p w14:paraId="7FEADEEF" w14:textId="63334C83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Você seleciona o Projeto Oficializado desejado, define o ano ou intervalo de análise e clica em </w:t>
            </w:r>
            <w:proofErr w:type="gramStart"/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[Pesquisar</w:t>
            </w:r>
            <w:proofErr w:type="gramEnd"/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]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; </w:t>
            </w:r>
          </w:p>
          <w:p w14:paraId="2969E778" w14:textId="4DDB445D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sistema valida os campos obrigatórios e aciona o motor de cálculo em segundo plano; </w:t>
            </w:r>
          </w:p>
          <w:p w14:paraId="4921079A" w14:textId="250B6998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sistema processa os valores das parcelas mensais, calcula a evolução progressiva quadrimestre a quadrimestre e descarrega a tabela completa na tela em modo protegido; </w:t>
            </w:r>
          </w:p>
          <w:p w14:paraId="10682147" w14:textId="3B50BA05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visual recebe um carimbo com a data e hora exata da consolidação contábil no rodapé, liberando os botões para você imprimir ou exportar. </w:t>
            </w:r>
          </w:p>
          <w:p w14:paraId="10CCBD4F" w14:textId="283A8486" w:rsidR="734EFB1C" w:rsidRDefault="734EFB1C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D919F28" w14:textId="194FFEB8" w:rsidR="734EFB1C" w:rsidRDefault="48F32654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Fluxo Alternativo: Baixar o Arquivo para o Computador</w:t>
            </w:r>
          </w:p>
          <w:p w14:paraId="50FF0055" w14:textId="6551251C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Com a grade do cronograma carregada e aparecendo na tela, você clica no botão de comando </w:t>
            </w:r>
            <w:proofErr w:type="gramStart"/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[Exportar</w:t>
            </w:r>
            <w:proofErr w:type="gramEnd"/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]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; </w:t>
            </w:r>
          </w:p>
          <w:p w14:paraId="1308DA77" w14:textId="3696F175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O sistema realiza uma checagem rápida de segurança, grava o log de auditoria obrigatório e gera o arquivo físico idêntico ao da tela nos formatos PDF corporativo ou planilha estruturada, disponibilizando o download diretamente no seu navegador. </w:t>
            </w:r>
          </w:p>
          <w:p w14:paraId="3E11AD88" w14:textId="19C596F9" w:rsidR="734EFB1C" w:rsidRDefault="734EFB1C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0EF0D4" w14:textId="2057C59E" w:rsidR="734EFB1C" w:rsidRDefault="48F32654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Trava de Erro — Esquecer de Selecionar o Projeto</w:t>
            </w:r>
          </w:p>
          <w:p w14:paraId="108E772B" w14:textId="7BEDB203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Se você clicar no botão Pesquisar deixando o campo "Termo de Parceria" em branco, o sistema age preventivamente para evitar buscas inválidas com a base limpa; </w:t>
            </w:r>
          </w:p>
          <w:p w14:paraId="571397A4" w14:textId="38F6A7D2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A pesquisa é interrompida, as bordas do campo obrigatório ganham uma moldura vermelha de alerta e uma mensagem avisa: </w:t>
            </w:r>
            <w:r w:rsidRPr="5CA0D64C">
              <w:rPr>
                <w:rFonts w:ascii="Arial" w:eastAsia="Arial" w:hAnsi="Arial" w:cs="Arial"/>
                <w:i/>
                <w:iCs/>
                <w:sz w:val="18"/>
                <w:szCs w:val="18"/>
              </w:rPr>
              <w:t>“Operação Rejeitada: A seleção de um Termo de Parceria Oficializado é obrigatória para a abertura do cronograma de desembolso.”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; </w:t>
            </w:r>
          </w:p>
          <w:p w14:paraId="02887E8B" w14:textId="05690FEC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formulário é mantido intacto na tela, preservando os demais filtros que você já tinha preenchido para evitar retrabalho. </w:t>
            </w:r>
          </w:p>
          <w:p w14:paraId="103AB3D5" w14:textId="216911CB" w:rsidR="734EFB1C" w:rsidRDefault="734EFB1C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32C0BBEA" w14:textId="7DD1C620" w:rsidR="734EFB1C" w:rsidRDefault="48F32654" w:rsidP="5CA0D64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Trava de Erro — Falha na Gravação de Segurança</w:t>
            </w:r>
          </w:p>
          <w:p w14:paraId="57E44739" w14:textId="62422252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Se </w:t>
            </w:r>
            <w:proofErr w:type="gramStart"/>
            <w:r w:rsidRPr="5CA0D64C">
              <w:rPr>
                <w:rFonts w:ascii="Arial" w:eastAsia="Arial" w:hAnsi="Arial" w:cs="Arial"/>
                <w:sz w:val="18"/>
                <w:szCs w:val="18"/>
              </w:rPr>
              <w:t>no momento em que</w:t>
            </w:r>
            <w:proofErr w:type="gramEnd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você clicar para Imprimir ou Exportar ocorrer uma falha técnica interna ou oscilação de rede que impeça o sistema de salvar o comprovante de auditoria; </w:t>
            </w:r>
          </w:p>
          <w:p w14:paraId="51D2D7E1" w14:textId="2C88827D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O sistema cancela o download na hora para proteger as informações contratuais e impede a geração do arquivo; </w:t>
            </w:r>
          </w:p>
          <w:p w14:paraId="33664A20" w14:textId="34E8A21E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A tela exibe um aviso claro: </w:t>
            </w:r>
            <w:r w:rsidRPr="5CA0D64C">
              <w:rPr>
                <w:rFonts w:ascii="Arial" w:eastAsia="Arial" w:hAnsi="Arial" w:cs="Arial"/>
                <w:i/>
                <w:iCs/>
                <w:sz w:val="18"/>
                <w:szCs w:val="18"/>
              </w:rPr>
              <w:t>“Ação Abortada: Falha crítica na geração da trilha de auditoria compulsória. A extração de dados foi suspensa para garantir a conformidade de auditoria.”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; </w:t>
            </w:r>
          </w:p>
          <w:p w14:paraId="47847741" w14:textId="72372176" w:rsidR="734EFB1C" w:rsidRDefault="48F32654" w:rsidP="5CA0D64C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sz w:val="18"/>
                <w:szCs w:val="18"/>
              </w:rPr>
              <w:t>Você é mantido com segurança na tela de visualização com a tabela intacta.</w:t>
            </w:r>
          </w:p>
        </w:tc>
      </w:tr>
      <w:tr w:rsidR="734EFB1C" w14:paraId="6A5A3A1A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492F60C0" w14:textId="2F76C3DA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Requisitos</w:t>
            </w:r>
          </w:p>
        </w:tc>
      </w:tr>
      <w:tr w:rsidR="734EFB1C" w14:paraId="3E4A58CC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45C206B3" w14:textId="29BDC960" w:rsidR="60DF9341" w:rsidRDefault="1BED63D4" w:rsidP="5CA0D64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Estrutura de Colunas Padronizada: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A tabela mestre do cronograma deve estruturar e dispor as colunas horizontais exatamente nesta ordem para garantir uma leitura fluida de negócio: </w:t>
            </w: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4504"/>
              <w:gridCol w:w="4505"/>
            </w:tblGrid>
            <w:tr w:rsidR="5CA0D64C" w14:paraId="4D695FAE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4EA3849" w14:textId="3E447E34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Coluna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9102D3B" w14:textId="1F54139A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O que exibe este campo?</w:t>
                  </w:r>
                </w:p>
              </w:tc>
            </w:tr>
            <w:tr w:rsidR="5CA0D64C" w14:paraId="5A2B984D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4D20A8" w14:textId="37E63327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Evento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F9EC403" w14:textId="6449FF74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código identificador sequencial da parcela (ex: T1, T2). </w:t>
                  </w:r>
                </w:p>
              </w:tc>
            </w:tr>
            <w:tr w:rsidR="5CA0D64C" w14:paraId="7057EDCB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933F8AD" w14:textId="3DCC2068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2F9403" w14:textId="7F660CEF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dia programado para a liberação financeira. </w:t>
                  </w:r>
                </w:p>
              </w:tc>
            </w:tr>
            <w:tr w:rsidR="5CA0D64C" w14:paraId="24B8DBA5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37CCC7D" w14:textId="2E2228AB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Descrição do Evento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68F65E" w14:textId="0D69E31E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detalhamento do marco contratual correspondente. </w:t>
                  </w:r>
                </w:p>
              </w:tc>
            </w:tr>
            <w:tr w:rsidR="5CA0D64C" w14:paraId="0502AF1E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AC1520E" w14:textId="1668EAA8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Desembolso Mensal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975970D" w14:textId="49D9A9EC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valor financeiro isolado programado para aquele mês. </w:t>
                  </w:r>
                </w:p>
              </w:tc>
            </w:tr>
            <w:tr w:rsidR="5CA0D64C" w14:paraId="60EE7EFE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5E268F5" w14:textId="1B99547B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Desembolso Acumulado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D202CC5" w14:textId="0FFDBF9F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A soma contínua do valor mensal com as parcelas anteriores. </w:t>
                  </w:r>
                </w:p>
              </w:tc>
            </w:tr>
            <w:tr w:rsidR="5CA0D64C" w14:paraId="02D3B3B3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C8A73B3" w14:textId="535798C0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% Financeiro Acumulado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213C8A8" w14:textId="2F18236A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percentual que o valor acumulado representa do total global do projeto. </w:t>
                  </w:r>
                </w:p>
              </w:tc>
            </w:tr>
            <w:tr w:rsidR="5CA0D64C" w14:paraId="5D0AA077" w14:textId="77777777" w:rsidTr="5CA0D64C">
              <w:trPr>
                <w:trHeight w:val="300"/>
              </w:trPr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5943FFC" w14:textId="342CC6C0" w:rsidR="5CA0D64C" w:rsidRDefault="5CA0D64C" w:rsidP="5CA0D64C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5CA0D64C">
                    <w:rPr>
                      <w:b/>
                      <w:bCs/>
                      <w:sz w:val="18"/>
                      <w:szCs w:val="18"/>
                    </w:rPr>
                    <w:t>Valor Repassado a cada 12 Meses</w:t>
                  </w:r>
                </w:p>
              </w:tc>
              <w:tc>
                <w:tcPr>
                  <w:tcW w:w="45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EC13D34" w14:textId="212C8F43" w:rsidR="5CA0D64C" w:rsidRDefault="5CA0D64C" w:rsidP="5CA0D64C">
                  <w:pPr>
                    <w:spacing w:after="0"/>
                    <w:rPr>
                      <w:sz w:val="18"/>
                      <w:szCs w:val="18"/>
                    </w:rPr>
                  </w:pPr>
                  <w:r w:rsidRPr="5CA0D64C">
                    <w:rPr>
                      <w:sz w:val="18"/>
                      <w:szCs w:val="18"/>
                    </w:rPr>
                    <w:t xml:space="preserve">O fechamento consolidado de repasses a cada ano fechado de execução. </w:t>
                  </w:r>
                </w:p>
              </w:tc>
            </w:tr>
          </w:tbl>
          <w:p w14:paraId="3658060A" w14:textId="0E876441" w:rsidR="60DF9341" w:rsidRDefault="1BED63D4" w:rsidP="5CA0D64C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Painel de Filtros Prático: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A interface de pesquisa deve apresentar campos de seleção fáceis e combinados para busca por Projeto, Aditivos (liberado dinamicamente se houver) e o Ano de Exercício orçamentário. </w:t>
            </w:r>
          </w:p>
          <w:p w14:paraId="43CED654" w14:textId="0C1201D8" w:rsidR="60DF9341" w:rsidRDefault="1BED63D4" w:rsidP="5CA0D64C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Linha de Totais Finais: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A última linha da tabela calcula de forma automática e síncrona a somatória vertical completa das colunas financeiras e percentuais macros para validação rápida do teto global da proposta. </w:t>
            </w:r>
          </w:p>
          <w:p w14:paraId="5C542332" w14:textId="403BB5A5" w:rsidR="60DF9341" w:rsidRDefault="1BED63D4" w:rsidP="5CA0D64C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Formatos de Arquivo Disponíveis: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O sistema deve permitir que você baixe as informações diretamente nos formatos PDF corporativo ou planilhas eletrônicas abertas para uso local.</w:t>
            </w:r>
          </w:p>
        </w:tc>
      </w:tr>
      <w:tr w:rsidR="734EFB1C" w14:paraId="72346DBC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2C804AD7" w14:textId="26EFA058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Regras de Negócio</w:t>
            </w:r>
          </w:p>
        </w:tc>
      </w:tr>
      <w:tr w:rsidR="734EFB1C" w14:paraId="320C54FC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0DA429FF" w14:textId="76393C5F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Obrigatoriedade do Projeto: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É indispensável selecionar um projeto para o sistema habilitar a busca no servidor. Fica proibido pesquisar "às cegas" para evitar sobrecarga no banco de dados. </w:t>
            </w:r>
          </w:p>
          <w:p w14:paraId="4C75A312" w14:textId="7B3B34CA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Projetos Oficiais Apenas: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O relatório é blindado e restringe o acesso estritamente a Termos de Parceria ativos que já tenham o status homologado </w:t>
            </w:r>
            <w:proofErr w:type="gramStart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de </w:t>
            </w: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Oficializado</w:t>
            </w:r>
            <w:proofErr w:type="gramEnd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, protegendo o livro contra rascunhos ou propostas em elaboração. </w:t>
            </w:r>
          </w:p>
          <w:p w14:paraId="055AC640" w14:textId="2603369E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Identificação Dinâmica no Topo: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O nome oficial e o código do projeto selecionado aparecem automaticamente formatados no título principal de todos os documentos gerados. </w:t>
            </w:r>
          </w:p>
          <w:p w14:paraId="5DBD7BFA" w14:textId="06969CEC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Preenchimento Automático de Datas (Fallback):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Se você deixar os campos de período cronológico em branco, o sistema preenche sozinho utilizando o intervalo completo de vigência registrado na capa do contrato. </w:t>
            </w:r>
          </w:p>
          <w:p w14:paraId="04B8D101" w14:textId="7C20CE8D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Nomenclatura das Parcelas (Código T):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Na coluna "Evento", o sistema adota automaticamente a letra </w:t>
            </w: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acompanhada do número sequencial da parcela (ex: T1, T2, T3) para identificar de forma simples os repasses orçamentários quadrimestrais. </w:t>
            </w:r>
          </w:p>
          <w:p w14:paraId="7F3BCA30" w14:textId="3902D0DF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Cálculo da Curva de Evolução (Acumulado):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O campo "Desembolso Acumulado" soma o valor planejado do mês atual com tudo o que já foi acumulado na parcela anterior, criando a curva de evolução financeira. </w:t>
            </w:r>
          </w:p>
          <w:p w14:paraId="0E003413" w14:textId="1A95819C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Regra de Fechamento Anual (Corte de 12 Meses):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A coluna de repasses anuais funciona como um marcador de fechamento de exercício. O sistema só exibe valores nesta coluna quando a linha cronológica atinge ciclos cheios de 12 meses de execução (marcos de 1 ano, 2 </w:t>
            </w:r>
            <w:proofErr w:type="gramStart"/>
            <w:r w:rsidRPr="5CA0D64C">
              <w:rPr>
                <w:rFonts w:ascii="Arial" w:eastAsia="Arial" w:hAnsi="Arial" w:cs="Arial"/>
                <w:sz w:val="18"/>
                <w:szCs w:val="18"/>
              </w:rPr>
              <w:t>anos, etc.</w:t>
            </w:r>
            <w:proofErr w:type="gramEnd"/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), consolidando os repasses anteriores. Nos meses do intervalo, a célula fica vazia ou com um hífen (-) para manter o visual limpo e descomplicado. </w:t>
            </w:r>
          </w:p>
          <w:p w14:paraId="2FEFEBCB" w14:textId="480786E2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Dados Protegidos da Fonte: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Todos os valores e descritores mostrados na tabela vêm direto da foto oficial (Snapshot) tirada no momento da homologação fiscal do contrato, eliminando qualquer risco de alteração humana posterior. </w:t>
            </w:r>
          </w:p>
          <w:p w14:paraId="70592F13" w14:textId="3EB907FD" w:rsidR="054B9FE9" w:rsidRDefault="4B41444B" w:rsidP="5CA0D64C">
            <w:pPr>
              <w:pStyle w:val="PargrafodaLista"/>
              <w:numPr>
                <w:ilvl w:val="0"/>
                <w:numId w:val="17"/>
              </w:numPr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5CA0D64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Carimbo do Servidor:</w:t>
            </w:r>
            <w:r w:rsidRPr="5CA0D64C">
              <w:rPr>
                <w:rFonts w:ascii="Arial" w:eastAsia="Arial" w:hAnsi="Arial" w:cs="Arial"/>
                <w:sz w:val="18"/>
                <w:szCs w:val="18"/>
              </w:rPr>
              <w:t xml:space="preserve"> Todo relatório gerado em PDF ou baixado recebe uma assinatura indelével no rodapé informando a data, hora, minuto e segundo exato em que o servidor consolidou os dados contábeis.</w:t>
            </w:r>
          </w:p>
        </w:tc>
      </w:tr>
      <w:tr w:rsidR="734EFB1C" w14:paraId="126A2E23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30176705" w14:textId="58325E06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Protótipos</w:t>
            </w:r>
          </w:p>
        </w:tc>
      </w:tr>
      <w:tr w:rsidR="734EFB1C" w14:paraId="0F8C3CA3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637FC1F4" w14:textId="4EFE0784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734EFB1C" w14:paraId="5CB8D9C7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shd w:val="clear" w:color="auto" w:fill="B8CCE4"/>
            <w:tcMar>
              <w:left w:w="3" w:type="dxa"/>
              <w:right w:w="108" w:type="dxa"/>
            </w:tcMar>
          </w:tcPr>
          <w:p w14:paraId="65C1A4BF" w14:textId="13E2B7BB" w:rsidR="734EFB1C" w:rsidRDefault="734EFB1C" w:rsidP="734EFB1C">
            <w:pPr>
              <w:spacing w:after="0" w:line="360" w:lineRule="auto"/>
              <w:jc w:val="both"/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Classes envolvidas</w:t>
            </w:r>
          </w:p>
        </w:tc>
      </w:tr>
      <w:tr w:rsidR="734EFB1C" w14:paraId="704A7649" w14:textId="77777777" w:rsidTr="5CA0D64C">
        <w:trPr>
          <w:trHeight w:val="300"/>
        </w:trPr>
        <w:tc>
          <w:tcPr>
            <w:tcW w:w="9136" w:type="dxa"/>
            <w:gridSpan w:val="2"/>
            <w:tcBorders>
              <w:top w:val="single" w:sz="8" w:space="0" w:color="595959" w:themeColor="text1" w:themeTint="A6"/>
              <w:left w:val="single" w:sz="8" w:space="0" w:color="595959" w:themeColor="text1" w:themeTint="A6"/>
              <w:bottom w:val="single" w:sz="8" w:space="0" w:color="595959" w:themeColor="text1" w:themeTint="A6"/>
              <w:right w:val="single" w:sz="8" w:space="0" w:color="595959" w:themeColor="text1" w:themeTint="A6"/>
            </w:tcBorders>
            <w:tcMar>
              <w:left w:w="3" w:type="dxa"/>
              <w:right w:w="108" w:type="dxa"/>
            </w:tcMar>
          </w:tcPr>
          <w:p w14:paraId="354D8AC6" w14:textId="59E559CF" w:rsidR="7EA19C1E" w:rsidRDefault="7EA19C1E" w:rsidP="734EFB1C">
            <w:pPr>
              <w:spacing w:after="0" w:line="36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734EFB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CronogramaDesembolso, TotalizerService, HistoricodeOperacoes</w:t>
            </w:r>
          </w:p>
        </w:tc>
      </w:tr>
    </w:tbl>
    <w:p w14:paraId="34289896" w14:textId="6B876435" w:rsidR="734EFB1C" w:rsidRDefault="734EFB1C"/>
    <w:sectPr w:rsidR="734EFB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DBAA"/>
    <w:multiLevelType w:val="hybridMultilevel"/>
    <w:tmpl w:val="3B1E6EE6"/>
    <w:lvl w:ilvl="0" w:tplc="CFB02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07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6E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A4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8E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CA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E2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EF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47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B15A"/>
    <w:multiLevelType w:val="hybridMultilevel"/>
    <w:tmpl w:val="EE5E1412"/>
    <w:lvl w:ilvl="0" w:tplc="53D45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767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6B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AF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6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46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29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CD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EF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DF09"/>
    <w:multiLevelType w:val="hybridMultilevel"/>
    <w:tmpl w:val="2DA45CEA"/>
    <w:lvl w:ilvl="0" w:tplc="030C2C4C">
      <w:start w:val="1"/>
      <w:numFmt w:val="decimal"/>
      <w:lvlText w:val="%1."/>
      <w:lvlJc w:val="left"/>
      <w:pPr>
        <w:ind w:left="720" w:hanging="360"/>
      </w:pPr>
    </w:lvl>
    <w:lvl w:ilvl="1" w:tplc="B6B2605C">
      <w:start w:val="1"/>
      <w:numFmt w:val="lowerLetter"/>
      <w:lvlText w:val="%2."/>
      <w:lvlJc w:val="left"/>
      <w:pPr>
        <w:ind w:left="1440" w:hanging="360"/>
      </w:pPr>
    </w:lvl>
    <w:lvl w:ilvl="2" w:tplc="1788368A">
      <w:start w:val="1"/>
      <w:numFmt w:val="lowerRoman"/>
      <w:lvlText w:val="%3."/>
      <w:lvlJc w:val="right"/>
      <w:pPr>
        <w:ind w:left="2160" w:hanging="180"/>
      </w:pPr>
    </w:lvl>
    <w:lvl w:ilvl="3" w:tplc="D28CF4DA">
      <w:start w:val="1"/>
      <w:numFmt w:val="decimal"/>
      <w:lvlText w:val="%4."/>
      <w:lvlJc w:val="left"/>
      <w:pPr>
        <w:ind w:left="2880" w:hanging="360"/>
      </w:pPr>
    </w:lvl>
    <w:lvl w:ilvl="4" w:tplc="D314468E">
      <w:start w:val="1"/>
      <w:numFmt w:val="lowerLetter"/>
      <w:lvlText w:val="%5."/>
      <w:lvlJc w:val="left"/>
      <w:pPr>
        <w:ind w:left="3600" w:hanging="360"/>
      </w:pPr>
    </w:lvl>
    <w:lvl w:ilvl="5" w:tplc="05CCB000">
      <w:start w:val="1"/>
      <w:numFmt w:val="lowerRoman"/>
      <w:lvlText w:val="%6."/>
      <w:lvlJc w:val="right"/>
      <w:pPr>
        <w:ind w:left="4320" w:hanging="180"/>
      </w:pPr>
    </w:lvl>
    <w:lvl w:ilvl="6" w:tplc="953EF8A4">
      <w:start w:val="1"/>
      <w:numFmt w:val="decimal"/>
      <w:lvlText w:val="%7."/>
      <w:lvlJc w:val="left"/>
      <w:pPr>
        <w:ind w:left="5040" w:hanging="360"/>
      </w:pPr>
    </w:lvl>
    <w:lvl w:ilvl="7" w:tplc="36E68034">
      <w:start w:val="1"/>
      <w:numFmt w:val="lowerLetter"/>
      <w:lvlText w:val="%8."/>
      <w:lvlJc w:val="left"/>
      <w:pPr>
        <w:ind w:left="5760" w:hanging="360"/>
      </w:pPr>
    </w:lvl>
    <w:lvl w:ilvl="8" w:tplc="A93285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E0BF8"/>
    <w:multiLevelType w:val="hybridMultilevel"/>
    <w:tmpl w:val="A9DCF590"/>
    <w:lvl w:ilvl="0" w:tplc="2242C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C8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A9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8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84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2E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A2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4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4A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40BD7"/>
    <w:multiLevelType w:val="hybridMultilevel"/>
    <w:tmpl w:val="E3803378"/>
    <w:lvl w:ilvl="0" w:tplc="0E0AF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88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E0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23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2F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8C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C8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E3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DE3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1C16F"/>
    <w:multiLevelType w:val="hybridMultilevel"/>
    <w:tmpl w:val="01207092"/>
    <w:lvl w:ilvl="0" w:tplc="13FE6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08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22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44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CD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E0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C7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A7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8B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A95DA"/>
    <w:multiLevelType w:val="hybridMultilevel"/>
    <w:tmpl w:val="495A790C"/>
    <w:lvl w:ilvl="0" w:tplc="216C6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206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305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A6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03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C4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8B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43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42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290F3"/>
    <w:multiLevelType w:val="hybridMultilevel"/>
    <w:tmpl w:val="62E08FAC"/>
    <w:lvl w:ilvl="0" w:tplc="410CF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82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665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2E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27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EE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42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4F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8D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8B3"/>
    <w:multiLevelType w:val="hybridMultilevel"/>
    <w:tmpl w:val="F86A8DCE"/>
    <w:lvl w:ilvl="0" w:tplc="85941B84">
      <w:start w:val="1"/>
      <w:numFmt w:val="decimal"/>
      <w:lvlText w:val="%1."/>
      <w:lvlJc w:val="left"/>
      <w:pPr>
        <w:ind w:left="720" w:hanging="360"/>
      </w:pPr>
    </w:lvl>
    <w:lvl w:ilvl="1" w:tplc="E1621042">
      <w:start w:val="1"/>
      <w:numFmt w:val="lowerLetter"/>
      <w:lvlText w:val="%2."/>
      <w:lvlJc w:val="left"/>
      <w:pPr>
        <w:ind w:left="1440" w:hanging="360"/>
      </w:pPr>
    </w:lvl>
    <w:lvl w:ilvl="2" w:tplc="059693C0">
      <w:start w:val="1"/>
      <w:numFmt w:val="lowerRoman"/>
      <w:lvlText w:val="%3."/>
      <w:lvlJc w:val="right"/>
      <w:pPr>
        <w:ind w:left="2160" w:hanging="180"/>
      </w:pPr>
    </w:lvl>
    <w:lvl w:ilvl="3" w:tplc="ADA2BCF0">
      <w:start w:val="1"/>
      <w:numFmt w:val="decimal"/>
      <w:lvlText w:val="%4."/>
      <w:lvlJc w:val="left"/>
      <w:pPr>
        <w:ind w:left="2880" w:hanging="360"/>
      </w:pPr>
    </w:lvl>
    <w:lvl w:ilvl="4" w:tplc="BF023090">
      <w:start w:val="1"/>
      <w:numFmt w:val="lowerLetter"/>
      <w:lvlText w:val="%5."/>
      <w:lvlJc w:val="left"/>
      <w:pPr>
        <w:ind w:left="3600" w:hanging="360"/>
      </w:pPr>
    </w:lvl>
    <w:lvl w:ilvl="5" w:tplc="75D28802">
      <w:start w:val="1"/>
      <w:numFmt w:val="lowerRoman"/>
      <w:lvlText w:val="%6."/>
      <w:lvlJc w:val="right"/>
      <w:pPr>
        <w:ind w:left="4320" w:hanging="180"/>
      </w:pPr>
    </w:lvl>
    <w:lvl w:ilvl="6" w:tplc="5FE40B68">
      <w:start w:val="1"/>
      <w:numFmt w:val="decimal"/>
      <w:lvlText w:val="%7."/>
      <w:lvlJc w:val="left"/>
      <w:pPr>
        <w:ind w:left="5040" w:hanging="360"/>
      </w:pPr>
    </w:lvl>
    <w:lvl w:ilvl="7" w:tplc="F3FEFF30">
      <w:start w:val="1"/>
      <w:numFmt w:val="lowerLetter"/>
      <w:lvlText w:val="%8."/>
      <w:lvlJc w:val="left"/>
      <w:pPr>
        <w:ind w:left="5760" w:hanging="360"/>
      </w:pPr>
    </w:lvl>
    <w:lvl w:ilvl="8" w:tplc="90081D8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C1B8F"/>
    <w:multiLevelType w:val="hybridMultilevel"/>
    <w:tmpl w:val="9C6C6626"/>
    <w:lvl w:ilvl="0" w:tplc="4A4CD68E">
      <w:start w:val="1"/>
      <w:numFmt w:val="decimal"/>
      <w:lvlText w:val="%1."/>
      <w:lvlJc w:val="left"/>
      <w:pPr>
        <w:ind w:left="720" w:hanging="360"/>
      </w:pPr>
    </w:lvl>
    <w:lvl w:ilvl="1" w:tplc="A49EC482">
      <w:start w:val="1"/>
      <w:numFmt w:val="lowerLetter"/>
      <w:lvlText w:val="%2."/>
      <w:lvlJc w:val="left"/>
      <w:pPr>
        <w:ind w:left="1440" w:hanging="360"/>
      </w:pPr>
    </w:lvl>
    <w:lvl w:ilvl="2" w:tplc="21C261C6">
      <w:start w:val="1"/>
      <w:numFmt w:val="lowerRoman"/>
      <w:lvlText w:val="%3."/>
      <w:lvlJc w:val="right"/>
      <w:pPr>
        <w:ind w:left="2160" w:hanging="180"/>
      </w:pPr>
    </w:lvl>
    <w:lvl w:ilvl="3" w:tplc="813440BE">
      <w:start w:val="1"/>
      <w:numFmt w:val="decimal"/>
      <w:lvlText w:val="%4."/>
      <w:lvlJc w:val="left"/>
      <w:pPr>
        <w:ind w:left="2880" w:hanging="360"/>
      </w:pPr>
    </w:lvl>
    <w:lvl w:ilvl="4" w:tplc="480EB322">
      <w:start w:val="1"/>
      <w:numFmt w:val="lowerLetter"/>
      <w:lvlText w:val="%5."/>
      <w:lvlJc w:val="left"/>
      <w:pPr>
        <w:ind w:left="3600" w:hanging="360"/>
      </w:pPr>
    </w:lvl>
    <w:lvl w:ilvl="5" w:tplc="D2D8634A">
      <w:start w:val="1"/>
      <w:numFmt w:val="lowerRoman"/>
      <w:lvlText w:val="%6."/>
      <w:lvlJc w:val="right"/>
      <w:pPr>
        <w:ind w:left="4320" w:hanging="180"/>
      </w:pPr>
    </w:lvl>
    <w:lvl w:ilvl="6" w:tplc="6C72C09A">
      <w:start w:val="1"/>
      <w:numFmt w:val="decimal"/>
      <w:lvlText w:val="%7."/>
      <w:lvlJc w:val="left"/>
      <w:pPr>
        <w:ind w:left="5040" w:hanging="360"/>
      </w:pPr>
    </w:lvl>
    <w:lvl w:ilvl="7" w:tplc="6BC6EC7E">
      <w:start w:val="1"/>
      <w:numFmt w:val="lowerLetter"/>
      <w:lvlText w:val="%8."/>
      <w:lvlJc w:val="left"/>
      <w:pPr>
        <w:ind w:left="5760" w:hanging="360"/>
      </w:pPr>
    </w:lvl>
    <w:lvl w:ilvl="8" w:tplc="5CCA134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9335E"/>
    <w:multiLevelType w:val="hybridMultilevel"/>
    <w:tmpl w:val="BFBAB768"/>
    <w:lvl w:ilvl="0" w:tplc="C19E7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6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A3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2B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8B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25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47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2E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04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655D1"/>
    <w:multiLevelType w:val="hybridMultilevel"/>
    <w:tmpl w:val="86364A7C"/>
    <w:lvl w:ilvl="0" w:tplc="EC38B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9C9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0A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A6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ED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8C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6C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47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A9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E8D9D"/>
    <w:multiLevelType w:val="hybridMultilevel"/>
    <w:tmpl w:val="463E3CB2"/>
    <w:lvl w:ilvl="0" w:tplc="D2B86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F68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F4C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08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6C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2F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6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C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05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99064"/>
    <w:multiLevelType w:val="hybridMultilevel"/>
    <w:tmpl w:val="14E4E2CC"/>
    <w:lvl w:ilvl="0" w:tplc="65303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84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C2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6D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06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4CF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4D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20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DA2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454A3"/>
    <w:multiLevelType w:val="hybridMultilevel"/>
    <w:tmpl w:val="AAB42DA8"/>
    <w:lvl w:ilvl="0" w:tplc="EB9A3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82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E4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2B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C4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40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8F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EB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81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D8D87"/>
    <w:multiLevelType w:val="hybridMultilevel"/>
    <w:tmpl w:val="198C6680"/>
    <w:lvl w:ilvl="0" w:tplc="D4A44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9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24F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CA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86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0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2B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AE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09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189BD"/>
    <w:multiLevelType w:val="hybridMultilevel"/>
    <w:tmpl w:val="8CC28BC2"/>
    <w:lvl w:ilvl="0" w:tplc="36EA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C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29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C1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6C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EF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C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84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C8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357551">
    <w:abstractNumId w:val="11"/>
  </w:num>
  <w:num w:numId="2" w16cid:durableId="76173360">
    <w:abstractNumId w:val="5"/>
  </w:num>
  <w:num w:numId="3" w16cid:durableId="226260833">
    <w:abstractNumId w:val="9"/>
  </w:num>
  <w:num w:numId="4" w16cid:durableId="1635211118">
    <w:abstractNumId w:val="2"/>
  </w:num>
  <w:num w:numId="5" w16cid:durableId="2092308903">
    <w:abstractNumId w:val="8"/>
  </w:num>
  <w:num w:numId="6" w16cid:durableId="1368288748">
    <w:abstractNumId w:val="16"/>
  </w:num>
  <w:num w:numId="7" w16cid:durableId="1546067157">
    <w:abstractNumId w:val="15"/>
  </w:num>
  <w:num w:numId="8" w16cid:durableId="538662700">
    <w:abstractNumId w:val="0"/>
  </w:num>
  <w:num w:numId="9" w16cid:durableId="137460209">
    <w:abstractNumId w:val="6"/>
  </w:num>
  <w:num w:numId="10" w16cid:durableId="847065628">
    <w:abstractNumId w:val="3"/>
  </w:num>
  <w:num w:numId="11" w16cid:durableId="650716589">
    <w:abstractNumId w:val="14"/>
  </w:num>
  <w:num w:numId="12" w16cid:durableId="192036454">
    <w:abstractNumId w:val="1"/>
  </w:num>
  <w:num w:numId="13" w16cid:durableId="1316374596">
    <w:abstractNumId w:val="12"/>
  </w:num>
  <w:num w:numId="14" w16cid:durableId="1097096314">
    <w:abstractNumId w:val="10"/>
  </w:num>
  <w:num w:numId="15" w16cid:durableId="1246644607">
    <w:abstractNumId w:val="13"/>
  </w:num>
  <w:num w:numId="16" w16cid:durableId="1590693411">
    <w:abstractNumId w:val="7"/>
  </w:num>
  <w:num w:numId="17" w16cid:durableId="204954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8F0D6"/>
    <w:rsid w:val="00312679"/>
    <w:rsid w:val="0078DD2C"/>
    <w:rsid w:val="00937BE2"/>
    <w:rsid w:val="00A10F55"/>
    <w:rsid w:val="054B9FE9"/>
    <w:rsid w:val="057E7595"/>
    <w:rsid w:val="0A1D410E"/>
    <w:rsid w:val="0F369CFC"/>
    <w:rsid w:val="179FAAED"/>
    <w:rsid w:val="1BED63D4"/>
    <w:rsid w:val="1D2313E1"/>
    <w:rsid w:val="25D09C95"/>
    <w:rsid w:val="2702DB45"/>
    <w:rsid w:val="27C90357"/>
    <w:rsid w:val="2D0B4B94"/>
    <w:rsid w:val="31CAF36B"/>
    <w:rsid w:val="3277067F"/>
    <w:rsid w:val="38885369"/>
    <w:rsid w:val="3E038E0B"/>
    <w:rsid w:val="41D8F0D6"/>
    <w:rsid w:val="48F32654"/>
    <w:rsid w:val="4B41444B"/>
    <w:rsid w:val="4D8F0DC9"/>
    <w:rsid w:val="50510E93"/>
    <w:rsid w:val="55BF5120"/>
    <w:rsid w:val="56B06872"/>
    <w:rsid w:val="57CD4BBB"/>
    <w:rsid w:val="5821D722"/>
    <w:rsid w:val="5CA0D64C"/>
    <w:rsid w:val="5D3EBB44"/>
    <w:rsid w:val="5DE7F48A"/>
    <w:rsid w:val="5E3F2F96"/>
    <w:rsid w:val="60DF9341"/>
    <w:rsid w:val="663D5DE9"/>
    <w:rsid w:val="6890AAC0"/>
    <w:rsid w:val="6AFDE871"/>
    <w:rsid w:val="6DFC7EA0"/>
    <w:rsid w:val="734EFB1C"/>
    <w:rsid w:val="75AFE98E"/>
    <w:rsid w:val="76946FA7"/>
    <w:rsid w:val="790A7A3F"/>
    <w:rsid w:val="7E5B6B62"/>
    <w:rsid w:val="7EA19C1E"/>
    <w:rsid w:val="7F50E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AA150"/>
  <w15:chartTrackingRefBased/>
  <w15:docId w15:val="{494F41B6-5C4D-4EAD-A3B9-C1C058A5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34EFB1C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1210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Santos Garcia (ADM CENTRAL)</dc:creator>
  <cp:keywords/>
  <dc:description/>
  <cp:lastModifiedBy>Fabiano Santos Garcia (ADM CENTRAL)</cp:lastModifiedBy>
  <cp:revision>2</cp:revision>
  <dcterms:created xsi:type="dcterms:W3CDTF">2026-08-20T11:30:00Z</dcterms:created>
  <dcterms:modified xsi:type="dcterms:W3CDTF">2026-08-20T11:30:00Z</dcterms:modified>
</cp:coreProperties>
</file>